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8156B" w14:textId="77777777" w:rsidR="00467939" w:rsidRPr="00163EE7" w:rsidRDefault="00467939">
      <w:pPr>
        <w:pStyle w:val="Body"/>
        <w:spacing w:line="480" w:lineRule="auto"/>
        <w:jc w:val="center"/>
      </w:pPr>
      <w:bookmarkStart w:id="0" w:name="_GoBack"/>
    </w:p>
    <w:bookmarkEnd w:id="0"/>
    <w:p w14:paraId="0228A806" w14:textId="48F8F9C7" w:rsidR="00F12F41" w:rsidRPr="001A1859" w:rsidRDefault="00F12F41">
      <w:pPr>
        <w:pStyle w:val="Body"/>
        <w:spacing w:line="480" w:lineRule="auto"/>
        <w:jc w:val="center"/>
      </w:pPr>
      <w:r w:rsidRPr="00163EE7">
        <w:t>Brexit Psychology and Personality</w:t>
      </w:r>
      <w:r>
        <w:t>:</w:t>
      </w:r>
    </w:p>
    <w:p w14:paraId="6CC2A52D" w14:textId="77777777" w:rsidR="00F12F41" w:rsidRPr="00163EE7" w:rsidRDefault="00F12F41" w:rsidP="00F12F41">
      <w:pPr>
        <w:pStyle w:val="Body"/>
        <w:spacing w:line="480" w:lineRule="auto"/>
        <w:jc w:val="center"/>
      </w:pPr>
      <w:r w:rsidRPr="00163EE7">
        <w:t xml:space="preserve">Project Fear or Project Anxiety? </w:t>
      </w:r>
    </w:p>
    <w:p w14:paraId="024795A2" w14:textId="77777777" w:rsidR="00F12F41" w:rsidRPr="00163EE7" w:rsidRDefault="00F12F41" w:rsidP="00F12F41">
      <w:pPr>
        <w:pStyle w:val="Body"/>
        <w:spacing w:line="480" w:lineRule="auto"/>
        <w:rPr>
          <w:b/>
          <w:bCs/>
        </w:rPr>
      </w:pPr>
    </w:p>
    <w:p w14:paraId="0F4409A6" w14:textId="77777777" w:rsidR="00F12F41" w:rsidRPr="001A1859" w:rsidRDefault="00F12F41" w:rsidP="00F12F41">
      <w:pPr>
        <w:pStyle w:val="Body"/>
        <w:spacing w:line="480" w:lineRule="auto"/>
        <w:rPr>
          <w:b/>
          <w:bCs/>
        </w:rPr>
      </w:pPr>
    </w:p>
    <w:p w14:paraId="4032D5B6" w14:textId="77777777" w:rsidR="00F12F41" w:rsidRPr="001A1859" w:rsidRDefault="00F12F41" w:rsidP="00F12F41">
      <w:pPr>
        <w:pStyle w:val="Body"/>
        <w:spacing w:line="480" w:lineRule="auto"/>
        <w:rPr>
          <w:b/>
          <w:bCs/>
        </w:rPr>
      </w:pPr>
    </w:p>
    <w:p w14:paraId="793D7EA1" w14:textId="77777777" w:rsidR="00F12F41" w:rsidRPr="00163EE7" w:rsidRDefault="00F12F41" w:rsidP="00F12F41">
      <w:pPr>
        <w:pStyle w:val="Body"/>
        <w:spacing w:line="480" w:lineRule="auto"/>
        <w:jc w:val="center"/>
      </w:pPr>
      <w:r w:rsidRPr="001A1859">
        <w:t>Philip J. Corr</w:t>
      </w:r>
      <w:r w:rsidRPr="0010611B">
        <w:rPr>
          <w:vertAlign w:val="superscript"/>
        </w:rPr>
        <w:t>1</w:t>
      </w:r>
    </w:p>
    <w:p w14:paraId="472FECAF" w14:textId="77777777" w:rsidR="00F12F41" w:rsidRPr="00163EE7" w:rsidRDefault="00F12F41" w:rsidP="00F12F41">
      <w:pPr>
        <w:pStyle w:val="Body"/>
        <w:spacing w:line="480" w:lineRule="auto"/>
        <w:jc w:val="center"/>
      </w:pPr>
      <w:r w:rsidRPr="001A1859">
        <w:t>Lucia Macchia</w:t>
      </w:r>
      <w:r w:rsidRPr="0010611B">
        <w:rPr>
          <w:vertAlign w:val="superscript"/>
        </w:rPr>
        <w:t>2</w:t>
      </w:r>
    </w:p>
    <w:p w14:paraId="1497DBB4" w14:textId="77777777" w:rsidR="00F12F41" w:rsidRPr="001A1859" w:rsidRDefault="00F12F41" w:rsidP="00F12F41">
      <w:pPr>
        <w:pStyle w:val="Body"/>
        <w:spacing w:line="480" w:lineRule="auto"/>
        <w:jc w:val="center"/>
      </w:pPr>
      <w:r w:rsidRPr="001A1859">
        <w:t>Jennifer Gerson</w:t>
      </w:r>
      <w:r w:rsidRPr="0010611B">
        <w:rPr>
          <w:vertAlign w:val="superscript"/>
        </w:rPr>
        <w:t>3</w:t>
      </w:r>
    </w:p>
    <w:p w14:paraId="20D451F9" w14:textId="77777777" w:rsidR="00F12F41" w:rsidRPr="001A1859" w:rsidRDefault="00F12F41" w:rsidP="00F12F41">
      <w:pPr>
        <w:pStyle w:val="Body"/>
        <w:spacing w:line="480" w:lineRule="auto"/>
        <w:jc w:val="center"/>
      </w:pPr>
      <w:r w:rsidRPr="001A1859">
        <w:t>Anke C. Plagnol</w:t>
      </w:r>
      <w:r w:rsidRPr="0010611B">
        <w:rPr>
          <w:vertAlign w:val="superscript"/>
        </w:rPr>
        <w:t>3</w:t>
      </w:r>
    </w:p>
    <w:p w14:paraId="0C597F2C" w14:textId="77777777" w:rsidR="00F12F41" w:rsidRDefault="00F12F41" w:rsidP="00F12F41">
      <w:pPr>
        <w:pStyle w:val="Body"/>
        <w:spacing w:line="480" w:lineRule="auto"/>
      </w:pPr>
    </w:p>
    <w:p w14:paraId="607079EC" w14:textId="77777777" w:rsidR="00F12F41" w:rsidRDefault="00F12F41" w:rsidP="00F12F41">
      <w:pPr>
        <w:pStyle w:val="Body"/>
        <w:spacing w:line="480" w:lineRule="auto"/>
      </w:pPr>
    </w:p>
    <w:p w14:paraId="560242C0" w14:textId="77777777" w:rsidR="00F12F41" w:rsidRDefault="00F12F41" w:rsidP="00F12F41">
      <w:pPr>
        <w:pStyle w:val="Body"/>
        <w:spacing w:line="480" w:lineRule="auto"/>
      </w:pPr>
    </w:p>
    <w:p w14:paraId="2FC7AECC" w14:textId="77777777" w:rsidR="00F12F41" w:rsidRDefault="00F12F41" w:rsidP="00F12F41">
      <w:pPr>
        <w:pStyle w:val="Body"/>
        <w:rPr>
          <w:rFonts w:eastAsia="Arial Unicode MS"/>
        </w:rPr>
      </w:pPr>
      <w:r w:rsidRPr="0010611B">
        <w:rPr>
          <w:rFonts w:eastAsia="Arial Unicode MS"/>
          <w:vertAlign w:val="superscript"/>
        </w:rPr>
        <w:t>1,2,3,4</w:t>
      </w:r>
      <w:r>
        <w:rPr>
          <w:rFonts w:eastAsia="Arial Unicode MS"/>
        </w:rPr>
        <w:t>City, University of London</w:t>
      </w:r>
    </w:p>
    <w:p w14:paraId="1A8982EE" w14:textId="77777777" w:rsidR="00F12F41" w:rsidRDefault="00F12F41" w:rsidP="00F12F41">
      <w:pPr>
        <w:pStyle w:val="Body"/>
        <w:rPr>
          <w:rFonts w:eastAsia="Arial Unicode MS"/>
        </w:rPr>
      </w:pPr>
    </w:p>
    <w:p w14:paraId="2870AE7E" w14:textId="77777777" w:rsidR="00F12F41" w:rsidRPr="00010B47" w:rsidRDefault="00F12F41" w:rsidP="00F12F41">
      <w:pPr>
        <w:pStyle w:val="Body"/>
      </w:pPr>
      <w:r>
        <w:rPr>
          <w:rFonts w:eastAsia="Arial Unicode MS"/>
        </w:rPr>
        <w:t>Corresponding author’s contact details: Philip J. Corr, Department of Psychology, City, University of London, Northampton Square, London, EC1V 0HB. Email: philip.corr.1@city.ac.uk</w:t>
      </w:r>
    </w:p>
    <w:p w14:paraId="79299A8C" w14:textId="77777777" w:rsidR="00F12F41" w:rsidRDefault="00F12F41">
      <w:pPr>
        <w:rPr>
          <w:rFonts w:eastAsia="Times New Roman"/>
          <w:color w:val="000000"/>
          <w:u w:color="000000"/>
          <w:lang w:val="en-GB" w:eastAsia="en-GB"/>
        </w:rPr>
      </w:pPr>
    </w:p>
    <w:p w14:paraId="2BF81B0A" w14:textId="77777777" w:rsidR="00FC539E" w:rsidRDefault="00FC539E">
      <w:pPr>
        <w:rPr>
          <w:rFonts w:eastAsia="Times New Roman"/>
          <w:color w:val="000000"/>
          <w:u w:color="000000"/>
          <w:lang w:val="en-GB" w:eastAsia="en-GB"/>
        </w:rPr>
      </w:pPr>
      <w:r>
        <w:br w:type="page"/>
      </w:r>
    </w:p>
    <w:p w14:paraId="2E497F4F" w14:textId="2961E76D" w:rsidR="00470651" w:rsidRPr="00163EE7" w:rsidRDefault="00F422C4" w:rsidP="004E524A">
      <w:pPr>
        <w:pStyle w:val="Body"/>
        <w:spacing w:line="480" w:lineRule="auto"/>
        <w:jc w:val="center"/>
      </w:pPr>
      <w:r w:rsidRPr="001A1859">
        <w:lastRenderedPageBreak/>
        <w:t>Abstract</w:t>
      </w:r>
    </w:p>
    <w:p w14:paraId="36080056" w14:textId="33F59049" w:rsidR="003725FB" w:rsidRPr="00163EE7" w:rsidRDefault="003725FB">
      <w:pPr>
        <w:pStyle w:val="Body"/>
        <w:spacing w:line="480" w:lineRule="auto"/>
        <w:rPr>
          <w:rFonts w:eastAsia="Arial Unicode MS"/>
        </w:rPr>
      </w:pPr>
      <w:r w:rsidRPr="001A1859">
        <w:rPr>
          <w:rFonts w:eastAsia="Arial Unicode MS"/>
        </w:rPr>
        <w:br/>
      </w:r>
      <w:r w:rsidRPr="001A1859">
        <w:rPr>
          <w:rFonts w:eastAsia="Arial Unicode MS"/>
        </w:rPr>
        <w:tab/>
        <w:t xml:space="preserve">We examined the </w:t>
      </w:r>
      <w:r w:rsidR="00F13301" w:rsidRPr="001A1859">
        <w:rPr>
          <w:rFonts w:eastAsia="Arial Unicode MS"/>
        </w:rPr>
        <w:t>sociodemographic</w:t>
      </w:r>
      <w:r w:rsidRPr="001A1859">
        <w:rPr>
          <w:rFonts w:eastAsia="Arial Unicode MS"/>
        </w:rPr>
        <w:t xml:space="preserve"> and personality factors associated with </w:t>
      </w:r>
      <w:r w:rsidR="00601089" w:rsidRPr="001A1859">
        <w:rPr>
          <w:rFonts w:eastAsia="Arial Unicode MS"/>
        </w:rPr>
        <w:t xml:space="preserve">three variables related to the </w:t>
      </w:r>
      <w:r w:rsidRPr="001A1859">
        <w:rPr>
          <w:rFonts w:eastAsia="Arial Unicode MS"/>
        </w:rPr>
        <w:t xml:space="preserve">Brexit </w:t>
      </w:r>
      <w:r w:rsidR="006C5D1A">
        <w:rPr>
          <w:rFonts w:eastAsia="Arial Unicode MS"/>
        </w:rPr>
        <w:t>r</w:t>
      </w:r>
      <w:r w:rsidRPr="001A1859">
        <w:rPr>
          <w:rFonts w:eastAsia="Arial Unicode MS"/>
        </w:rPr>
        <w:t>eferendum</w:t>
      </w:r>
      <w:r w:rsidR="004A647E" w:rsidRPr="001A1859">
        <w:rPr>
          <w:rFonts w:eastAsia="Arial Unicode MS"/>
        </w:rPr>
        <w:t xml:space="preserve"> on 23</w:t>
      </w:r>
      <w:r w:rsidR="00760C5B" w:rsidRPr="00287C82">
        <w:rPr>
          <w:rFonts w:eastAsia="Arial Unicode MS"/>
          <w:vertAlign w:val="superscript"/>
        </w:rPr>
        <w:t>rd</w:t>
      </w:r>
      <w:r w:rsidR="004A647E" w:rsidRPr="001A1859">
        <w:rPr>
          <w:rFonts w:eastAsia="Arial Unicode MS"/>
        </w:rPr>
        <w:t xml:space="preserve"> June 2016</w:t>
      </w:r>
      <w:r w:rsidR="00601089" w:rsidRPr="00163EE7">
        <w:rPr>
          <w:rFonts w:eastAsia="Arial Unicode MS"/>
        </w:rPr>
        <w:t>: actual vote, intended second vote,</w:t>
      </w:r>
      <w:r w:rsidRPr="001A1859">
        <w:rPr>
          <w:rFonts w:eastAsia="Arial Unicode MS"/>
        </w:rPr>
        <w:t xml:space="preserve"> and satisfaction with the outcome. In a sample of 255 respondents</w:t>
      </w:r>
      <w:r w:rsidR="004B4702">
        <w:rPr>
          <w:rFonts w:eastAsia="Arial Unicode MS"/>
        </w:rPr>
        <w:t xml:space="preserve">, </w:t>
      </w:r>
      <w:r w:rsidR="00601089" w:rsidRPr="001A1519">
        <w:rPr>
          <w:rFonts w:eastAsia="Arial Unicode MS"/>
        </w:rPr>
        <w:t xml:space="preserve">we applied individual differences factors from the </w:t>
      </w:r>
      <w:r w:rsidR="001A098E" w:rsidRPr="00163EE7">
        <w:rPr>
          <w:rFonts w:eastAsia="Arial Unicode MS"/>
        </w:rPr>
        <w:t xml:space="preserve">neuropsychologically-based </w:t>
      </w:r>
      <w:r w:rsidR="00601089" w:rsidRPr="00163EE7">
        <w:rPr>
          <w:rFonts w:eastAsia="Arial Unicode MS"/>
        </w:rPr>
        <w:t xml:space="preserve">reinforcement sensitivity theory </w:t>
      </w:r>
      <w:r w:rsidR="001A098E" w:rsidRPr="00163EE7">
        <w:rPr>
          <w:rFonts w:eastAsia="Arial Unicode MS"/>
        </w:rPr>
        <w:t xml:space="preserve">(RST) </w:t>
      </w:r>
      <w:r w:rsidR="00601089" w:rsidRPr="00163EE7">
        <w:rPr>
          <w:rFonts w:eastAsia="Arial Unicode MS"/>
        </w:rPr>
        <w:t>of personality</w:t>
      </w:r>
      <w:r w:rsidR="004B4702">
        <w:rPr>
          <w:rFonts w:eastAsia="Arial Unicode MS"/>
        </w:rPr>
        <w:t xml:space="preserve"> and controlled for income comfortability</w:t>
      </w:r>
      <w:r w:rsidR="00DC1F9B">
        <w:rPr>
          <w:rFonts w:eastAsia="Arial Unicode MS"/>
        </w:rPr>
        <w:t>, gender, age, and qualification level</w:t>
      </w:r>
      <w:r w:rsidR="004B4702">
        <w:rPr>
          <w:rFonts w:eastAsia="Arial Unicode MS"/>
        </w:rPr>
        <w:t>.</w:t>
      </w:r>
      <w:r w:rsidR="00601089" w:rsidRPr="00163EE7">
        <w:rPr>
          <w:rFonts w:eastAsia="Arial Unicode MS"/>
        </w:rPr>
        <w:t xml:space="preserve"> We found that higher scores on the Behavioural Inhibition System (BIS) were related to voting Remain, the intention to vote Remain if a second </w:t>
      </w:r>
      <w:r w:rsidR="006C5D1A">
        <w:rPr>
          <w:rFonts w:eastAsia="Arial Unicode MS"/>
        </w:rPr>
        <w:t>r</w:t>
      </w:r>
      <w:r w:rsidR="00601089" w:rsidRPr="00163EE7">
        <w:rPr>
          <w:rFonts w:eastAsia="Arial Unicode MS"/>
        </w:rPr>
        <w:t>eferendum were called, and lower satisfaction with the outcome</w:t>
      </w:r>
      <w:r w:rsidR="00011FE2">
        <w:rPr>
          <w:rFonts w:eastAsia="Arial Unicode MS"/>
        </w:rPr>
        <w:t xml:space="preserve"> of the Referendum</w:t>
      </w:r>
      <w:r w:rsidR="00601089" w:rsidRPr="00163EE7">
        <w:rPr>
          <w:rFonts w:eastAsia="Arial Unicode MS"/>
        </w:rPr>
        <w:t xml:space="preserve">. </w:t>
      </w:r>
      <w:r w:rsidR="00F869D6">
        <w:rPr>
          <w:rFonts w:eastAsia="Arial Unicode MS"/>
        </w:rPr>
        <w:t xml:space="preserve">There was also a trend for those scoring higher on </w:t>
      </w:r>
      <w:r w:rsidR="00011FE2">
        <w:rPr>
          <w:rFonts w:eastAsia="Arial Unicode MS"/>
        </w:rPr>
        <w:t xml:space="preserve">a </w:t>
      </w:r>
      <w:r w:rsidR="00F869D6">
        <w:rPr>
          <w:rFonts w:eastAsia="Arial Unicode MS"/>
        </w:rPr>
        <w:t xml:space="preserve">Fight </w:t>
      </w:r>
      <w:r w:rsidR="00011FE2">
        <w:rPr>
          <w:rFonts w:eastAsia="Arial Unicode MS"/>
        </w:rPr>
        <w:t xml:space="preserve">factor of personality </w:t>
      </w:r>
      <w:r w:rsidR="00F869D6">
        <w:rPr>
          <w:rFonts w:eastAsia="Arial Unicode MS"/>
        </w:rPr>
        <w:t xml:space="preserve">to have voted Leave, which was reflected in the second vote intention. In terms of feelings about the outcome of the </w:t>
      </w:r>
      <w:r w:rsidR="006C5D1A">
        <w:rPr>
          <w:rFonts w:eastAsia="Arial Unicode MS"/>
        </w:rPr>
        <w:t>r</w:t>
      </w:r>
      <w:r w:rsidR="00F869D6">
        <w:rPr>
          <w:rFonts w:eastAsia="Arial Unicode MS"/>
        </w:rPr>
        <w:t>eferendum,</w:t>
      </w:r>
      <w:r w:rsidR="00011FE2">
        <w:rPr>
          <w:rFonts w:eastAsia="Arial Unicode MS"/>
        </w:rPr>
        <w:t xml:space="preserve"> less qualified respondents were most satisfied. </w:t>
      </w:r>
      <w:r w:rsidR="00D9050B" w:rsidRPr="00163EE7">
        <w:rPr>
          <w:rFonts w:eastAsia="Arial Unicode MS"/>
        </w:rPr>
        <w:t>We</w:t>
      </w:r>
      <w:r w:rsidR="001A098E" w:rsidRPr="00163EE7">
        <w:rPr>
          <w:rFonts w:eastAsia="Arial Unicode MS"/>
        </w:rPr>
        <w:t xml:space="preserve"> consider</w:t>
      </w:r>
      <w:r w:rsidR="00D9050B" w:rsidRPr="00163EE7">
        <w:rPr>
          <w:rFonts w:eastAsia="Arial Unicode MS"/>
        </w:rPr>
        <w:t xml:space="preserve"> whether these personalit</w:t>
      </w:r>
      <w:r w:rsidR="001A098E" w:rsidRPr="00163EE7">
        <w:rPr>
          <w:rFonts w:eastAsia="Arial Unicode MS"/>
        </w:rPr>
        <w:t>y association</w:t>
      </w:r>
      <w:r w:rsidR="00B34538" w:rsidRPr="00163EE7">
        <w:rPr>
          <w:rFonts w:eastAsia="Arial Unicode MS"/>
        </w:rPr>
        <w:t>s</w:t>
      </w:r>
      <w:r w:rsidR="001A098E" w:rsidRPr="00163EE7">
        <w:rPr>
          <w:rFonts w:eastAsia="Arial Unicode MS"/>
        </w:rPr>
        <w:t xml:space="preserve"> served a causal or consequential role</w:t>
      </w:r>
      <w:r w:rsidR="00B34538" w:rsidRPr="00163EE7">
        <w:rPr>
          <w:rFonts w:eastAsia="Arial Unicode MS"/>
        </w:rPr>
        <w:t>; in any event,</w:t>
      </w:r>
      <w:r w:rsidR="001A098E" w:rsidRPr="00163EE7">
        <w:rPr>
          <w:rFonts w:eastAsia="Arial Unicode MS"/>
        </w:rPr>
        <w:t xml:space="preserve"> </w:t>
      </w:r>
      <w:r w:rsidR="004B4702">
        <w:rPr>
          <w:rFonts w:eastAsia="Arial Unicode MS"/>
        </w:rPr>
        <w:t xml:space="preserve">our </w:t>
      </w:r>
      <w:r w:rsidR="001A098E" w:rsidRPr="00163EE7">
        <w:rPr>
          <w:rFonts w:eastAsia="Arial Unicode MS"/>
        </w:rPr>
        <w:t>results suggest that personality is relevant to understanding the psychology of political debate and behaviour</w:t>
      </w:r>
      <w:r w:rsidR="00D9050B" w:rsidRPr="00163EE7">
        <w:rPr>
          <w:rFonts w:eastAsia="Arial Unicode MS"/>
        </w:rPr>
        <w:t>. We conclude that</w:t>
      </w:r>
      <w:r w:rsidR="004B4702">
        <w:rPr>
          <w:rFonts w:eastAsia="Arial Unicode MS"/>
        </w:rPr>
        <w:t>,</w:t>
      </w:r>
      <w:r w:rsidR="00D9050B" w:rsidRPr="00163EE7">
        <w:rPr>
          <w:rFonts w:eastAsia="Arial Unicode MS"/>
        </w:rPr>
        <w:t xml:space="preserve"> as </w:t>
      </w:r>
      <w:r w:rsidR="007B20BE" w:rsidRPr="00163EE7">
        <w:rPr>
          <w:rFonts w:eastAsia="Arial Unicode MS"/>
        </w:rPr>
        <w:t xml:space="preserve">BIS-related anxiety and not </w:t>
      </w:r>
      <w:r w:rsidR="00D9050B" w:rsidRPr="00163EE7">
        <w:rPr>
          <w:rFonts w:eastAsia="Arial Unicode MS"/>
        </w:rPr>
        <w:t>Fight-Flight-Freeze (</w:t>
      </w:r>
      <w:r w:rsidR="007B20BE" w:rsidRPr="00163EE7">
        <w:rPr>
          <w:rFonts w:eastAsia="Arial Unicode MS"/>
        </w:rPr>
        <w:t>FFFS</w:t>
      </w:r>
      <w:r w:rsidR="00D9050B" w:rsidRPr="00163EE7">
        <w:rPr>
          <w:rFonts w:eastAsia="Arial Unicode MS"/>
        </w:rPr>
        <w:t xml:space="preserve">) </w:t>
      </w:r>
      <w:r w:rsidR="007B20BE" w:rsidRPr="00163EE7">
        <w:rPr>
          <w:rFonts w:eastAsia="Arial Unicode MS"/>
        </w:rPr>
        <w:t>related fear</w:t>
      </w:r>
      <w:r w:rsidR="00D9050B" w:rsidRPr="00163EE7">
        <w:rPr>
          <w:rFonts w:eastAsia="Arial Unicode MS"/>
        </w:rPr>
        <w:t xml:space="preserve"> were statistically significant,</w:t>
      </w:r>
      <w:r w:rsidR="007B20BE" w:rsidRPr="00163EE7">
        <w:rPr>
          <w:rFonts w:eastAsia="Arial Unicode MS"/>
        </w:rPr>
        <w:t xml:space="preserve"> “Project Anxiety” seems </w:t>
      </w:r>
      <w:r w:rsidR="0036450A" w:rsidRPr="00163EE7">
        <w:rPr>
          <w:rFonts w:eastAsia="Arial Unicode MS"/>
        </w:rPr>
        <w:t xml:space="preserve">a </w:t>
      </w:r>
      <w:r w:rsidR="007B20BE" w:rsidRPr="00163EE7">
        <w:rPr>
          <w:rFonts w:eastAsia="Arial Unicode MS"/>
        </w:rPr>
        <w:t xml:space="preserve">more appropriate </w:t>
      </w:r>
      <w:r w:rsidR="00D9050B" w:rsidRPr="00163EE7">
        <w:rPr>
          <w:rFonts w:eastAsia="Arial Unicode MS"/>
        </w:rPr>
        <w:t xml:space="preserve">term </w:t>
      </w:r>
      <w:r w:rsidR="007B20BE" w:rsidRPr="00163EE7">
        <w:rPr>
          <w:rFonts w:eastAsia="Arial Unicode MS"/>
        </w:rPr>
        <w:t>than “Project Fear”</w:t>
      </w:r>
      <w:r w:rsidR="00B34538" w:rsidRPr="00163EE7">
        <w:rPr>
          <w:rFonts w:eastAsia="Arial Unicode MS"/>
        </w:rPr>
        <w:t xml:space="preserve"> to characterise </w:t>
      </w:r>
      <w:r w:rsidR="00D9050B" w:rsidRPr="00163EE7">
        <w:rPr>
          <w:rFonts w:eastAsia="Arial Unicode MS"/>
        </w:rPr>
        <w:t>the Brexit debate</w:t>
      </w:r>
      <w:r w:rsidR="007B20BE" w:rsidRPr="00163EE7">
        <w:rPr>
          <w:rFonts w:eastAsia="Arial Unicode MS"/>
        </w:rPr>
        <w:t xml:space="preserve">. </w:t>
      </w:r>
    </w:p>
    <w:p w14:paraId="1683C58D" w14:textId="77777777" w:rsidR="003725FB" w:rsidRPr="00163EE7" w:rsidRDefault="003725FB" w:rsidP="00B263DA">
      <w:pPr>
        <w:pStyle w:val="Body"/>
        <w:spacing w:line="480" w:lineRule="auto"/>
        <w:rPr>
          <w:rFonts w:eastAsia="Arial Unicode MS"/>
        </w:rPr>
      </w:pPr>
    </w:p>
    <w:p w14:paraId="4CF43F8E" w14:textId="77777777" w:rsidR="003725FB" w:rsidRPr="00163EE7" w:rsidRDefault="003725FB" w:rsidP="00B263DA">
      <w:pPr>
        <w:spacing w:line="480" w:lineRule="auto"/>
        <w:rPr>
          <w:color w:val="000000"/>
          <w:u w:color="000000"/>
          <w:lang w:val="en-GB" w:eastAsia="en-GB"/>
        </w:rPr>
      </w:pPr>
      <w:r w:rsidRPr="001A1859">
        <w:rPr>
          <w:lang w:val="en-GB"/>
        </w:rPr>
        <w:br w:type="page"/>
      </w:r>
    </w:p>
    <w:p w14:paraId="13463707" w14:textId="76BD541B" w:rsidR="00467939" w:rsidRPr="00163EE7" w:rsidRDefault="00467939">
      <w:pPr>
        <w:pStyle w:val="Body"/>
      </w:pPr>
    </w:p>
    <w:p w14:paraId="07B9D15A" w14:textId="77777777" w:rsidR="00467939" w:rsidRPr="00163EE7" w:rsidRDefault="00F422C4">
      <w:pPr>
        <w:pStyle w:val="Body"/>
        <w:spacing w:line="480" w:lineRule="auto"/>
        <w:jc w:val="center"/>
        <w:rPr>
          <w:b/>
        </w:rPr>
      </w:pPr>
      <w:r w:rsidRPr="001A1859">
        <w:rPr>
          <w:b/>
        </w:rPr>
        <w:t>Introduction</w:t>
      </w:r>
    </w:p>
    <w:p w14:paraId="5A6393BB" w14:textId="410ADB52" w:rsidR="00EF38B1" w:rsidRPr="001A1859" w:rsidRDefault="00F422C4">
      <w:pPr>
        <w:pStyle w:val="Body"/>
        <w:spacing w:line="480" w:lineRule="auto"/>
        <w:ind w:firstLine="720"/>
      </w:pPr>
      <w:r w:rsidRPr="001A1859">
        <w:t>Few national votes have the power to change the course of history and initiate a tumultuous period of uncertainty and debate. The referendum on Britain</w:t>
      </w:r>
      <w:r w:rsidRPr="00163EE7">
        <w:t>’</w:t>
      </w:r>
      <w:r w:rsidRPr="001A1859">
        <w:t>s future role in the European Union (EU) is one</w:t>
      </w:r>
      <w:r w:rsidR="000A281F" w:rsidRPr="001A1859">
        <w:t xml:space="preserve">, </w:t>
      </w:r>
      <w:r w:rsidRPr="001A1859">
        <w:t xml:space="preserve">very rare, </w:t>
      </w:r>
      <w:r w:rsidR="000A281F" w:rsidRPr="001A1859">
        <w:t xml:space="preserve">such </w:t>
      </w:r>
      <w:r w:rsidR="006638F2" w:rsidRPr="001A1859">
        <w:t>occasion</w:t>
      </w:r>
      <w:r w:rsidRPr="001A1859">
        <w:t>. On Thursday 23</w:t>
      </w:r>
      <w:r w:rsidRPr="00163EE7">
        <w:rPr>
          <w:vertAlign w:val="superscript"/>
        </w:rPr>
        <w:t>rd</w:t>
      </w:r>
      <w:r w:rsidRPr="001A1859">
        <w:t xml:space="preserve"> June, 2016, the electorate voted (51.9%) in favour of withdrawing from the EU and, whatever the outcome, the political and economic fallout will continue for many years to come. Such is the contentious nature of Brexit </w:t>
      </w:r>
      <w:r w:rsidRPr="00163EE7">
        <w:t xml:space="preserve">– a portmanteau of </w:t>
      </w:r>
      <w:r w:rsidR="00EC002C">
        <w:t>‘</w:t>
      </w:r>
      <w:r w:rsidRPr="00163EE7">
        <w:t>British</w:t>
      </w:r>
      <w:r w:rsidRPr="001A1859">
        <w:t xml:space="preserve"> exit</w:t>
      </w:r>
      <w:r w:rsidR="00EC002C">
        <w:t>’</w:t>
      </w:r>
      <w:r w:rsidRPr="00163EE7">
        <w:t xml:space="preserve"> – </w:t>
      </w:r>
      <w:r w:rsidRPr="001A1859">
        <w:t xml:space="preserve">it has not only divided the nation but has also caused rifts in families and among friends. </w:t>
      </w:r>
      <w:r w:rsidR="002F3091" w:rsidRPr="001A1859">
        <w:t xml:space="preserve">Little else </w:t>
      </w:r>
      <w:r w:rsidRPr="001A1859">
        <w:t>in national political debate ha</w:t>
      </w:r>
      <w:r w:rsidR="002F3091" w:rsidRPr="001A1859">
        <w:t>s</w:t>
      </w:r>
      <w:r w:rsidRPr="001A1859">
        <w:t xml:space="preserve"> </w:t>
      </w:r>
      <w:r w:rsidR="00597DC7" w:rsidRPr="001A1859">
        <w:t>proved</w:t>
      </w:r>
      <w:r w:rsidRPr="001A1859">
        <w:t xml:space="preserve"> so divisive. </w:t>
      </w:r>
    </w:p>
    <w:p w14:paraId="0E605FD2" w14:textId="79F068AC" w:rsidR="00444611" w:rsidRDefault="00EF38B1" w:rsidP="00972F77">
      <w:pPr>
        <w:pStyle w:val="Body"/>
        <w:spacing w:line="480" w:lineRule="auto"/>
        <w:ind w:firstLine="720"/>
        <w:rPr>
          <w:b/>
          <w:bCs/>
        </w:rPr>
      </w:pPr>
      <w:r w:rsidRPr="001A1859">
        <w:t xml:space="preserve">There is </w:t>
      </w:r>
      <w:r w:rsidR="00F869D6">
        <w:t>now</w:t>
      </w:r>
      <w:r w:rsidR="007830E7">
        <w:t xml:space="preserve"> </w:t>
      </w:r>
      <w:r w:rsidRPr="001A1859">
        <w:t xml:space="preserve">a fast growing literature on the political, sociological and public policy implications of Brexit (e.g., Jensen &amp; Snaith, 2016; Oliver, 2016) and </w:t>
      </w:r>
      <w:r w:rsidR="00F869D6">
        <w:t xml:space="preserve">there has been </w:t>
      </w:r>
      <w:r w:rsidRPr="001A1859">
        <w:t xml:space="preserve">much </w:t>
      </w:r>
      <w:r w:rsidR="00F869D6">
        <w:t xml:space="preserve">speculation regarding </w:t>
      </w:r>
      <w:r w:rsidRPr="001A1859">
        <w:t>the demographics of Remain and Leave voters. It is generally accepted that younger people were more in favour of Remain, and it has also been speculated that less educated and those socioeconomically disadvantaged were more inclined to favour Leave.</w:t>
      </w:r>
      <w:r w:rsidR="000A281F" w:rsidRPr="00163EE7">
        <w:t xml:space="preserve"> </w:t>
      </w:r>
      <w:r w:rsidR="00F869D6">
        <w:t xml:space="preserve">But, there is little data on these points and even less of a </w:t>
      </w:r>
      <w:r w:rsidR="00F422C4" w:rsidRPr="001A1859">
        <w:t>psychologically informative natur</w:t>
      </w:r>
      <w:r w:rsidR="007830E7">
        <w:t>e</w:t>
      </w:r>
      <w:r w:rsidR="00F869D6">
        <w:t xml:space="preserve">. In particular, </w:t>
      </w:r>
      <w:r w:rsidRPr="001A1859">
        <w:t>virtually nothing has been produced on the</w:t>
      </w:r>
      <w:r w:rsidR="00385DD2">
        <w:t xml:space="preserve"> relationship between </w:t>
      </w:r>
      <w:r w:rsidRPr="001A1859">
        <w:t xml:space="preserve">personality </w:t>
      </w:r>
      <w:r w:rsidR="00385DD2">
        <w:t>and voting preference</w:t>
      </w:r>
      <w:r w:rsidRPr="001A1859">
        <w:t xml:space="preserve">. However, there are good reasons for thinking personality </w:t>
      </w:r>
      <w:r w:rsidR="00D44F4C">
        <w:t>factors</w:t>
      </w:r>
      <w:r w:rsidRPr="001A1859">
        <w:t xml:space="preserve"> are </w:t>
      </w:r>
      <w:r w:rsidR="006C1281">
        <w:t>relevant</w:t>
      </w:r>
      <w:r w:rsidRPr="001A1859">
        <w:t xml:space="preserve">. </w:t>
      </w:r>
      <w:r w:rsidR="00F422C4" w:rsidRPr="001A1859">
        <w:t>The purpose of this article is to throw light on this</w:t>
      </w:r>
      <w:r w:rsidR="00D44F4C">
        <w:t xml:space="preserve"> </w:t>
      </w:r>
      <w:r w:rsidR="00F422C4" w:rsidRPr="001A1859">
        <w:t>matter</w:t>
      </w:r>
      <w:r w:rsidR="00683F30">
        <w:t xml:space="preserve"> (for general comments on Brexit, see Supplementary Material)</w:t>
      </w:r>
      <w:r w:rsidR="00F422C4" w:rsidRPr="001A1859">
        <w:t>.</w:t>
      </w:r>
    </w:p>
    <w:p w14:paraId="43F759F7" w14:textId="77777777" w:rsidR="00467939" w:rsidRPr="00163EE7" w:rsidRDefault="00F422C4">
      <w:pPr>
        <w:pStyle w:val="Body"/>
        <w:spacing w:line="480" w:lineRule="auto"/>
        <w:rPr>
          <w:b/>
          <w:bCs/>
        </w:rPr>
      </w:pPr>
      <w:r w:rsidRPr="00900C7D">
        <w:rPr>
          <w:b/>
          <w:bCs/>
        </w:rPr>
        <w:t>Personality and Brexit</w:t>
      </w:r>
    </w:p>
    <w:p w14:paraId="3EA26FEF" w14:textId="743459F5" w:rsidR="00A31BF4" w:rsidRPr="00900C7D" w:rsidRDefault="007D3972" w:rsidP="00A31BF4">
      <w:pPr>
        <w:pStyle w:val="Body"/>
        <w:spacing w:line="480" w:lineRule="auto"/>
        <w:ind w:firstLine="720"/>
        <w:rPr>
          <w:lang w:val="en-US"/>
        </w:rPr>
      </w:pPr>
      <w:r w:rsidRPr="00900C7D">
        <w:rPr>
          <w:lang w:val="en-US"/>
        </w:rPr>
        <w:t xml:space="preserve">Of </w:t>
      </w:r>
      <w:r w:rsidR="00F422C4" w:rsidRPr="00900C7D">
        <w:rPr>
          <w:lang w:val="en-US"/>
        </w:rPr>
        <w:t>direct</w:t>
      </w:r>
      <w:r w:rsidRPr="00900C7D">
        <w:rPr>
          <w:lang w:val="en-US"/>
        </w:rPr>
        <w:t xml:space="preserve"> relevance</w:t>
      </w:r>
      <w:r w:rsidR="00F422C4" w:rsidRPr="00900C7D">
        <w:rPr>
          <w:lang w:val="en-US"/>
        </w:rPr>
        <w:t xml:space="preserve"> to </w:t>
      </w:r>
      <w:r w:rsidR="002B7611" w:rsidRPr="00900C7D">
        <w:rPr>
          <w:lang w:val="en-US"/>
        </w:rPr>
        <w:t xml:space="preserve">the </w:t>
      </w:r>
      <w:r w:rsidR="00F422C4" w:rsidRPr="00900C7D">
        <w:rPr>
          <w:lang w:val="en-US"/>
        </w:rPr>
        <w:t xml:space="preserve">personality of Brexit voters, there is some </w:t>
      </w:r>
      <w:r w:rsidR="00F422C4" w:rsidRPr="00900C7D">
        <w:rPr>
          <w:i/>
          <w:iCs/>
          <w:lang w:val="it-IT"/>
        </w:rPr>
        <w:t>aggregate</w:t>
      </w:r>
      <w:r w:rsidR="00F422C4" w:rsidRPr="00163EE7">
        <w:t xml:space="preserve"> </w:t>
      </w:r>
      <w:r w:rsidR="00F422C4" w:rsidRPr="00900C7D">
        <w:rPr>
          <w:lang w:val="en-US"/>
        </w:rPr>
        <w:t>evidence</w:t>
      </w:r>
      <w:r w:rsidR="00A16DEC" w:rsidRPr="00900C7D">
        <w:rPr>
          <w:lang w:val="en-US"/>
        </w:rPr>
        <w:t xml:space="preserve">, which associates regional differences in personality with Brexit voting, </w:t>
      </w:r>
      <w:r w:rsidRPr="00900C7D">
        <w:rPr>
          <w:lang w:val="en-US"/>
        </w:rPr>
        <w:t>to support the view that</w:t>
      </w:r>
      <w:r w:rsidR="00F422C4" w:rsidRPr="00900C7D">
        <w:rPr>
          <w:lang w:val="en-US"/>
        </w:rPr>
        <w:t xml:space="preserve"> Leave voters </w:t>
      </w:r>
      <w:r w:rsidR="00A66F24">
        <w:t>were</w:t>
      </w:r>
      <w:r w:rsidR="00F422C4" w:rsidRPr="00900C7D">
        <w:t xml:space="preserve"> less educated and </w:t>
      </w:r>
      <w:r w:rsidRPr="00900C7D">
        <w:t xml:space="preserve">also </w:t>
      </w:r>
      <w:r w:rsidR="00900C7D">
        <w:t>older t</w:t>
      </w:r>
      <w:r w:rsidR="00F422C4" w:rsidRPr="00900C7D">
        <w:t>han Remain voters</w:t>
      </w:r>
      <w:r w:rsidR="00A16DEC" w:rsidRPr="00900C7D">
        <w:t xml:space="preserve">, and even </w:t>
      </w:r>
      <w:r w:rsidR="00A66F24">
        <w:t xml:space="preserve">perhaps </w:t>
      </w:r>
      <w:r w:rsidR="00A16DEC" w:rsidRPr="00900C7D">
        <w:t>less open</w:t>
      </w:r>
      <w:r w:rsidR="000F799B" w:rsidRPr="00900C7D">
        <w:t>-</w:t>
      </w:r>
      <w:r w:rsidR="00A16DEC" w:rsidRPr="00900C7D">
        <w:t>minded</w:t>
      </w:r>
      <w:r w:rsidR="00AD3219" w:rsidRPr="00163EE7">
        <w:rPr>
          <w:rStyle w:val="None"/>
        </w:rPr>
        <w:t xml:space="preserve"> </w:t>
      </w:r>
      <w:r w:rsidR="00A16DEC" w:rsidRPr="001A1859">
        <w:rPr>
          <w:rStyle w:val="None"/>
        </w:rPr>
        <w:t>(</w:t>
      </w:r>
      <w:r w:rsidR="006B6058" w:rsidRPr="001A1859">
        <w:rPr>
          <w:rStyle w:val="None"/>
        </w:rPr>
        <w:t xml:space="preserve">see BBC, 2016; </w:t>
      </w:r>
      <w:r w:rsidR="00A16DEC" w:rsidRPr="001A1859">
        <w:rPr>
          <w:rStyle w:val="None"/>
        </w:rPr>
        <w:t>Jaeger, 2016;</w:t>
      </w:r>
      <w:r w:rsidR="00F422C4" w:rsidRPr="00900C7D">
        <w:t xml:space="preserve"> Rentfrow, Jokela </w:t>
      </w:r>
      <w:r w:rsidR="00A16DEC" w:rsidRPr="00900C7D">
        <w:t>&amp;</w:t>
      </w:r>
      <w:r w:rsidR="00F422C4" w:rsidRPr="00900C7D">
        <w:t xml:space="preserve"> Lamb</w:t>
      </w:r>
      <w:r w:rsidR="00A16DEC" w:rsidRPr="00900C7D">
        <w:t xml:space="preserve">, </w:t>
      </w:r>
      <w:r w:rsidR="00F422C4" w:rsidRPr="00900C7D">
        <w:t>2015)</w:t>
      </w:r>
      <w:r w:rsidR="00A1685D" w:rsidRPr="00900C7D">
        <w:t xml:space="preserve">. </w:t>
      </w:r>
      <w:r w:rsidR="00A31BF4" w:rsidRPr="00900C7D">
        <w:t>But, aggregate data can be only circumstantial evidence, at best.</w:t>
      </w:r>
    </w:p>
    <w:p w14:paraId="43EC68B1" w14:textId="2D0A872A" w:rsidR="00467939" w:rsidRPr="00900C7D" w:rsidRDefault="002B7611" w:rsidP="00253F73">
      <w:pPr>
        <w:pStyle w:val="Body"/>
        <w:spacing w:line="480" w:lineRule="auto"/>
        <w:ind w:firstLine="720"/>
      </w:pPr>
      <w:r w:rsidRPr="000227C5">
        <w:t>The putative role of personality is further supported by</w:t>
      </w:r>
      <w:r w:rsidR="00A1685D" w:rsidRPr="000227C5">
        <w:t xml:space="preserve"> </w:t>
      </w:r>
      <w:r w:rsidR="00F422C4" w:rsidRPr="00163EE7">
        <w:t>Bakker</w:t>
      </w:r>
      <w:r w:rsidR="0029312A" w:rsidRPr="00163EE7">
        <w:t xml:space="preserve"> and de Vreese</w:t>
      </w:r>
      <w:r w:rsidR="00F422C4" w:rsidRPr="00163EE7">
        <w:t xml:space="preserve"> </w:t>
      </w:r>
      <w:r w:rsidR="00F422C4" w:rsidRPr="000227C5">
        <w:t>(</w:t>
      </w:r>
      <w:r w:rsidR="00CB2A74" w:rsidRPr="00163EE7">
        <w:t>2016</w:t>
      </w:r>
      <w:r w:rsidR="00F422C4" w:rsidRPr="00163EE7">
        <w:t>)</w:t>
      </w:r>
      <w:r w:rsidRPr="00163EE7">
        <w:t xml:space="preserve"> who </w:t>
      </w:r>
      <w:r w:rsidR="00916C41" w:rsidRPr="00163EE7">
        <w:t>found that attitudes towards the EU</w:t>
      </w:r>
      <w:r w:rsidR="00F422C4" w:rsidRPr="001A1859">
        <w:t xml:space="preserve"> </w:t>
      </w:r>
      <w:r w:rsidR="00175784" w:rsidRPr="001A1859">
        <w:t>are</w:t>
      </w:r>
      <w:r w:rsidR="00A66F24">
        <w:t>,</w:t>
      </w:r>
      <w:r w:rsidR="00175784" w:rsidRPr="001A1859">
        <w:t xml:space="preserve"> </w:t>
      </w:r>
      <w:r w:rsidR="00F422C4" w:rsidRPr="000227C5">
        <w:t>at least to some extent</w:t>
      </w:r>
      <w:r w:rsidR="00A66F24">
        <w:t>,</w:t>
      </w:r>
      <w:r w:rsidR="00F422C4" w:rsidRPr="000227C5">
        <w:t xml:space="preserve"> associated with </w:t>
      </w:r>
      <w:r w:rsidR="00713028" w:rsidRPr="000227C5">
        <w:t>Bi</w:t>
      </w:r>
      <w:r w:rsidR="007B2FD6" w:rsidRPr="00163EE7">
        <w:t>g F</w:t>
      </w:r>
      <w:r w:rsidR="00713028" w:rsidRPr="00163EE7">
        <w:t>ive</w:t>
      </w:r>
      <w:r w:rsidR="00F422C4" w:rsidRPr="00163EE7">
        <w:t xml:space="preserve"> personality</w:t>
      </w:r>
      <w:r w:rsidR="00713028" w:rsidRPr="00163EE7">
        <w:t xml:space="preserve"> </w:t>
      </w:r>
      <w:r w:rsidR="00713028" w:rsidRPr="001A1859">
        <w:t>t</w:t>
      </w:r>
      <w:r w:rsidR="00CD7E09" w:rsidRPr="001A1859">
        <w:t>raits, suggesting that an analysis of</w:t>
      </w:r>
      <w:r w:rsidR="00AE79C9" w:rsidRPr="00556F5A">
        <w:t xml:space="preserve"> personality</w:t>
      </w:r>
      <w:r w:rsidR="00AE79C9" w:rsidRPr="00FD3DE7">
        <w:t xml:space="preserve"> may</w:t>
      </w:r>
      <w:r w:rsidR="00CD7E09" w:rsidRPr="001B7B5F">
        <w:t xml:space="preserve"> further our understanding </w:t>
      </w:r>
      <w:r w:rsidR="00AE79C9" w:rsidRPr="000227C5">
        <w:t xml:space="preserve">of </w:t>
      </w:r>
      <w:r w:rsidR="00F422C4" w:rsidRPr="00163EE7">
        <w:t>citizens</w:t>
      </w:r>
      <w:r w:rsidR="00AE79C9" w:rsidRPr="00163EE7">
        <w:t>’</w:t>
      </w:r>
      <w:r w:rsidR="00F422C4" w:rsidRPr="00163EE7">
        <w:t xml:space="preserve"> </w:t>
      </w:r>
      <w:r w:rsidR="00AE79C9" w:rsidRPr="00163EE7">
        <w:t>support</w:t>
      </w:r>
      <w:r w:rsidR="00F422C4" w:rsidRPr="00163EE7">
        <w:t xml:space="preserve"> </w:t>
      </w:r>
      <w:r w:rsidR="00F422C4" w:rsidRPr="00163EE7">
        <w:lastRenderedPageBreak/>
        <w:t xml:space="preserve">of the EU </w:t>
      </w:r>
      <w:r w:rsidR="00AE79C9" w:rsidRPr="00163EE7">
        <w:t xml:space="preserve">(or lack therefore) </w:t>
      </w:r>
      <w:r w:rsidR="00AE79C9" w:rsidRPr="000227C5">
        <w:t xml:space="preserve">in the </w:t>
      </w:r>
      <w:r w:rsidR="006C5D1A">
        <w:t>r</w:t>
      </w:r>
      <w:r w:rsidR="00AE79C9" w:rsidRPr="000227C5">
        <w:t>eferendum.</w:t>
      </w:r>
      <w:r w:rsidR="00F422C4" w:rsidRPr="00163EE7">
        <w:t xml:space="preserve"> </w:t>
      </w:r>
      <w:r w:rsidR="00A1685D" w:rsidRPr="00900C7D">
        <w:t xml:space="preserve">What is missing in the literature is the </w:t>
      </w:r>
      <w:r w:rsidR="00F422C4" w:rsidRPr="00900C7D">
        <w:t xml:space="preserve">direct study of </w:t>
      </w:r>
      <w:r w:rsidR="005D05C7" w:rsidRPr="00900C7D">
        <w:t xml:space="preserve">the role </w:t>
      </w:r>
      <w:r w:rsidR="00F422C4" w:rsidRPr="00900C7D">
        <w:t xml:space="preserve">personality </w:t>
      </w:r>
      <w:r w:rsidR="005D05C7" w:rsidRPr="00900C7D">
        <w:t xml:space="preserve">played in </w:t>
      </w:r>
      <w:r w:rsidR="00F422C4" w:rsidRPr="00900C7D">
        <w:t xml:space="preserve">Brexit at the </w:t>
      </w:r>
      <w:r w:rsidR="00F422C4" w:rsidRPr="008622E2">
        <w:rPr>
          <w:i/>
        </w:rPr>
        <w:t>individual</w:t>
      </w:r>
      <w:r w:rsidR="00F422C4" w:rsidRPr="00900C7D">
        <w:t xml:space="preserve"> level of analysis</w:t>
      </w:r>
      <w:r w:rsidR="00A1685D" w:rsidRPr="00900C7D">
        <w:t xml:space="preserve">: relating personality scores </w:t>
      </w:r>
      <w:r w:rsidR="009A4A26">
        <w:t>to actual voting behaviour</w:t>
      </w:r>
      <w:r w:rsidR="00142A2E">
        <w:t xml:space="preserve">, </w:t>
      </w:r>
      <w:r w:rsidR="009A4A26">
        <w:t>second vote intention, and</w:t>
      </w:r>
      <w:r w:rsidR="00A1685D" w:rsidRPr="00900C7D">
        <w:t xml:space="preserve"> satisfaction with the outcome</w:t>
      </w:r>
      <w:r w:rsidR="00A66F24">
        <w:t xml:space="preserve"> – these are three measures of interest in our study</w:t>
      </w:r>
      <w:r w:rsidR="00655A46" w:rsidRPr="00900C7D">
        <w:t xml:space="preserve">. In these respects, a number of </w:t>
      </w:r>
      <w:r w:rsidR="00AD3219" w:rsidRPr="00900C7D">
        <w:t xml:space="preserve">psychological factors </w:t>
      </w:r>
      <w:r w:rsidR="00655A46" w:rsidRPr="00900C7D">
        <w:t>stand out as being relevant</w:t>
      </w:r>
      <w:r w:rsidR="00F34489" w:rsidRPr="00900C7D">
        <w:t>.</w:t>
      </w:r>
    </w:p>
    <w:p w14:paraId="15CF334E" w14:textId="32D053CF" w:rsidR="00AE2F6D" w:rsidRPr="00972F77" w:rsidRDefault="00AE2F6D" w:rsidP="00287C82">
      <w:pPr>
        <w:pStyle w:val="Body"/>
        <w:spacing w:line="480" w:lineRule="auto"/>
        <w:rPr>
          <w:b/>
        </w:rPr>
      </w:pPr>
      <w:r w:rsidRPr="00972F77">
        <w:rPr>
          <w:b/>
        </w:rPr>
        <w:t>Fear</w:t>
      </w:r>
      <w:r w:rsidR="00606B78" w:rsidRPr="00972F77">
        <w:rPr>
          <w:b/>
        </w:rPr>
        <w:t xml:space="preserve"> and a</w:t>
      </w:r>
      <w:r w:rsidR="00B01E37" w:rsidRPr="00972F77">
        <w:rPr>
          <w:b/>
        </w:rPr>
        <w:t>nxiety</w:t>
      </w:r>
    </w:p>
    <w:p w14:paraId="712A2499" w14:textId="44117C2A" w:rsidR="00A21F9A" w:rsidRPr="001A1859" w:rsidRDefault="005E3600">
      <w:pPr>
        <w:pStyle w:val="Body"/>
        <w:spacing w:line="480" w:lineRule="auto"/>
        <w:ind w:firstLine="720"/>
        <w:rPr>
          <w:rStyle w:val="None"/>
        </w:rPr>
      </w:pPr>
      <w:r>
        <w:rPr>
          <w:rStyle w:val="None"/>
        </w:rPr>
        <w:t>T</w:t>
      </w:r>
      <w:r w:rsidR="00AD3219" w:rsidRPr="001A1859">
        <w:rPr>
          <w:rStyle w:val="None"/>
        </w:rPr>
        <w:t>here are important differences between fear and anxiety: they are functionally, behaviourally and pharmacologically distinct (Corr &amp; McNaughton, 2012). This has now come to be seen to be crucial to understanding a range of behaviour</w:t>
      </w:r>
      <w:r w:rsidR="00B01E37" w:rsidRPr="001A1859">
        <w:rPr>
          <w:rStyle w:val="None"/>
        </w:rPr>
        <w:t>s</w:t>
      </w:r>
      <w:r w:rsidR="00AD3219" w:rsidRPr="001A1859">
        <w:rPr>
          <w:rStyle w:val="None"/>
        </w:rPr>
        <w:t>, especially clinical</w:t>
      </w:r>
      <w:r w:rsidR="008D37EE">
        <w:rPr>
          <w:rStyle w:val="None"/>
        </w:rPr>
        <w:t xml:space="preserve"> </w:t>
      </w:r>
      <w:r w:rsidR="006D537E">
        <w:rPr>
          <w:rStyle w:val="None"/>
        </w:rPr>
        <w:t xml:space="preserve">disorder </w:t>
      </w:r>
      <w:r w:rsidR="00AD3219" w:rsidRPr="001A1859">
        <w:rPr>
          <w:rStyle w:val="None"/>
        </w:rPr>
        <w:t>(McNaughton &amp; Corr, 2016)</w:t>
      </w:r>
      <w:r w:rsidR="00A21F9A" w:rsidRPr="001A1859">
        <w:rPr>
          <w:rStyle w:val="None"/>
        </w:rPr>
        <w:t xml:space="preserve"> but also everyday </w:t>
      </w:r>
      <w:r w:rsidR="006D537E">
        <w:rPr>
          <w:rStyle w:val="None"/>
        </w:rPr>
        <w:t xml:space="preserve">ones </w:t>
      </w:r>
      <w:r w:rsidR="00A21F9A" w:rsidRPr="001A1859">
        <w:rPr>
          <w:rStyle w:val="None"/>
        </w:rPr>
        <w:t>(e.g., occupational behaviour; Corr, McNaughton, Wilson, Burch &amp; Poropat, 201</w:t>
      </w:r>
      <w:r w:rsidR="009E385C">
        <w:rPr>
          <w:rStyle w:val="None"/>
        </w:rPr>
        <w:t>7</w:t>
      </w:r>
      <w:r w:rsidR="00A21F9A" w:rsidRPr="001A1859">
        <w:rPr>
          <w:rStyle w:val="None"/>
        </w:rPr>
        <w:t xml:space="preserve">). In particular, anxiety is concerned with future-oriented concerns, worry and rumination, along with the subjective feeling that something bad may happen. </w:t>
      </w:r>
      <w:r w:rsidR="00B01E37" w:rsidRPr="001A1859">
        <w:rPr>
          <w:rStyle w:val="None"/>
        </w:rPr>
        <w:t>In anticipation of the result</w:t>
      </w:r>
      <w:r w:rsidR="007E4D91">
        <w:rPr>
          <w:rStyle w:val="None"/>
        </w:rPr>
        <w:t>s of this study</w:t>
      </w:r>
      <w:r w:rsidR="00B01E37" w:rsidRPr="001A1859">
        <w:rPr>
          <w:rStyle w:val="None"/>
        </w:rPr>
        <w:t>, i</w:t>
      </w:r>
      <w:r w:rsidR="00A21F9A" w:rsidRPr="001A1859">
        <w:rPr>
          <w:rStyle w:val="None"/>
        </w:rPr>
        <w:t xml:space="preserve">t is possible that Brexit “Project Fear” should be more appropriately called “Project Anxiety”. </w:t>
      </w:r>
    </w:p>
    <w:p w14:paraId="01A2C2D3" w14:textId="77777777" w:rsidR="00467939" w:rsidRPr="00163EE7" w:rsidRDefault="00F422C4" w:rsidP="00B263DA">
      <w:pPr>
        <w:pStyle w:val="Body"/>
        <w:spacing w:line="480" w:lineRule="auto"/>
        <w:rPr>
          <w:rStyle w:val="None"/>
          <w:b/>
          <w:bCs/>
          <w:iCs/>
        </w:rPr>
      </w:pPr>
      <w:r w:rsidRPr="001A1859">
        <w:rPr>
          <w:rStyle w:val="None"/>
          <w:b/>
          <w:bCs/>
          <w:iCs/>
        </w:rPr>
        <w:t>Approach and Avoidance Personality Factors</w:t>
      </w:r>
    </w:p>
    <w:p w14:paraId="5C18D9FD" w14:textId="1CCBFBC3" w:rsidR="00467939" w:rsidRPr="00163EE7" w:rsidRDefault="00A21F9A">
      <w:pPr>
        <w:pStyle w:val="Body"/>
        <w:spacing w:line="480" w:lineRule="auto"/>
        <w:ind w:firstLine="567"/>
      </w:pPr>
      <w:r w:rsidRPr="001A1859">
        <w:t>Unlike personality more generally (Lewis, 2016), i</w:t>
      </w:r>
      <w:r w:rsidR="00F422C4" w:rsidRPr="001A1859">
        <w:t xml:space="preserve">ndividual differences in basic systems of emotion and motivation in political behaviour have not been extensively investigated; indeed, little if any work has been </w:t>
      </w:r>
      <w:r w:rsidR="00D93323">
        <w:t>conducted and, in consequence, there is a paucity of knowledge</w:t>
      </w:r>
      <w:r w:rsidR="00F422C4" w:rsidRPr="001A1859">
        <w:t xml:space="preserve">. </w:t>
      </w:r>
      <w:r w:rsidR="00D93323">
        <w:t xml:space="preserve">This state of affairs is nowhere more apparent than in relation to one major </w:t>
      </w:r>
      <w:r w:rsidR="00F422C4" w:rsidRPr="001A1859">
        <w:t xml:space="preserve">neuropsychological model of personality, namely the reinforcement sensitivity theory (RST) of personality (Gray &amp; McNaughton, 2000; Corr &amp; </w:t>
      </w:r>
      <w:r w:rsidR="00451EBD" w:rsidRPr="001A1859">
        <w:t>M</w:t>
      </w:r>
      <w:r w:rsidR="00F422C4" w:rsidRPr="001A1859">
        <w:t>cNaughton, 2012</w:t>
      </w:r>
      <w:r w:rsidR="00D93323">
        <w:t xml:space="preserve">; </w:t>
      </w:r>
      <w:r w:rsidR="00E25CB2" w:rsidRPr="001A1859">
        <w:t>for a review of this literature, see Corr, 2008)</w:t>
      </w:r>
      <w:r w:rsidR="00E25CB2">
        <w:t>.</w:t>
      </w:r>
    </w:p>
    <w:p w14:paraId="4A03B328" w14:textId="58862042" w:rsidR="009C5E7E" w:rsidRPr="00163EE7" w:rsidRDefault="00F422C4" w:rsidP="008F584F">
      <w:pPr>
        <w:pStyle w:val="Body"/>
        <w:spacing w:line="480" w:lineRule="auto"/>
        <w:ind w:firstLine="567"/>
      </w:pPr>
      <w:r w:rsidRPr="001A1859">
        <w:t xml:space="preserve">The RST of personality proposes three </w:t>
      </w:r>
      <w:r w:rsidR="00EE2A6F">
        <w:t xml:space="preserve">principal </w:t>
      </w:r>
      <w:r w:rsidRPr="001A1859">
        <w:t xml:space="preserve">systems: one incentive motivation system, the </w:t>
      </w:r>
      <w:r w:rsidRPr="001A1859">
        <w:rPr>
          <w:rStyle w:val="None"/>
          <w:i/>
          <w:iCs/>
        </w:rPr>
        <w:t>Behavioural Approach System</w:t>
      </w:r>
      <w:r w:rsidRPr="001A1859">
        <w:rPr>
          <w:rStyle w:val="None"/>
        </w:rPr>
        <w:t xml:space="preserve"> (BAS); and two defensive systems, the </w:t>
      </w:r>
      <w:r w:rsidRPr="001A1859">
        <w:rPr>
          <w:rStyle w:val="None"/>
          <w:i/>
          <w:iCs/>
        </w:rPr>
        <w:t>Fight-Flight-Freeze System</w:t>
      </w:r>
      <w:r w:rsidRPr="001A1859">
        <w:rPr>
          <w:rStyle w:val="None"/>
        </w:rPr>
        <w:t xml:space="preserve"> (FFFS) and the </w:t>
      </w:r>
      <w:r w:rsidRPr="001A1859">
        <w:rPr>
          <w:rStyle w:val="None"/>
          <w:i/>
          <w:iCs/>
        </w:rPr>
        <w:t>Behavioural Inhibition System</w:t>
      </w:r>
      <w:r w:rsidRPr="001A1859">
        <w:rPr>
          <w:rStyle w:val="None"/>
        </w:rPr>
        <w:t xml:space="preserve"> (BIS). The FFFS mediates reaction to immediate threat, and is related to the emotion of fear, while the BIS mediates reactions in the face of goal-conflict, and is related to the emotion of anxiety.</w:t>
      </w:r>
      <w:r w:rsidRPr="001A1859">
        <w:t xml:space="preserve"> In terms of measurement,</w:t>
      </w:r>
      <w:r w:rsidRPr="00163EE7">
        <w:rPr>
          <w:rStyle w:val="None"/>
          <w:i/>
          <w:iCs/>
        </w:rPr>
        <w:t xml:space="preserve"> </w:t>
      </w:r>
      <w:r w:rsidRPr="005938AB">
        <w:rPr>
          <w:lang w:val="en-US"/>
        </w:rPr>
        <w:t xml:space="preserve">the most </w:t>
      </w:r>
      <w:r w:rsidRPr="005938AB">
        <w:rPr>
          <w:lang w:val="en-US"/>
        </w:rPr>
        <w:lastRenderedPageBreak/>
        <w:t xml:space="preserve">comprehensive model is the Reinforcement Sensitivity Theory Personality Questionnaire (RST-PQ; Corr &amp; Cooper, 2016) which contains separate </w:t>
      </w:r>
      <w:r w:rsidRPr="005938AB">
        <w:t>measures for the BIS and FFFS, as well as four BAS factors: Reward Interest (concerned with initial explorat</w:t>
      </w:r>
      <w:r w:rsidR="00870287" w:rsidRPr="005938AB">
        <w:t>ion</w:t>
      </w:r>
      <w:r w:rsidRPr="005938AB">
        <w:t xml:space="preserve"> of potentially rewarding stimuli, places, people, and so on</w:t>
      </w:r>
      <w:r w:rsidR="00AE2F6D" w:rsidRPr="005938AB">
        <w:t>; this is a ‘wanting’ factor</w:t>
      </w:r>
      <w:r w:rsidRPr="005938AB">
        <w:t>); Goal-Drive Persistence (concerned with pursuing goals in the absence of immediate reinforcement and showing general drive in behaviour</w:t>
      </w:r>
      <w:r w:rsidR="00AE2F6D" w:rsidRPr="005938AB">
        <w:t>; this is a ‘striving factor’</w:t>
      </w:r>
      <w:r w:rsidRPr="005938AB">
        <w:t xml:space="preserve">); Reward Reactivity (getting a thrill from receiving </w:t>
      </w:r>
      <w:r w:rsidR="000162AA" w:rsidRPr="005938AB">
        <w:t xml:space="preserve">a </w:t>
      </w:r>
      <w:r w:rsidRPr="005938AB">
        <w:t>reward, e.g., being praised</w:t>
      </w:r>
      <w:r w:rsidR="00AE2F6D" w:rsidRPr="005938AB">
        <w:t>; this is ‘incentive motivation’</w:t>
      </w:r>
      <w:r w:rsidRPr="005938AB">
        <w:t xml:space="preserve">); and Impulsivity (nonplanning and </w:t>
      </w:r>
      <w:r w:rsidRPr="005938AB">
        <w:rPr>
          <w:lang w:val="en-US"/>
        </w:rPr>
        <w:t>rapid behaviour</w:t>
      </w:r>
      <w:r w:rsidR="00AE2F6D" w:rsidRPr="005938AB">
        <w:rPr>
          <w:lang w:val="en-US"/>
        </w:rPr>
        <w:t>; this is a ‘liking’ factor</w:t>
      </w:r>
      <w:r w:rsidRPr="005938AB">
        <w:rPr>
          <w:lang w:val="en-US"/>
        </w:rPr>
        <w:t xml:space="preserve">) </w:t>
      </w:r>
      <w:r w:rsidRPr="00163EE7">
        <w:t xml:space="preserve">– </w:t>
      </w:r>
      <w:r w:rsidRPr="001A1859">
        <w:t xml:space="preserve">in addition, there is a defensive Fight factor. </w:t>
      </w:r>
      <w:r w:rsidR="00AE2F6D" w:rsidRPr="001A1859">
        <w:t xml:space="preserve">(This literature is discussed further by </w:t>
      </w:r>
      <w:r w:rsidR="00450234" w:rsidRPr="00163EE7">
        <w:rPr>
          <w:bdr w:val="none" w:sz="0" w:space="0" w:color="auto"/>
        </w:rPr>
        <w:t xml:space="preserve">Krupić, </w:t>
      </w:r>
      <w:r w:rsidR="00450234" w:rsidRPr="001A1859">
        <w:rPr>
          <w:bdr w:val="none" w:sz="0" w:space="0" w:color="auto"/>
        </w:rPr>
        <w:t>Corr, Ručević, Krizanić, &amp; Gračanin, 2016; Krupić, Gračanin &amp; Corr, 2016.)</w:t>
      </w:r>
    </w:p>
    <w:p w14:paraId="2103DD58" w14:textId="2C4F2FBE" w:rsidR="009C5E7E" w:rsidRPr="00163EE7" w:rsidRDefault="009C5E7E" w:rsidP="00B263DA">
      <w:pPr>
        <w:pStyle w:val="Body"/>
        <w:spacing w:line="480" w:lineRule="auto"/>
        <w:rPr>
          <w:b/>
        </w:rPr>
      </w:pPr>
      <w:r w:rsidRPr="001A1859">
        <w:rPr>
          <w:b/>
        </w:rPr>
        <w:t>Predictions</w:t>
      </w:r>
    </w:p>
    <w:p w14:paraId="7825EF8D" w14:textId="19FDFAE5" w:rsidR="008878E1" w:rsidRPr="008F584F" w:rsidRDefault="009C5E7E" w:rsidP="00B263DA">
      <w:pPr>
        <w:pStyle w:val="Body"/>
        <w:spacing w:line="480" w:lineRule="auto"/>
        <w:rPr>
          <w:rStyle w:val="None"/>
        </w:rPr>
      </w:pPr>
      <w:r w:rsidRPr="001A1859">
        <w:tab/>
      </w:r>
      <w:r w:rsidR="001559E4" w:rsidRPr="001A1859">
        <w:rPr>
          <w:rStyle w:val="Hyperlink0"/>
          <w:lang w:val="en-GB"/>
        </w:rPr>
        <w:t>Contrary to the stress on “Project Fear”</w:t>
      </w:r>
      <w:r w:rsidR="00EE2A6F">
        <w:rPr>
          <w:rStyle w:val="Hyperlink0"/>
          <w:lang w:val="en-GB"/>
        </w:rPr>
        <w:t xml:space="preserve"> in the Brexit debate</w:t>
      </w:r>
      <w:r w:rsidR="001559E4" w:rsidRPr="001A1859">
        <w:rPr>
          <w:rStyle w:val="Hyperlink0"/>
          <w:lang w:val="en-GB"/>
        </w:rPr>
        <w:t>, w</w:t>
      </w:r>
      <w:r w:rsidR="00F422C4" w:rsidRPr="001A1859">
        <w:rPr>
          <w:rStyle w:val="Hyperlink0"/>
          <w:lang w:val="en-GB"/>
        </w:rPr>
        <w:t xml:space="preserve">e predict </w:t>
      </w:r>
      <w:r w:rsidR="001559E4" w:rsidRPr="001A1859">
        <w:rPr>
          <w:rStyle w:val="Hyperlink0"/>
          <w:lang w:val="en-GB"/>
        </w:rPr>
        <w:t xml:space="preserve">a role for BIS/anxiety, which we expect to find in addition to </w:t>
      </w:r>
      <w:r w:rsidR="00F422C4" w:rsidRPr="001A1859">
        <w:rPr>
          <w:rStyle w:val="Hyperlink0"/>
          <w:lang w:val="en-GB"/>
        </w:rPr>
        <w:t>Remain voters being younger and holding higher qualifications</w:t>
      </w:r>
      <w:r w:rsidR="001559E4" w:rsidRPr="001A1859">
        <w:rPr>
          <w:rStyle w:val="Hyperlink0"/>
          <w:lang w:val="en-GB"/>
        </w:rPr>
        <w:t>.</w:t>
      </w:r>
      <w:r w:rsidRPr="001A1859">
        <w:rPr>
          <w:rStyle w:val="Hyperlink0"/>
          <w:lang w:val="en-GB"/>
        </w:rPr>
        <w:t xml:space="preserve"> For added insight, we examined three variables: actual Brexit vote, intention to vote if a second </w:t>
      </w:r>
      <w:r w:rsidR="006C5D1A">
        <w:rPr>
          <w:rStyle w:val="Hyperlink0"/>
          <w:lang w:val="en-GB"/>
        </w:rPr>
        <w:t>r</w:t>
      </w:r>
      <w:r w:rsidRPr="001A1859">
        <w:rPr>
          <w:rStyle w:val="Hyperlink0"/>
          <w:lang w:val="en-GB"/>
        </w:rPr>
        <w:t>eferendum</w:t>
      </w:r>
      <w:r w:rsidR="00EE2A6F">
        <w:rPr>
          <w:rStyle w:val="Hyperlink0"/>
          <w:lang w:val="en-GB"/>
        </w:rPr>
        <w:t xml:space="preserve"> were called</w:t>
      </w:r>
      <w:r w:rsidRPr="001A1859">
        <w:rPr>
          <w:rStyle w:val="Hyperlink0"/>
          <w:lang w:val="en-GB"/>
        </w:rPr>
        <w:t xml:space="preserve">, and satisfaction with </w:t>
      </w:r>
      <w:r w:rsidR="009C6F95" w:rsidRPr="001A1859">
        <w:rPr>
          <w:rStyle w:val="Hyperlink0"/>
          <w:lang w:val="en-GB"/>
        </w:rPr>
        <w:t xml:space="preserve">the </w:t>
      </w:r>
      <w:r w:rsidRPr="001B7B5F">
        <w:rPr>
          <w:rStyle w:val="Hyperlink0"/>
          <w:lang w:val="en-GB"/>
        </w:rPr>
        <w:t xml:space="preserve">outcome of </w:t>
      </w:r>
      <w:r w:rsidR="009C6F95" w:rsidRPr="00900C7D">
        <w:rPr>
          <w:rStyle w:val="Hyperlink0"/>
          <w:lang w:val="en-GB"/>
        </w:rPr>
        <w:t xml:space="preserve">the </w:t>
      </w:r>
      <w:r w:rsidR="00EE2A6F">
        <w:rPr>
          <w:rStyle w:val="Hyperlink0"/>
          <w:lang w:val="en-GB"/>
        </w:rPr>
        <w:t xml:space="preserve">referendum </w:t>
      </w:r>
      <w:r w:rsidRPr="00900C7D">
        <w:rPr>
          <w:rStyle w:val="Hyperlink0"/>
          <w:lang w:val="en-GB"/>
        </w:rPr>
        <w:t xml:space="preserve">vote. In particular, this allowed </w:t>
      </w:r>
      <w:r w:rsidR="002B2F50" w:rsidRPr="00900C7D">
        <w:rPr>
          <w:rStyle w:val="Hyperlink0"/>
          <w:lang w:val="en-GB"/>
        </w:rPr>
        <w:t xml:space="preserve">an </w:t>
      </w:r>
      <w:r w:rsidRPr="00900C7D">
        <w:rPr>
          <w:rStyle w:val="Hyperlink0"/>
          <w:lang w:val="en-GB"/>
        </w:rPr>
        <w:t>examination of post voting behaviour and future intentions. The</w:t>
      </w:r>
      <w:r w:rsidR="001559E4" w:rsidRPr="00900C7D">
        <w:rPr>
          <w:rStyle w:val="Hyperlink0"/>
          <w:lang w:val="en-GB"/>
        </w:rPr>
        <w:t xml:space="preserve"> strategy</w:t>
      </w:r>
      <w:r w:rsidRPr="00900C7D">
        <w:rPr>
          <w:rStyle w:val="Hyperlink0"/>
          <w:lang w:val="en-GB"/>
        </w:rPr>
        <w:t xml:space="preserve"> of pitting FFFS-fear and BIS-anxiety against each other</w:t>
      </w:r>
      <w:r w:rsidR="001559E4" w:rsidRPr="00900C7D">
        <w:rPr>
          <w:rStyle w:val="Hyperlink0"/>
          <w:lang w:val="en-GB"/>
        </w:rPr>
        <w:t xml:space="preserve"> allowed </w:t>
      </w:r>
      <w:r w:rsidR="00AC7934">
        <w:rPr>
          <w:rStyle w:val="Hyperlink0"/>
          <w:lang w:val="en-GB"/>
        </w:rPr>
        <w:t xml:space="preserve">the teasing </w:t>
      </w:r>
      <w:r w:rsidR="001559E4" w:rsidRPr="00900C7D">
        <w:rPr>
          <w:rStyle w:val="Hyperlink0"/>
          <w:lang w:val="en-GB"/>
        </w:rPr>
        <w:t xml:space="preserve">apart </w:t>
      </w:r>
      <w:r w:rsidR="00AC7934">
        <w:rPr>
          <w:rStyle w:val="Hyperlink0"/>
          <w:lang w:val="en-GB"/>
        </w:rPr>
        <w:t xml:space="preserve">of </w:t>
      </w:r>
      <w:r w:rsidR="001559E4" w:rsidRPr="00900C7D">
        <w:rPr>
          <w:rStyle w:val="Hyperlink0"/>
          <w:lang w:val="en-GB"/>
        </w:rPr>
        <w:t>the</w:t>
      </w:r>
      <w:r w:rsidRPr="005938AB">
        <w:rPr>
          <w:rStyle w:val="Hyperlink0"/>
          <w:lang w:val="en-GB"/>
        </w:rPr>
        <w:t>ir putative separate functional roles</w:t>
      </w:r>
      <w:r w:rsidR="000C19D6" w:rsidRPr="005938AB">
        <w:rPr>
          <w:rStyle w:val="Hyperlink0"/>
          <w:lang w:val="en-GB"/>
        </w:rPr>
        <w:t xml:space="preserve">. </w:t>
      </w:r>
      <w:r w:rsidRPr="005938AB">
        <w:rPr>
          <w:rStyle w:val="Hyperlink0"/>
          <w:lang w:val="en-GB"/>
        </w:rPr>
        <w:t>In addition, for completeness and exploratory analyses, we included the four BAS scales as well as the fight scale.</w:t>
      </w:r>
    </w:p>
    <w:p w14:paraId="29A5292D" w14:textId="77777777" w:rsidR="00467939" w:rsidRPr="00163EE7" w:rsidRDefault="00F422C4" w:rsidP="00B263DA">
      <w:pPr>
        <w:pStyle w:val="BodyA"/>
        <w:spacing w:line="480" w:lineRule="auto"/>
        <w:jc w:val="center"/>
        <w:rPr>
          <w:rStyle w:val="None"/>
          <w:rFonts w:ascii="Times New Roman" w:eastAsia="Times New Roman" w:hAnsi="Times New Roman" w:cs="Times New Roman"/>
          <w:b/>
          <w:sz w:val="24"/>
          <w:szCs w:val="24"/>
          <w:lang w:val="en-GB"/>
        </w:rPr>
      </w:pPr>
      <w:r w:rsidRPr="001A1859">
        <w:rPr>
          <w:rStyle w:val="None"/>
          <w:rFonts w:ascii="Times New Roman" w:hAnsi="Times New Roman" w:cs="Times New Roman"/>
          <w:b/>
          <w:sz w:val="24"/>
          <w:szCs w:val="24"/>
          <w:lang w:val="en-GB"/>
        </w:rPr>
        <w:t>Method</w:t>
      </w:r>
    </w:p>
    <w:p w14:paraId="40297445" w14:textId="1672DD41" w:rsidR="00467939" w:rsidRPr="001A1859"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b/>
          <w:sz w:val="24"/>
          <w:szCs w:val="24"/>
          <w:lang w:val="en-GB"/>
        </w:rPr>
      </w:pPr>
      <w:r w:rsidRPr="001A1859">
        <w:rPr>
          <w:rStyle w:val="None"/>
          <w:rFonts w:ascii="Times New Roman" w:hAnsi="Times New Roman" w:cs="Times New Roman"/>
          <w:b/>
          <w:sz w:val="24"/>
          <w:szCs w:val="24"/>
          <w:lang w:val="en-GB"/>
        </w:rPr>
        <w:t>Participants</w:t>
      </w:r>
    </w:p>
    <w:p w14:paraId="0374602B" w14:textId="3F8EED39" w:rsidR="00E448C2" w:rsidRPr="001A1859"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ind w:firstLine="567"/>
        <w:rPr>
          <w:rStyle w:val="None"/>
          <w:rFonts w:ascii="Times New Roman" w:hAnsi="Times New Roman" w:cs="Times New Roman"/>
          <w:sz w:val="24"/>
          <w:szCs w:val="24"/>
          <w:lang w:val="en-GB"/>
        </w:rPr>
      </w:pPr>
      <w:r w:rsidRPr="001A1859">
        <w:rPr>
          <w:rStyle w:val="None"/>
          <w:rFonts w:ascii="Times New Roman" w:hAnsi="Times New Roman" w:cs="Times New Roman"/>
          <w:sz w:val="24"/>
          <w:szCs w:val="24"/>
          <w:lang w:val="en-GB"/>
        </w:rPr>
        <w:t>Two hundred and fifty</w:t>
      </w:r>
      <w:r w:rsidR="00DB35AC" w:rsidRPr="001A1859">
        <w:rPr>
          <w:rStyle w:val="None"/>
          <w:rFonts w:ascii="Times New Roman" w:hAnsi="Times New Roman" w:cs="Times New Roman"/>
          <w:sz w:val="24"/>
          <w:szCs w:val="24"/>
          <w:lang w:val="en-GB"/>
        </w:rPr>
        <w:t>-five</w:t>
      </w:r>
      <w:r w:rsidRPr="001A1859">
        <w:rPr>
          <w:rStyle w:val="None"/>
          <w:rFonts w:ascii="Times New Roman" w:hAnsi="Times New Roman" w:cs="Times New Roman"/>
          <w:sz w:val="24"/>
          <w:szCs w:val="24"/>
          <w:lang w:val="en-GB"/>
        </w:rPr>
        <w:t xml:space="preserve"> respondents (130 </w:t>
      </w:r>
      <w:r w:rsidR="00C00F6F" w:rsidRPr="001A1859">
        <w:rPr>
          <w:rStyle w:val="None"/>
          <w:rFonts w:ascii="Times New Roman" w:hAnsi="Times New Roman" w:cs="Times New Roman"/>
          <w:sz w:val="24"/>
          <w:szCs w:val="24"/>
          <w:lang w:val="en-GB"/>
        </w:rPr>
        <w:t>males</w:t>
      </w:r>
      <w:r w:rsidRPr="001A1859">
        <w:rPr>
          <w:rStyle w:val="None"/>
          <w:rFonts w:ascii="Times New Roman" w:hAnsi="Times New Roman" w:cs="Times New Roman"/>
          <w:sz w:val="24"/>
          <w:szCs w:val="24"/>
          <w:lang w:val="en-GB"/>
        </w:rPr>
        <w:t xml:space="preserve">, 125 females) were recruited </w:t>
      </w:r>
      <w:r w:rsidR="00AC0945" w:rsidRPr="001A1859">
        <w:rPr>
          <w:rStyle w:val="None"/>
          <w:rFonts w:ascii="Times New Roman" w:hAnsi="Times New Roman" w:cs="Times New Roman"/>
          <w:sz w:val="24"/>
          <w:szCs w:val="24"/>
          <w:lang w:val="en-GB"/>
        </w:rPr>
        <w:t xml:space="preserve">online </w:t>
      </w:r>
      <w:r w:rsidRPr="001A1859">
        <w:rPr>
          <w:rStyle w:val="None"/>
          <w:rFonts w:ascii="Times New Roman" w:hAnsi="Times New Roman" w:cs="Times New Roman"/>
          <w:sz w:val="24"/>
          <w:szCs w:val="24"/>
          <w:lang w:val="en-GB"/>
        </w:rPr>
        <w:t>through Prolific Academic</w:t>
      </w:r>
      <w:r w:rsidR="00851CCC" w:rsidRPr="001A1859">
        <w:rPr>
          <w:rStyle w:val="None"/>
          <w:rFonts w:ascii="Times New Roman" w:hAnsi="Times New Roman" w:cs="Times New Roman"/>
          <w:sz w:val="24"/>
          <w:szCs w:val="24"/>
          <w:lang w:val="en-GB"/>
        </w:rPr>
        <w:t xml:space="preserve"> in </w:t>
      </w:r>
      <w:r w:rsidR="00FA7CFD" w:rsidRPr="001A1859">
        <w:rPr>
          <w:rStyle w:val="None"/>
          <w:rFonts w:ascii="Times New Roman" w:hAnsi="Times New Roman" w:cs="Times New Roman"/>
          <w:sz w:val="24"/>
          <w:szCs w:val="24"/>
          <w:lang w:val="en-GB"/>
        </w:rPr>
        <w:t>early</w:t>
      </w:r>
      <w:r w:rsidR="00851CCC" w:rsidRPr="001A1859">
        <w:rPr>
          <w:rStyle w:val="None"/>
          <w:rFonts w:ascii="Times New Roman" w:hAnsi="Times New Roman" w:cs="Times New Roman"/>
          <w:sz w:val="24"/>
          <w:szCs w:val="24"/>
          <w:lang w:val="en-GB"/>
        </w:rPr>
        <w:t xml:space="preserve"> August 2016</w:t>
      </w:r>
      <w:r w:rsidRPr="001A1859">
        <w:rPr>
          <w:rStyle w:val="None"/>
          <w:rFonts w:ascii="Times New Roman" w:hAnsi="Times New Roman" w:cs="Times New Roman"/>
          <w:sz w:val="24"/>
          <w:szCs w:val="24"/>
          <w:lang w:val="en-GB"/>
        </w:rPr>
        <w:t xml:space="preserve"> and paid </w:t>
      </w:r>
      <w:r w:rsidRPr="001A1859">
        <w:rPr>
          <w:rStyle w:val="None"/>
          <w:rFonts w:ascii="Times New Roman" w:hAnsi="Times New Roman" w:cs="Times New Roman"/>
          <w:color w:val="000000" w:themeColor="text1"/>
          <w:sz w:val="24"/>
          <w:szCs w:val="24"/>
          <w:lang w:val="en-GB"/>
        </w:rPr>
        <w:t>£</w:t>
      </w:r>
      <w:r w:rsidR="00E87BB6" w:rsidRPr="001A1859">
        <w:rPr>
          <w:rStyle w:val="None"/>
          <w:rFonts w:ascii="Times New Roman" w:hAnsi="Times New Roman" w:cs="Times New Roman"/>
          <w:bCs/>
          <w:color w:val="000000" w:themeColor="text1"/>
          <w:sz w:val="24"/>
          <w:szCs w:val="24"/>
          <w:lang w:val="en-GB"/>
        </w:rPr>
        <w:t>2.67</w:t>
      </w:r>
      <w:r w:rsidRPr="001A1859">
        <w:rPr>
          <w:rStyle w:val="None"/>
          <w:rFonts w:ascii="Times New Roman" w:hAnsi="Times New Roman" w:cs="Times New Roman"/>
          <w:sz w:val="24"/>
          <w:szCs w:val="24"/>
          <w:lang w:val="en-GB"/>
        </w:rPr>
        <w:t xml:space="preserve">. To access the study from </w:t>
      </w:r>
      <w:r w:rsidR="009B6115" w:rsidRPr="001A1859">
        <w:rPr>
          <w:rStyle w:val="None"/>
          <w:rFonts w:ascii="Times New Roman" w:hAnsi="Times New Roman" w:cs="Times New Roman"/>
          <w:sz w:val="24"/>
          <w:szCs w:val="24"/>
          <w:lang w:val="en-GB"/>
        </w:rPr>
        <w:t xml:space="preserve">the </w:t>
      </w:r>
      <w:r w:rsidRPr="001A1859">
        <w:rPr>
          <w:rStyle w:val="None"/>
          <w:rFonts w:ascii="Times New Roman" w:hAnsi="Times New Roman" w:cs="Times New Roman"/>
          <w:sz w:val="24"/>
          <w:szCs w:val="24"/>
          <w:lang w:val="en-GB"/>
        </w:rPr>
        <w:t>Prolific Academic platform, respondents were provided with a link which directed them to Qualtrics, a secure online survey website. The final sample age ranged from 18 to 73 years old (</w:t>
      </w:r>
      <w:r w:rsidRPr="001A1859">
        <w:rPr>
          <w:rStyle w:val="None"/>
          <w:rFonts w:ascii="Times New Roman" w:hAnsi="Times New Roman" w:cs="Times New Roman"/>
          <w:i/>
          <w:iCs/>
          <w:sz w:val="24"/>
          <w:szCs w:val="24"/>
          <w:lang w:val="en-GB"/>
        </w:rPr>
        <w:t xml:space="preserve">M </w:t>
      </w:r>
      <w:r w:rsidRPr="001A1859">
        <w:rPr>
          <w:rStyle w:val="None"/>
          <w:rFonts w:ascii="Times New Roman" w:hAnsi="Times New Roman" w:cs="Times New Roman"/>
          <w:sz w:val="24"/>
          <w:szCs w:val="24"/>
          <w:lang w:val="en-GB"/>
        </w:rPr>
        <w:t xml:space="preserve">= 36.66; </w:t>
      </w:r>
      <w:r w:rsidRPr="001A1859">
        <w:rPr>
          <w:rStyle w:val="None"/>
          <w:rFonts w:ascii="Times New Roman" w:hAnsi="Times New Roman" w:cs="Times New Roman"/>
          <w:i/>
          <w:iCs/>
          <w:sz w:val="24"/>
          <w:szCs w:val="24"/>
          <w:lang w:val="en-GB"/>
        </w:rPr>
        <w:t>SD</w:t>
      </w:r>
      <w:r w:rsidRPr="001A1859">
        <w:rPr>
          <w:rStyle w:val="None"/>
          <w:rFonts w:ascii="Times New Roman" w:hAnsi="Times New Roman" w:cs="Times New Roman"/>
          <w:sz w:val="24"/>
          <w:szCs w:val="24"/>
          <w:lang w:val="en-GB"/>
        </w:rPr>
        <w:t xml:space="preserve"> = 12.43). Although all respondents were eligible to vote in the EU </w:t>
      </w:r>
      <w:r w:rsidR="006C5D1A">
        <w:rPr>
          <w:rStyle w:val="None"/>
          <w:rFonts w:ascii="Times New Roman" w:hAnsi="Times New Roman" w:cs="Times New Roman"/>
          <w:sz w:val="24"/>
          <w:szCs w:val="24"/>
          <w:lang w:val="en-GB"/>
        </w:rPr>
        <w:t>r</w:t>
      </w:r>
      <w:r w:rsidRPr="001A1859">
        <w:rPr>
          <w:rStyle w:val="None"/>
          <w:rFonts w:ascii="Times New Roman" w:hAnsi="Times New Roman" w:cs="Times New Roman"/>
          <w:sz w:val="24"/>
          <w:szCs w:val="24"/>
          <w:lang w:val="en-GB"/>
        </w:rPr>
        <w:t>eferendum held in the UK the 23</w:t>
      </w:r>
      <w:r w:rsidR="003477A9" w:rsidRPr="00287C82">
        <w:rPr>
          <w:rStyle w:val="None"/>
          <w:rFonts w:ascii="Times New Roman" w:hAnsi="Times New Roman" w:cs="Times New Roman"/>
          <w:sz w:val="24"/>
          <w:szCs w:val="24"/>
          <w:vertAlign w:val="superscript"/>
          <w:lang w:val="en-GB"/>
        </w:rPr>
        <w:t>rd</w:t>
      </w:r>
      <w:r w:rsidRPr="001A1859">
        <w:rPr>
          <w:rStyle w:val="None"/>
          <w:rFonts w:ascii="Times New Roman" w:hAnsi="Times New Roman" w:cs="Times New Roman"/>
          <w:sz w:val="24"/>
          <w:szCs w:val="24"/>
          <w:lang w:val="en-GB"/>
        </w:rPr>
        <w:t xml:space="preserve"> of June, 2016, 2</w:t>
      </w:r>
      <w:r w:rsidR="005843FE" w:rsidRPr="001A1859">
        <w:rPr>
          <w:rStyle w:val="None"/>
          <w:rFonts w:ascii="Times New Roman" w:hAnsi="Times New Roman" w:cs="Times New Roman"/>
          <w:sz w:val="24"/>
          <w:szCs w:val="24"/>
          <w:lang w:val="en-GB"/>
        </w:rPr>
        <w:t>2</w:t>
      </w:r>
      <w:r w:rsidRPr="001A1859">
        <w:rPr>
          <w:rStyle w:val="None"/>
          <w:rFonts w:ascii="Times New Roman" w:hAnsi="Times New Roman" w:cs="Times New Roman"/>
          <w:sz w:val="24"/>
          <w:szCs w:val="24"/>
          <w:lang w:val="en-GB"/>
        </w:rPr>
        <w:t>9 voted</w:t>
      </w:r>
      <w:r w:rsidR="00782D56" w:rsidRPr="001A1859">
        <w:rPr>
          <w:rStyle w:val="None"/>
          <w:rFonts w:ascii="Times New Roman" w:hAnsi="Times New Roman" w:cs="Times New Roman"/>
          <w:sz w:val="24"/>
          <w:szCs w:val="24"/>
          <w:lang w:val="en-GB"/>
        </w:rPr>
        <w:t xml:space="preserve"> while</w:t>
      </w:r>
      <w:r w:rsidR="00865555" w:rsidRPr="001A1859">
        <w:rPr>
          <w:rStyle w:val="None"/>
          <w:rFonts w:ascii="Times New Roman" w:hAnsi="Times New Roman" w:cs="Times New Roman"/>
          <w:sz w:val="24"/>
          <w:szCs w:val="24"/>
          <w:lang w:val="en-GB"/>
        </w:rPr>
        <w:t xml:space="preserve"> </w:t>
      </w:r>
      <w:r w:rsidRPr="001A1859">
        <w:rPr>
          <w:rStyle w:val="None"/>
          <w:rFonts w:ascii="Times New Roman" w:hAnsi="Times New Roman" w:cs="Times New Roman"/>
          <w:sz w:val="24"/>
          <w:szCs w:val="24"/>
          <w:lang w:val="en-GB"/>
        </w:rPr>
        <w:t xml:space="preserve">26 </w:t>
      </w:r>
      <w:r w:rsidR="00CE12F9">
        <w:rPr>
          <w:rStyle w:val="None"/>
          <w:rFonts w:ascii="Times New Roman" w:hAnsi="Times New Roman" w:cs="Times New Roman"/>
          <w:sz w:val="24"/>
          <w:szCs w:val="24"/>
          <w:lang w:val="en-GB"/>
        </w:rPr>
        <w:t>did not.</w:t>
      </w:r>
      <w:r w:rsidRPr="001A1859">
        <w:rPr>
          <w:rStyle w:val="None"/>
          <w:rFonts w:ascii="Times New Roman" w:hAnsi="Times New Roman" w:cs="Times New Roman"/>
          <w:sz w:val="24"/>
          <w:szCs w:val="24"/>
          <w:lang w:val="en-GB"/>
        </w:rPr>
        <w:t xml:space="preserve"> </w:t>
      </w:r>
    </w:p>
    <w:p w14:paraId="3FBFC4B2" w14:textId="6140AA7F" w:rsidR="00F04071" w:rsidRPr="00D27B1D" w:rsidRDefault="00E448C2" w:rsidP="00B263DA">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color w:val="auto"/>
          <w:sz w:val="24"/>
          <w:szCs w:val="24"/>
          <w:lang w:val="en-GB" w:eastAsia="en-US"/>
        </w:rPr>
      </w:pPr>
      <w:r w:rsidRPr="00D27B1D">
        <w:rPr>
          <w:rStyle w:val="None"/>
          <w:rFonts w:ascii="Times New Roman" w:hAnsi="Times New Roman" w:cs="Times New Roman"/>
          <w:sz w:val="24"/>
          <w:szCs w:val="24"/>
          <w:lang w:val="en-GB"/>
        </w:rPr>
        <w:lastRenderedPageBreak/>
        <w:tab/>
      </w:r>
      <w:r w:rsidRPr="00D27B1D">
        <w:rPr>
          <w:rStyle w:val="None"/>
          <w:rFonts w:ascii="Times New Roman" w:hAnsi="Times New Roman" w:cs="Times New Roman"/>
          <w:sz w:val="24"/>
          <w:szCs w:val="24"/>
          <w:lang w:val="en-GB"/>
        </w:rPr>
        <w:tab/>
        <w:t>Ethics approval was granted by</w:t>
      </w:r>
      <w:r w:rsidR="00FC539E">
        <w:rPr>
          <w:rStyle w:val="None"/>
          <w:rFonts w:ascii="Times New Roman" w:hAnsi="Times New Roman" w:cs="Times New Roman"/>
          <w:sz w:val="24"/>
          <w:szCs w:val="24"/>
          <w:lang w:val="en-GB"/>
        </w:rPr>
        <w:t xml:space="preserve"> the Department of Psychology, City, University of London</w:t>
      </w:r>
      <w:r w:rsidR="00E04CAD" w:rsidRPr="00D27B1D">
        <w:rPr>
          <w:rStyle w:val="None"/>
          <w:rFonts w:ascii="Times New Roman" w:hAnsi="Times New Roman" w:cs="Times New Roman"/>
          <w:sz w:val="24"/>
          <w:szCs w:val="24"/>
          <w:lang w:val="en-GB"/>
        </w:rPr>
        <w:t>.</w:t>
      </w:r>
    </w:p>
    <w:p w14:paraId="6BE90E92" w14:textId="560FD55B" w:rsidR="00467939" w:rsidRPr="00D27B1D"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b/>
          <w:bCs/>
          <w:sz w:val="24"/>
          <w:szCs w:val="24"/>
          <w:lang w:val="en-GB"/>
        </w:rPr>
      </w:pPr>
      <w:r w:rsidRPr="00D27B1D">
        <w:rPr>
          <w:rStyle w:val="None"/>
          <w:rFonts w:ascii="Times New Roman" w:hAnsi="Times New Roman" w:cs="Times New Roman"/>
          <w:b/>
          <w:bCs/>
          <w:sz w:val="24"/>
          <w:szCs w:val="24"/>
          <w:lang w:val="en-GB"/>
        </w:rPr>
        <w:t xml:space="preserve">Demographic and </w:t>
      </w:r>
      <w:r w:rsidR="00470651" w:rsidRPr="00D27B1D">
        <w:rPr>
          <w:rStyle w:val="None"/>
          <w:rFonts w:ascii="Times New Roman" w:hAnsi="Times New Roman" w:cs="Times New Roman"/>
          <w:b/>
          <w:bCs/>
          <w:sz w:val="24"/>
          <w:szCs w:val="24"/>
          <w:lang w:val="en-GB"/>
        </w:rPr>
        <w:t>S</w:t>
      </w:r>
      <w:r w:rsidRPr="00D27B1D">
        <w:rPr>
          <w:rStyle w:val="None"/>
          <w:rFonts w:ascii="Times New Roman" w:hAnsi="Times New Roman" w:cs="Times New Roman"/>
          <w:b/>
          <w:bCs/>
          <w:sz w:val="24"/>
          <w:szCs w:val="24"/>
          <w:lang w:val="en-GB"/>
        </w:rPr>
        <w:t>ocio</w:t>
      </w:r>
      <w:r w:rsidR="00470651" w:rsidRPr="00D27B1D">
        <w:rPr>
          <w:rStyle w:val="None"/>
          <w:rFonts w:ascii="Times New Roman" w:hAnsi="Times New Roman" w:cs="Times New Roman"/>
          <w:b/>
          <w:bCs/>
          <w:sz w:val="24"/>
          <w:szCs w:val="24"/>
          <w:lang w:val="en-GB"/>
        </w:rPr>
        <w:t>demographic</w:t>
      </w:r>
      <w:r w:rsidRPr="00D27B1D">
        <w:rPr>
          <w:rStyle w:val="None"/>
          <w:rFonts w:ascii="Times New Roman" w:hAnsi="Times New Roman" w:cs="Times New Roman"/>
          <w:b/>
          <w:bCs/>
          <w:sz w:val="24"/>
          <w:szCs w:val="24"/>
          <w:lang w:val="en-GB"/>
        </w:rPr>
        <w:t xml:space="preserve"> </w:t>
      </w:r>
      <w:r w:rsidR="00470651" w:rsidRPr="00D27B1D">
        <w:rPr>
          <w:rStyle w:val="None"/>
          <w:rFonts w:ascii="Times New Roman" w:hAnsi="Times New Roman" w:cs="Times New Roman"/>
          <w:b/>
          <w:bCs/>
          <w:sz w:val="24"/>
          <w:szCs w:val="24"/>
          <w:lang w:val="en-GB"/>
        </w:rPr>
        <w:t>V</w:t>
      </w:r>
      <w:r w:rsidRPr="00D27B1D">
        <w:rPr>
          <w:rStyle w:val="None"/>
          <w:rFonts w:ascii="Times New Roman" w:hAnsi="Times New Roman" w:cs="Times New Roman"/>
          <w:b/>
          <w:bCs/>
          <w:sz w:val="24"/>
          <w:szCs w:val="24"/>
          <w:lang w:val="en-GB"/>
        </w:rPr>
        <w:t xml:space="preserve">ariables </w:t>
      </w:r>
      <w:r w:rsidRPr="00D27B1D">
        <w:rPr>
          <w:rStyle w:val="None"/>
          <w:rFonts w:ascii="Times New Roman" w:hAnsi="Times New Roman" w:cs="Times New Roman"/>
          <w:sz w:val="24"/>
          <w:szCs w:val="24"/>
          <w:lang w:val="en-GB"/>
        </w:rPr>
        <w:t xml:space="preserve"> </w:t>
      </w:r>
    </w:p>
    <w:p w14:paraId="7C60962D" w14:textId="0DB4F028" w:rsidR="00865555" w:rsidRPr="001A1859" w:rsidRDefault="00865555">
      <w:pPr>
        <w:pStyle w:val="TableStyle2A"/>
        <w:spacing w:line="480" w:lineRule="auto"/>
        <w:rPr>
          <w:rStyle w:val="None"/>
          <w:rFonts w:ascii="Times New Roman" w:eastAsia="Times New Roman" w:hAnsi="Times New Roman" w:cs="Times New Roman"/>
          <w:sz w:val="24"/>
          <w:szCs w:val="24"/>
          <w:lang w:val="en-GB"/>
        </w:rPr>
      </w:pPr>
      <w:r w:rsidRPr="00D27B1D">
        <w:rPr>
          <w:rStyle w:val="None"/>
          <w:rFonts w:ascii="Times New Roman" w:eastAsia="Times New Roman" w:hAnsi="Times New Roman" w:cs="Times New Roman"/>
          <w:sz w:val="24"/>
          <w:szCs w:val="24"/>
          <w:lang w:val="en-GB"/>
        </w:rPr>
        <w:tab/>
      </w:r>
      <w:r w:rsidR="00011DB3" w:rsidRPr="00D27B1D">
        <w:rPr>
          <w:rStyle w:val="None"/>
          <w:rFonts w:ascii="Times New Roman" w:eastAsia="Times New Roman" w:hAnsi="Times New Roman" w:cs="Times New Roman"/>
          <w:sz w:val="24"/>
          <w:szCs w:val="24"/>
          <w:lang w:val="en-GB"/>
        </w:rPr>
        <w:t>I</w:t>
      </w:r>
      <w:r w:rsidR="009456F7" w:rsidRPr="00D27B1D">
        <w:rPr>
          <w:rStyle w:val="None"/>
          <w:rFonts w:ascii="Times New Roman" w:eastAsia="Times New Roman" w:hAnsi="Times New Roman" w:cs="Times New Roman"/>
          <w:sz w:val="24"/>
          <w:szCs w:val="24"/>
          <w:lang w:val="en-GB"/>
        </w:rPr>
        <w:t>nitial newspaper report</w:t>
      </w:r>
      <w:r w:rsidR="00435800" w:rsidRPr="00D27B1D">
        <w:rPr>
          <w:rStyle w:val="None"/>
          <w:rFonts w:ascii="Times New Roman" w:eastAsia="Times New Roman" w:hAnsi="Times New Roman" w:cs="Times New Roman"/>
          <w:sz w:val="24"/>
          <w:szCs w:val="24"/>
          <w:lang w:val="en-GB"/>
        </w:rPr>
        <w:t>s</w:t>
      </w:r>
      <w:r w:rsidR="009456F7" w:rsidRPr="00D27B1D">
        <w:rPr>
          <w:rStyle w:val="None"/>
          <w:rFonts w:ascii="Times New Roman" w:eastAsia="Times New Roman" w:hAnsi="Times New Roman" w:cs="Times New Roman"/>
          <w:sz w:val="24"/>
          <w:szCs w:val="24"/>
          <w:lang w:val="en-GB"/>
        </w:rPr>
        <w:t xml:space="preserve"> after the </w:t>
      </w:r>
      <w:r w:rsidR="006C5D1A" w:rsidRPr="00D27B1D">
        <w:rPr>
          <w:rStyle w:val="None"/>
          <w:rFonts w:ascii="Times New Roman" w:eastAsia="Times New Roman" w:hAnsi="Times New Roman" w:cs="Times New Roman"/>
          <w:sz w:val="24"/>
          <w:szCs w:val="24"/>
          <w:lang w:val="en-GB"/>
        </w:rPr>
        <w:t>r</w:t>
      </w:r>
      <w:r w:rsidR="009456F7" w:rsidRPr="00D27B1D">
        <w:rPr>
          <w:rStyle w:val="None"/>
          <w:rFonts w:ascii="Times New Roman" w:eastAsia="Times New Roman" w:hAnsi="Times New Roman" w:cs="Times New Roman"/>
          <w:sz w:val="24"/>
          <w:szCs w:val="24"/>
          <w:lang w:val="en-GB"/>
        </w:rPr>
        <w:t xml:space="preserve">eferendum suggested </w:t>
      </w:r>
      <w:r w:rsidR="00B3621E" w:rsidRPr="00D27B1D">
        <w:rPr>
          <w:rStyle w:val="None"/>
          <w:rFonts w:ascii="Times New Roman" w:eastAsia="Times New Roman" w:hAnsi="Times New Roman" w:cs="Times New Roman"/>
          <w:sz w:val="24"/>
          <w:szCs w:val="24"/>
          <w:lang w:val="en-GB"/>
        </w:rPr>
        <w:t xml:space="preserve">that </w:t>
      </w:r>
      <w:r w:rsidR="00011DB3" w:rsidRPr="00D27B1D">
        <w:rPr>
          <w:rStyle w:val="None"/>
          <w:rFonts w:ascii="Times New Roman" w:eastAsia="Times New Roman" w:hAnsi="Times New Roman" w:cs="Times New Roman"/>
          <w:sz w:val="24"/>
          <w:szCs w:val="24"/>
          <w:lang w:val="en-GB"/>
        </w:rPr>
        <w:t>socioeconomic differences could largely predict vot</w:t>
      </w:r>
      <w:r w:rsidR="00D27B1D" w:rsidRPr="00D27B1D">
        <w:rPr>
          <w:rStyle w:val="None"/>
          <w:rFonts w:ascii="Times New Roman" w:eastAsia="Times New Roman" w:hAnsi="Times New Roman" w:cs="Times New Roman"/>
          <w:sz w:val="24"/>
          <w:szCs w:val="24"/>
          <w:lang w:val="en-GB"/>
        </w:rPr>
        <w:t>ing</w:t>
      </w:r>
      <w:r w:rsidR="00011DB3" w:rsidRPr="00D27B1D">
        <w:rPr>
          <w:rStyle w:val="None"/>
          <w:rFonts w:ascii="Times New Roman" w:eastAsia="Times New Roman" w:hAnsi="Times New Roman" w:cs="Times New Roman"/>
          <w:sz w:val="24"/>
          <w:szCs w:val="24"/>
          <w:lang w:val="en-GB"/>
        </w:rPr>
        <w:t xml:space="preserve"> preference</w:t>
      </w:r>
      <w:r w:rsidR="00D27B1D" w:rsidRPr="00D27B1D">
        <w:rPr>
          <w:rStyle w:val="None"/>
          <w:rFonts w:ascii="Times New Roman" w:eastAsia="Times New Roman" w:hAnsi="Times New Roman" w:cs="Times New Roman"/>
          <w:sz w:val="24"/>
          <w:szCs w:val="24"/>
          <w:lang w:val="en-GB"/>
        </w:rPr>
        <w:t xml:space="preserve"> and behaviour</w:t>
      </w:r>
      <w:r w:rsidR="00011DB3" w:rsidRPr="00D27B1D">
        <w:rPr>
          <w:rStyle w:val="None"/>
          <w:rFonts w:ascii="Times New Roman" w:eastAsia="Times New Roman" w:hAnsi="Times New Roman" w:cs="Times New Roman"/>
          <w:sz w:val="24"/>
          <w:szCs w:val="24"/>
          <w:lang w:val="en-GB"/>
        </w:rPr>
        <w:t xml:space="preserve">. </w:t>
      </w:r>
      <w:r w:rsidRPr="00D27B1D">
        <w:rPr>
          <w:rStyle w:val="None"/>
          <w:rFonts w:ascii="Times New Roman" w:eastAsia="Times New Roman" w:hAnsi="Times New Roman" w:cs="Times New Roman"/>
          <w:sz w:val="24"/>
          <w:szCs w:val="24"/>
          <w:lang w:val="en-GB"/>
        </w:rPr>
        <w:t>We</w:t>
      </w:r>
      <w:r w:rsidR="00A400D2" w:rsidRPr="00D27B1D">
        <w:rPr>
          <w:rStyle w:val="None"/>
          <w:rFonts w:ascii="Times New Roman" w:eastAsia="Times New Roman" w:hAnsi="Times New Roman" w:cs="Times New Roman"/>
          <w:sz w:val="24"/>
          <w:szCs w:val="24"/>
          <w:lang w:val="en-GB"/>
        </w:rPr>
        <w:t>,</w:t>
      </w:r>
      <w:r w:rsidRPr="00D27B1D">
        <w:rPr>
          <w:rStyle w:val="None"/>
          <w:rFonts w:ascii="Times New Roman" w:eastAsia="Times New Roman" w:hAnsi="Times New Roman" w:cs="Times New Roman"/>
          <w:sz w:val="24"/>
          <w:szCs w:val="24"/>
          <w:lang w:val="en-GB"/>
        </w:rPr>
        <w:t xml:space="preserve"> </w:t>
      </w:r>
      <w:r w:rsidR="00011DB3" w:rsidRPr="00D27B1D">
        <w:rPr>
          <w:rStyle w:val="None"/>
          <w:rFonts w:ascii="Times New Roman" w:eastAsia="Times New Roman" w:hAnsi="Times New Roman" w:cs="Times New Roman"/>
          <w:sz w:val="24"/>
          <w:szCs w:val="24"/>
          <w:lang w:val="en-GB"/>
        </w:rPr>
        <w:t>therefore</w:t>
      </w:r>
      <w:r w:rsidR="00A400D2" w:rsidRPr="00D27B1D">
        <w:rPr>
          <w:rStyle w:val="None"/>
          <w:rFonts w:ascii="Times New Roman" w:eastAsia="Times New Roman" w:hAnsi="Times New Roman" w:cs="Times New Roman"/>
          <w:sz w:val="24"/>
          <w:szCs w:val="24"/>
          <w:lang w:val="en-GB"/>
        </w:rPr>
        <w:t>,</w:t>
      </w:r>
      <w:r w:rsidR="00011DB3" w:rsidRPr="00D27B1D">
        <w:rPr>
          <w:rStyle w:val="None"/>
          <w:rFonts w:ascii="Times New Roman" w:eastAsia="Times New Roman" w:hAnsi="Times New Roman" w:cs="Times New Roman"/>
          <w:sz w:val="24"/>
          <w:szCs w:val="24"/>
          <w:lang w:val="en-GB"/>
        </w:rPr>
        <w:t xml:space="preserve"> included </w:t>
      </w:r>
      <w:r w:rsidRPr="00D27B1D">
        <w:rPr>
          <w:rStyle w:val="None"/>
          <w:rFonts w:ascii="Times New Roman" w:eastAsia="Times New Roman" w:hAnsi="Times New Roman" w:cs="Times New Roman"/>
          <w:sz w:val="24"/>
          <w:szCs w:val="24"/>
          <w:lang w:val="en-GB"/>
        </w:rPr>
        <w:t>a number of indices of socio</w:t>
      </w:r>
      <w:r w:rsidR="00D27B1D" w:rsidRPr="00D27B1D">
        <w:rPr>
          <w:rStyle w:val="None"/>
          <w:rFonts w:ascii="Times New Roman" w:eastAsia="Times New Roman" w:hAnsi="Times New Roman" w:cs="Times New Roman"/>
          <w:sz w:val="24"/>
          <w:szCs w:val="24"/>
          <w:lang w:val="en-GB"/>
        </w:rPr>
        <w:t>demographic</w:t>
      </w:r>
      <w:r w:rsidRPr="00D27B1D">
        <w:rPr>
          <w:rStyle w:val="None"/>
          <w:rFonts w:ascii="Times New Roman" w:eastAsia="Times New Roman" w:hAnsi="Times New Roman" w:cs="Times New Roman"/>
          <w:sz w:val="24"/>
          <w:szCs w:val="24"/>
          <w:lang w:val="en-GB"/>
        </w:rPr>
        <w:t xml:space="preserve"> status</w:t>
      </w:r>
      <w:r w:rsidR="003561FA" w:rsidRPr="00D27B1D">
        <w:rPr>
          <w:rStyle w:val="None"/>
          <w:rFonts w:ascii="Times New Roman" w:eastAsia="Times New Roman" w:hAnsi="Times New Roman" w:cs="Times New Roman"/>
          <w:sz w:val="24"/>
          <w:szCs w:val="24"/>
          <w:lang w:val="en-GB"/>
        </w:rPr>
        <w:t xml:space="preserve"> in our analysis</w:t>
      </w:r>
      <w:r w:rsidR="00D27B1D">
        <w:rPr>
          <w:rStyle w:val="None"/>
          <w:rFonts w:ascii="Times New Roman" w:eastAsia="Times New Roman" w:hAnsi="Times New Roman" w:cs="Times New Roman"/>
          <w:sz w:val="24"/>
          <w:szCs w:val="24"/>
          <w:lang w:val="en-GB"/>
        </w:rPr>
        <w:t>:</w:t>
      </w:r>
      <w:r w:rsidR="00D27B1D" w:rsidRPr="008622E2">
        <w:rPr>
          <w:rStyle w:val="Hyperlink0"/>
          <w:rFonts w:ascii="Times New Roman" w:hAnsi="Times New Roman" w:cs="Times New Roman"/>
          <w:sz w:val="24"/>
          <w:szCs w:val="24"/>
          <w:lang w:val="en-GB"/>
        </w:rPr>
        <w:t xml:space="preserve"> income comfortability, gender, age and level of qualification</w:t>
      </w:r>
      <w:r w:rsidR="00D27B1D">
        <w:rPr>
          <w:rStyle w:val="Hyperlink0"/>
          <w:rFonts w:ascii="Times New Roman" w:hAnsi="Times New Roman" w:cs="Times New Roman"/>
          <w:sz w:val="24"/>
          <w:szCs w:val="24"/>
          <w:lang w:val="en-GB"/>
        </w:rPr>
        <w:t xml:space="preserve"> - </w:t>
      </w:r>
      <w:r w:rsidR="00A400D2" w:rsidRPr="00D27B1D">
        <w:rPr>
          <w:rStyle w:val="None"/>
          <w:rFonts w:ascii="Times New Roman" w:eastAsia="Times New Roman" w:hAnsi="Times New Roman" w:cs="Times New Roman"/>
          <w:sz w:val="24"/>
          <w:szCs w:val="24"/>
          <w:lang w:val="en-GB"/>
        </w:rPr>
        <w:t xml:space="preserve">this is especially important as level of qualification </w:t>
      </w:r>
      <w:r w:rsidR="00A400D2">
        <w:rPr>
          <w:rStyle w:val="None"/>
          <w:rFonts w:ascii="Times New Roman" w:eastAsia="Times New Roman" w:hAnsi="Times New Roman" w:cs="Times New Roman"/>
          <w:sz w:val="24"/>
          <w:szCs w:val="24"/>
          <w:lang w:val="en-GB"/>
        </w:rPr>
        <w:t>and economic wellbeing are typically conflated</w:t>
      </w:r>
      <w:r w:rsidR="00D27B1D">
        <w:rPr>
          <w:rStyle w:val="None"/>
          <w:rFonts w:ascii="Times New Roman" w:eastAsia="Times New Roman" w:hAnsi="Times New Roman" w:cs="Times New Roman"/>
          <w:sz w:val="24"/>
          <w:szCs w:val="24"/>
          <w:lang w:val="en-GB"/>
        </w:rPr>
        <w:t>, and these variables may well be conflated with personality scores</w:t>
      </w:r>
      <w:r w:rsidR="00A400D2">
        <w:rPr>
          <w:rStyle w:val="None"/>
          <w:rFonts w:ascii="Times New Roman" w:eastAsia="Times New Roman" w:hAnsi="Times New Roman" w:cs="Times New Roman"/>
          <w:sz w:val="24"/>
          <w:szCs w:val="24"/>
          <w:lang w:val="en-GB"/>
        </w:rPr>
        <w:t>.</w:t>
      </w:r>
    </w:p>
    <w:p w14:paraId="66E0E568" w14:textId="4019B2C0" w:rsidR="00467939" w:rsidRPr="001A1859" w:rsidRDefault="00F422C4">
      <w:pPr>
        <w:pStyle w:val="TableStyle2A"/>
        <w:spacing w:line="480" w:lineRule="auto"/>
        <w:ind w:firstLine="720"/>
        <w:rPr>
          <w:rStyle w:val="None"/>
          <w:rFonts w:ascii="Times New Roman" w:eastAsia="Times New Roman" w:hAnsi="Times New Roman" w:cs="Times New Roman"/>
          <w:sz w:val="24"/>
          <w:szCs w:val="24"/>
          <w:lang w:val="en-GB"/>
        </w:rPr>
      </w:pPr>
      <w:r w:rsidRPr="001A1859">
        <w:rPr>
          <w:rStyle w:val="None"/>
          <w:rFonts w:ascii="Times New Roman" w:hAnsi="Times New Roman" w:cs="Times New Roman"/>
          <w:i/>
          <w:iCs/>
          <w:sz w:val="24"/>
          <w:szCs w:val="24"/>
          <w:lang w:val="en-GB"/>
        </w:rPr>
        <w:t xml:space="preserve">Highest qualification: </w:t>
      </w:r>
      <w:r w:rsidRPr="001A1859">
        <w:rPr>
          <w:rStyle w:val="None"/>
          <w:rFonts w:ascii="Times New Roman" w:hAnsi="Times New Roman" w:cs="Times New Roman"/>
          <w:sz w:val="24"/>
          <w:szCs w:val="24"/>
          <w:lang w:val="en-GB"/>
        </w:rPr>
        <w:t xml:space="preserve">This was coded: 0 = none or GCSE (n = 26, 10%); 1 = A levels (n = 67, 26%); 2 = undergraduate degree (n </w:t>
      </w:r>
      <w:r w:rsidR="00212733" w:rsidRPr="001A1859">
        <w:rPr>
          <w:rStyle w:val="None"/>
          <w:rFonts w:ascii="Times New Roman" w:hAnsi="Times New Roman" w:cs="Times New Roman"/>
          <w:sz w:val="24"/>
          <w:szCs w:val="24"/>
          <w:lang w:val="en-GB"/>
        </w:rPr>
        <w:t>=</w:t>
      </w:r>
      <w:r w:rsidRPr="001A1859">
        <w:rPr>
          <w:rStyle w:val="None"/>
          <w:rFonts w:ascii="Times New Roman" w:hAnsi="Times New Roman" w:cs="Times New Roman"/>
          <w:sz w:val="24"/>
          <w:szCs w:val="24"/>
          <w:lang w:val="en-GB"/>
        </w:rPr>
        <w:t xml:space="preserve"> 114, 45%); 3 = Masters degree (n = 31, 12%); 4 = </w:t>
      </w:r>
      <w:r w:rsidR="0095443D">
        <w:rPr>
          <w:rStyle w:val="None"/>
          <w:rFonts w:ascii="Times New Roman" w:hAnsi="Times New Roman" w:cs="Times New Roman"/>
          <w:sz w:val="24"/>
          <w:szCs w:val="24"/>
          <w:lang w:val="en-GB"/>
        </w:rPr>
        <w:t>a</w:t>
      </w:r>
      <w:r w:rsidR="001B4021">
        <w:rPr>
          <w:rStyle w:val="None"/>
          <w:rFonts w:ascii="Times New Roman" w:hAnsi="Times New Roman" w:cs="Times New Roman"/>
          <w:sz w:val="24"/>
          <w:szCs w:val="24"/>
          <w:lang w:val="en-GB"/>
        </w:rPr>
        <w:t>dvanced degree, e.g. PhD</w:t>
      </w:r>
      <w:r w:rsidR="001B4021" w:rsidRPr="001A1859">
        <w:rPr>
          <w:rStyle w:val="None"/>
          <w:rFonts w:ascii="Times New Roman" w:hAnsi="Times New Roman" w:cs="Times New Roman"/>
          <w:sz w:val="24"/>
          <w:szCs w:val="24"/>
          <w:lang w:val="en-GB"/>
        </w:rPr>
        <w:t xml:space="preserve"> </w:t>
      </w:r>
      <w:r w:rsidRPr="001A1859">
        <w:rPr>
          <w:rStyle w:val="None"/>
          <w:rFonts w:ascii="Times New Roman" w:hAnsi="Times New Roman" w:cs="Times New Roman"/>
          <w:sz w:val="24"/>
          <w:szCs w:val="24"/>
          <w:lang w:val="en-GB"/>
        </w:rPr>
        <w:t>(n = 9, 3.5%). (Missing data: n = 7, 3%.)</w:t>
      </w:r>
    </w:p>
    <w:p w14:paraId="3EA04B72" w14:textId="1ED7C029" w:rsidR="002E3849" w:rsidRPr="00CE12F9" w:rsidRDefault="00F422C4" w:rsidP="00287C82">
      <w:pPr>
        <w:pStyle w:val="TableStyle2A"/>
        <w:spacing w:line="480" w:lineRule="auto"/>
        <w:ind w:firstLine="720"/>
        <w:rPr>
          <w:rFonts w:ascii="Times New Roman" w:hAnsi="Times New Roman"/>
          <w:sz w:val="24"/>
          <w:szCs w:val="24"/>
        </w:rPr>
      </w:pPr>
      <w:r w:rsidRPr="00CE12F9">
        <w:rPr>
          <w:rStyle w:val="None"/>
          <w:rFonts w:ascii="Times New Roman" w:eastAsia="Times New Roman" w:hAnsi="Times New Roman" w:cs="Times New Roman"/>
          <w:i/>
          <w:iCs/>
          <w:sz w:val="24"/>
          <w:szCs w:val="24"/>
          <w:lang w:val="en-GB"/>
        </w:rPr>
        <w:t xml:space="preserve">Income comfortability: </w:t>
      </w:r>
      <w:r w:rsidRPr="00CE12F9">
        <w:rPr>
          <w:rFonts w:ascii="Times New Roman" w:eastAsia="Times New Roman" w:hAnsi="Times New Roman" w:cs="Times New Roman"/>
          <w:sz w:val="24"/>
          <w:szCs w:val="24"/>
          <w:lang w:val="en-GB"/>
        </w:rPr>
        <w:t xml:space="preserve">Respondents had to indicate which of the following descriptions </w:t>
      </w:r>
      <w:r w:rsidR="008D37EE">
        <w:rPr>
          <w:rFonts w:ascii="Times New Roman" w:eastAsia="Times New Roman" w:hAnsi="Times New Roman" w:cs="Times New Roman"/>
          <w:sz w:val="24"/>
          <w:szCs w:val="24"/>
          <w:lang w:val="en-GB"/>
        </w:rPr>
        <w:t>came</w:t>
      </w:r>
      <w:r w:rsidRPr="00CE12F9">
        <w:rPr>
          <w:rFonts w:ascii="Times New Roman" w:eastAsia="Times New Roman" w:hAnsi="Times New Roman" w:cs="Times New Roman"/>
          <w:sz w:val="24"/>
          <w:szCs w:val="24"/>
          <w:lang w:val="en-GB"/>
        </w:rPr>
        <w:t xml:space="preserve"> closest to how they fel</w:t>
      </w:r>
      <w:r w:rsidR="00C628CD">
        <w:rPr>
          <w:rFonts w:ascii="Times New Roman" w:eastAsia="Times New Roman" w:hAnsi="Times New Roman" w:cs="Times New Roman"/>
          <w:sz w:val="24"/>
          <w:szCs w:val="24"/>
          <w:lang w:val="en-GB"/>
        </w:rPr>
        <w:t>t</w:t>
      </w:r>
      <w:r w:rsidRPr="00CE12F9">
        <w:rPr>
          <w:rFonts w:ascii="Times New Roman" w:eastAsia="Times New Roman" w:hAnsi="Times New Roman" w:cs="Times New Roman"/>
          <w:sz w:val="24"/>
          <w:szCs w:val="24"/>
          <w:lang w:val="en-GB"/>
        </w:rPr>
        <w:t xml:space="preserve"> about their income: (1) Living comfortably on present income (n = </w:t>
      </w:r>
      <w:r w:rsidRPr="00CE12F9">
        <w:rPr>
          <w:rFonts w:ascii="Times New Roman" w:hAnsi="Times New Roman" w:cs="Times New Roman"/>
          <w:sz w:val="24"/>
          <w:szCs w:val="24"/>
          <w:lang w:val="en-GB"/>
        </w:rPr>
        <w:t>81, 32%); (2) coping on present income (n = 126, 50%); (3) difficult on present income (n = 32, 12.5%); (4) very difficult on present income (n = 14, 5.5%). (Missing data: n = 2, 1%.)</w:t>
      </w:r>
      <w:r w:rsidR="00212733" w:rsidRPr="00CE12F9">
        <w:rPr>
          <w:rFonts w:ascii="Times New Roman" w:hAnsi="Times New Roman" w:cs="Times New Roman"/>
          <w:sz w:val="24"/>
          <w:szCs w:val="24"/>
          <w:lang w:val="en-GB"/>
        </w:rPr>
        <w:t xml:space="preserve"> </w:t>
      </w:r>
      <w:r w:rsidR="007A14EA" w:rsidRPr="00CE12F9">
        <w:rPr>
          <w:rFonts w:ascii="Times New Roman" w:hAnsi="Times New Roman" w:cs="Times New Roman"/>
          <w:sz w:val="24"/>
          <w:szCs w:val="24"/>
          <w:lang w:val="en-GB"/>
        </w:rPr>
        <w:t xml:space="preserve">This measure can be found in </w:t>
      </w:r>
      <w:r w:rsidR="00DA5DDA" w:rsidRPr="00CE12F9">
        <w:rPr>
          <w:rFonts w:ascii="Times New Roman" w:hAnsi="Times New Roman" w:cs="Times New Roman"/>
          <w:sz w:val="24"/>
          <w:szCs w:val="24"/>
          <w:lang w:val="en-GB"/>
        </w:rPr>
        <w:t xml:space="preserve">the </w:t>
      </w:r>
      <w:r w:rsidR="0048563D" w:rsidRPr="00CE12F9">
        <w:rPr>
          <w:rFonts w:ascii="Times New Roman" w:hAnsi="Times New Roman" w:cs="Times New Roman"/>
          <w:sz w:val="24"/>
          <w:szCs w:val="24"/>
          <w:lang w:val="en-GB"/>
        </w:rPr>
        <w:t>European Social Survey</w:t>
      </w:r>
      <w:r w:rsidR="00921E22" w:rsidRPr="00CE12F9">
        <w:rPr>
          <w:rFonts w:ascii="Times New Roman" w:hAnsi="Times New Roman" w:cs="Times New Roman"/>
          <w:sz w:val="24"/>
          <w:szCs w:val="24"/>
          <w:lang w:val="en-GB"/>
        </w:rPr>
        <w:t xml:space="preserve"> (</w:t>
      </w:r>
      <w:r w:rsidR="00FE0105" w:rsidRPr="00CE12F9">
        <w:rPr>
          <w:rFonts w:ascii="Times New Roman" w:hAnsi="Times New Roman" w:cs="Times New Roman"/>
          <w:sz w:val="24"/>
          <w:szCs w:val="24"/>
          <w:lang w:val="en-GB"/>
        </w:rPr>
        <w:t>European Social Survey</w:t>
      </w:r>
      <w:r w:rsidR="00921E22" w:rsidRPr="00CE12F9">
        <w:rPr>
          <w:rFonts w:ascii="Times New Roman" w:hAnsi="Times New Roman" w:cs="Times New Roman"/>
          <w:sz w:val="24"/>
          <w:szCs w:val="24"/>
          <w:lang w:val="en-GB"/>
        </w:rPr>
        <w:t xml:space="preserve"> 2016)</w:t>
      </w:r>
      <w:r w:rsidR="0048563D" w:rsidRPr="00CE12F9">
        <w:rPr>
          <w:rFonts w:ascii="Times New Roman" w:hAnsi="Times New Roman" w:cs="Times New Roman"/>
          <w:sz w:val="24"/>
          <w:szCs w:val="24"/>
          <w:lang w:val="en-GB"/>
        </w:rPr>
        <w:t xml:space="preserve">, and reflects respondents’ </w:t>
      </w:r>
      <w:r w:rsidR="00014D23" w:rsidRPr="00CE12F9">
        <w:rPr>
          <w:rFonts w:ascii="Times New Roman" w:hAnsi="Times New Roman" w:cs="Times New Roman"/>
          <w:sz w:val="24"/>
          <w:szCs w:val="24"/>
          <w:lang w:val="en-GB"/>
        </w:rPr>
        <w:t xml:space="preserve">self-assessed </w:t>
      </w:r>
      <w:r w:rsidR="0048563D" w:rsidRPr="00CE12F9">
        <w:rPr>
          <w:rFonts w:ascii="Times New Roman" w:hAnsi="Times New Roman" w:cs="Times New Roman"/>
          <w:sz w:val="24"/>
          <w:szCs w:val="24"/>
          <w:lang w:val="en-GB"/>
        </w:rPr>
        <w:t>financial situation rather than their actual income.</w:t>
      </w:r>
      <w:r w:rsidR="00D6181A" w:rsidRPr="00CE12F9">
        <w:rPr>
          <w:rFonts w:ascii="Times New Roman" w:hAnsi="Times New Roman" w:cs="Times New Roman"/>
          <w:sz w:val="24"/>
          <w:szCs w:val="24"/>
          <w:lang w:val="en-GB"/>
        </w:rPr>
        <w:t xml:space="preserve"> </w:t>
      </w:r>
      <w:r w:rsidR="00014D23" w:rsidRPr="00CE12F9">
        <w:rPr>
          <w:rStyle w:val="None"/>
          <w:rFonts w:ascii="Times New Roman" w:hAnsi="Times New Roman" w:cs="Times New Roman"/>
          <w:sz w:val="24"/>
          <w:szCs w:val="24"/>
          <w:lang w:val="en-GB"/>
        </w:rPr>
        <w:t>W</w:t>
      </w:r>
      <w:r w:rsidR="00D6181A" w:rsidRPr="00CE12F9">
        <w:rPr>
          <w:rStyle w:val="None"/>
          <w:rFonts w:ascii="Times New Roman" w:hAnsi="Times New Roman" w:cs="Times New Roman"/>
          <w:sz w:val="24"/>
          <w:szCs w:val="24"/>
          <w:lang w:val="en-GB"/>
        </w:rPr>
        <w:t xml:space="preserve">ith respect to the </w:t>
      </w:r>
      <w:r w:rsidR="006C5D1A">
        <w:rPr>
          <w:rStyle w:val="None"/>
          <w:rFonts w:ascii="Times New Roman" w:hAnsi="Times New Roman" w:cs="Times New Roman"/>
          <w:sz w:val="24"/>
          <w:szCs w:val="24"/>
          <w:lang w:val="en-GB"/>
        </w:rPr>
        <w:t>r</w:t>
      </w:r>
      <w:r w:rsidR="00D6181A" w:rsidRPr="00CE12F9">
        <w:rPr>
          <w:rStyle w:val="None"/>
          <w:rFonts w:ascii="Times New Roman" w:hAnsi="Times New Roman" w:cs="Times New Roman"/>
          <w:sz w:val="24"/>
          <w:szCs w:val="24"/>
          <w:lang w:val="en-GB"/>
        </w:rPr>
        <w:t>eferendum, respondents’ perception of their economic situation may matter more than their absolute income.</w:t>
      </w:r>
      <w:r w:rsidR="00CA25C9">
        <w:rPr>
          <w:rStyle w:val="None"/>
          <w:rFonts w:ascii="Times New Roman" w:eastAsia="Times New Roman" w:hAnsi="Times New Roman" w:cs="Times New Roman"/>
          <w:sz w:val="24"/>
          <w:szCs w:val="24"/>
        </w:rPr>
        <w:t xml:space="preserve"> For instance, studies </w:t>
      </w:r>
      <w:r w:rsidR="00A732B1" w:rsidRPr="00CE12F9">
        <w:rPr>
          <w:rStyle w:val="None"/>
          <w:rFonts w:ascii="Times New Roman" w:hAnsi="Times New Roman" w:cs="Times New Roman"/>
          <w:sz w:val="24"/>
          <w:szCs w:val="24"/>
        </w:rPr>
        <w:t xml:space="preserve">have repeatedly shown that relative rather than absolute income matters </w:t>
      </w:r>
      <w:r w:rsidR="008D37EE">
        <w:rPr>
          <w:rStyle w:val="None"/>
          <w:rFonts w:ascii="Times New Roman" w:hAnsi="Times New Roman" w:cs="Times New Roman"/>
          <w:sz w:val="24"/>
          <w:szCs w:val="24"/>
        </w:rPr>
        <w:t xml:space="preserve">most </w:t>
      </w:r>
      <w:r w:rsidR="00A732B1" w:rsidRPr="00CE12F9">
        <w:rPr>
          <w:rStyle w:val="None"/>
          <w:rFonts w:ascii="Times New Roman" w:hAnsi="Times New Roman" w:cs="Times New Roman"/>
          <w:sz w:val="24"/>
          <w:szCs w:val="24"/>
        </w:rPr>
        <w:t xml:space="preserve">for </w:t>
      </w:r>
      <w:r w:rsidR="00E26A9F" w:rsidRPr="00CE12F9">
        <w:rPr>
          <w:rStyle w:val="None"/>
          <w:rFonts w:ascii="Times New Roman" w:hAnsi="Times New Roman" w:cs="Times New Roman"/>
          <w:sz w:val="24"/>
          <w:szCs w:val="24"/>
        </w:rPr>
        <w:t xml:space="preserve">subjective well-being </w:t>
      </w:r>
      <w:r w:rsidR="00930702" w:rsidRPr="00CE12F9">
        <w:rPr>
          <w:rStyle w:val="None"/>
          <w:rFonts w:ascii="Times New Roman" w:hAnsi="Times New Roman" w:cs="Times New Roman"/>
          <w:sz w:val="24"/>
          <w:szCs w:val="24"/>
        </w:rPr>
        <w:t xml:space="preserve">(and thus maybe </w:t>
      </w:r>
      <w:r w:rsidR="00C628CD">
        <w:rPr>
          <w:rStyle w:val="None"/>
          <w:rFonts w:ascii="Times New Roman" w:hAnsi="Times New Roman" w:cs="Times New Roman"/>
          <w:sz w:val="24"/>
          <w:szCs w:val="24"/>
        </w:rPr>
        <w:t xml:space="preserve">also </w:t>
      </w:r>
      <w:r w:rsidR="003D4361" w:rsidRPr="00CE12F9">
        <w:rPr>
          <w:rStyle w:val="None"/>
          <w:rFonts w:ascii="Times New Roman" w:hAnsi="Times New Roman" w:cs="Times New Roman"/>
          <w:sz w:val="24"/>
          <w:szCs w:val="24"/>
        </w:rPr>
        <w:t xml:space="preserve">for </w:t>
      </w:r>
      <w:r w:rsidR="00930702" w:rsidRPr="00CE12F9">
        <w:rPr>
          <w:rStyle w:val="None"/>
          <w:rFonts w:ascii="Times New Roman" w:hAnsi="Times New Roman" w:cs="Times New Roman"/>
          <w:sz w:val="24"/>
          <w:szCs w:val="24"/>
        </w:rPr>
        <w:t>voting beh</w:t>
      </w:r>
      <w:r w:rsidR="00CF676B">
        <w:rPr>
          <w:rStyle w:val="None"/>
          <w:rFonts w:ascii="Times New Roman" w:hAnsi="Times New Roman" w:cs="Times New Roman"/>
          <w:sz w:val="24"/>
          <w:szCs w:val="24"/>
        </w:rPr>
        <w:t>av</w:t>
      </w:r>
      <w:r w:rsidR="00930702" w:rsidRPr="00CE12F9">
        <w:rPr>
          <w:rStyle w:val="None"/>
          <w:rFonts w:ascii="Times New Roman" w:hAnsi="Times New Roman" w:cs="Times New Roman"/>
          <w:sz w:val="24"/>
          <w:szCs w:val="24"/>
        </w:rPr>
        <w:t xml:space="preserve">iour) </w:t>
      </w:r>
      <w:r w:rsidR="00EE58EE" w:rsidRPr="00CE12F9">
        <w:rPr>
          <w:rStyle w:val="None"/>
          <w:rFonts w:ascii="Times New Roman" w:hAnsi="Times New Roman" w:cs="Times New Roman"/>
          <w:sz w:val="24"/>
          <w:szCs w:val="24"/>
        </w:rPr>
        <w:t>due to social comparison</w:t>
      </w:r>
      <w:r w:rsidR="00F323E5" w:rsidRPr="00CE12F9">
        <w:rPr>
          <w:rStyle w:val="None"/>
          <w:rFonts w:ascii="Times New Roman" w:hAnsi="Times New Roman" w:cs="Times New Roman"/>
          <w:sz w:val="24"/>
          <w:szCs w:val="24"/>
        </w:rPr>
        <w:t xml:space="preserve"> </w:t>
      </w:r>
      <w:r w:rsidR="007C267A" w:rsidRPr="00CE12F9">
        <w:rPr>
          <w:rStyle w:val="None"/>
          <w:rFonts w:ascii="Times New Roman" w:hAnsi="Times New Roman" w:cs="Times New Roman"/>
          <w:sz w:val="24"/>
          <w:szCs w:val="24"/>
        </w:rPr>
        <w:t>(</w:t>
      </w:r>
      <w:r w:rsidR="000362ED" w:rsidRPr="00CE12F9">
        <w:rPr>
          <w:rStyle w:val="None"/>
          <w:rFonts w:ascii="Times New Roman" w:hAnsi="Times New Roman" w:cs="Times New Roman"/>
          <w:sz w:val="24"/>
          <w:szCs w:val="24"/>
        </w:rPr>
        <w:t xml:space="preserve">e.g., </w:t>
      </w:r>
      <w:r w:rsidR="007C267A" w:rsidRPr="00CE12F9">
        <w:rPr>
          <w:rStyle w:val="None"/>
          <w:rFonts w:ascii="Times New Roman" w:hAnsi="Times New Roman" w:cs="Times New Roman"/>
          <w:sz w:val="24"/>
          <w:szCs w:val="24"/>
        </w:rPr>
        <w:t>Easterlin, 201; Frank 1997)</w:t>
      </w:r>
      <w:r w:rsidR="00671017" w:rsidRPr="00CE12F9">
        <w:rPr>
          <w:rStyle w:val="None"/>
          <w:rFonts w:ascii="Times New Roman" w:hAnsi="Times New Roman" w:cs="Times New Roman"/>
          <w:sz w:val="24"/>
          <w:szCs w:val="24"/>
        </w:rPr>
        <w:t>.</w:t>
      </w:r>
      <w:r w:rsidR="00E16839" w:rsidRPr="00CE12F9">
        <w:rPr>
          <w:rStyle w:val="None"/>
          <w:rFonts w:ascii="Times New Roman" w:hAnsi="Times New Roman" w:cs="Times New Roman"/>
          <w:sz w:val="24"/>
          <w:szCs w:val="24"/>
        </w:rPr>
        <w:t xml:space="preserve"> </w:t>
      </w:r>
    </w:p>
    <w:p w14:paraId="3E0C682A" w14:textId="64F78B17" w:rsidR="00467939" w:rsidRPr="00CE12F9"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b/>
          <w:bCs/>
          <w:sz w:val="24"/>
          <w:szCs w:val="24"/>
        </w:rPr>
      </w:pPr>
      <w:r w:rsidRPr="00CE12F9">
        <w:rPr>
          <w:rStyle w:val="None"/>
          <w:rFonts w:ascii="Times New Roman" w:hAnsi="Times New Roman"/>
          <w:b/>
          <w:bCs/>
          <w:sz w:val="24"/>
          <w:szCs w:val="24"/>
        </w:rPr>
        <w:t xml:space="preserve">Voting </w:t>
      </w:r>
      <w:r w:rsidR="00470651">
        <w:rPr>
          <w:rStyle w:val="None"/>
          <w:rFonts w:ascii="Times New Roman" w:hAnsi="Times New Roman"/>
          <w:b/>
          <w:bCs/>
          <w:sz w:val="24"/>
          <w:szCs w:val="24"/>
        </w:rPr>
        <w:t>M</w:t>
      </w:r>
      <w:r w:rsidRPr="00CE12F9">
        <w:rPr>
          <w:rStyle w:val="None"/>
          <w:rFonts w:ascii="Times New Roman" w:hAnsi="Times New Roman"/>
          <w:b/>
          <w:bCs/>
          <w:sz w:val="24"/>
          <w:szCs w:val="24"/>
        </w:rPr>
        <w:t>easures</w:t>
      </w:r>
    </w:p>
    <w:p w14:paraId="56B255AD" w14:textId="504CAC1C" w:rsidR="00A220BA" w:rsidRPr="00CE12F9" w:rsidRDefault="00F04071">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sz w:val="24"/>
          <w:szCs w:val="24"/>
        </w:rPr>
      </w:pPr>
      <w:r w:rsidRPr="00CE12F9">
        <w:rPr>
          <w:rStyle w:val="None"/>
          <w:rFonts w:ascii="Times New Roman" w:hAnsi="Times New Roman"/>
          <w:sz w:val="24"/>
          <w:szCs w:val="24"/>
        </w:rPr>
        <w:tab/>
      </w:r>
      <w:r w:rsidRPr="00CE12F9">
        <w:rPr>
          <w:rStyle w:val="None"/>
          <w:rFonts w:ascii="Times New Roman" w:hAnsi="Times New Roman"/>
          <w:sz w:val="24"/>
          <w:szCs w:val="24"/>
        </w:rPr>
        <w:tab/>
      </w:r>
      <w:r w:rsidRPr="00CE12F9">
        <w:rPr>
          <w:rStyle w:val="None"/>
          <w:rFonts w:ascii="Times New Roman" w:hAnsi="Times New Roman"/>
          <w:sz w:val="24"/>
          <w:szCs w:val="24"/>
        </w:rPr>
        <w:tab/>
      </w:r>
      <w:r w:rsidR="00A220BA" w:rsidRPr="00CE12F9">
        <w:rPr>
          <w:rStyle w:val="None"/>
          <w:rFonts w:ascii="Times New Roman" w:hAnsi="Times New Roman"/>
          <w:sz w:val="24"/>
          <w:szCs w:val="24"/>
        </w:rPr>
        <w:t>Th</w:t>
      </w:r>
      <w:r w:rsidR="00865555" w:rsidRPr="00CE12F9">
        <w:rPr>
          <w:rStyle w:val="None"/>
          <w:rFonts w:ascii="Times New Roman" w:hAnsi="Times New Roman"/>
          <w:sz w:val="24"/>
          <w:szCs w:val="24"/>
        </w:rPr>
        <w:t xml:space="preserve">ree </w:t>
      </w:r>
      <w:r w:rsidR="00A220BA" w:rsidRPr="00CE12F9">
        <w:rPr>
          <w:rStyle w:val="None"/>
          <w:rFonts w:ascii="Times New Roman" w:hAnsi="Times New Roman"/>
          <w:sz w:val="24"/>
          <w:szCs w:val="24"/>
        </w:rPr>
        <w:t xml:space="preserve">dependent variables </w:t>
      </w:r>
      <w:r w:rsidR="00865555" w:rsidRPr="00CE12F9">
        <w:rPr>
          <w:rStyle w:val="None"/>
          <w:rFonts w:ascii="Times New Roman" w:hAnsi="Times New Roman"/>
          <w:sz w:val="24"/>
          <w:szCs w:val="24"/>
        </w:rPr>
        <w:t>were included</w:t>
      </w:r>
      <w:r w:rsidR="00A220BA" w:rsidRPr="00CE12F9">
        <w:rPr>
          <w:rStyle w:val="None"/>
          <w:rFonts w:ascii="Times New Roman" w:hAnsi="Times New Roman"/>
          <w:sz w:val="24"/>
          <w:szCs w:val="24"/>
        </w:rPr>
        <w:t xml:space="preserve">. </w:t>
      </w:r>
    </w:p>
    <w:p w14:paraId="25BE2C5A" w14:textId="4D49D7BC" w:rsidR="00467939" w:rsidRPr="00CE12F9" w:rsidRDefault="00F422C4" w:rsidP="00B263DA">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hAnsi="Times New Roman" w:cs="Times New Roman"/>
          <w:color w:val="auto"/>
          <w:sz w:val="24"/>
          <w:szCs w:val="24"/>
          <w:lang w:eastAsia="en-US"/>
        </w:rPr>
      </w:pPr>
      <w:r w:rsidRPr="00CE12F9">
        <w:rPr>
          <w:rStyle w:val="None"/>
          <w:rFonts w:ascii="Times New Roman" w:eastAsia="Times New Roman" w:hAnsi="Times New Roman" w:cs="Times New Roman"/>
          <w:sz w:val="24"/>
          <w:szCs w:val="24"/>
        </w:rPr>
        <w:tab/>
      </w:r>
      <w:r w:rsidR="00CE12F9">
        <w:rPr>
          <w:rStyle w:val="None"/>
          <w:rFonts w:ascii="Times New Roman" w:eastAsia="Times New Roman" w:hAnsi="Times New Roman" w:cs="Times New Roman"/>
          <w:sz w:val="24"/>
          <w:szCs w:val="24"/>
        </w:rPr>
        <w:tab/>
      </w:r>
      <w:r w:rsidR="00CE12F9" w:rsidRPr="008622E2">
        <w:rPr>
          <w:rStyle w:val="None"/>
          <w:rFonts w:ascii="Times New Roman" w:eastAsia="Times New Roman" w:hAnsi="Times New Roman" w:cs="Times New Roman"/>
          <w:i/>
          <w:sz w:val="24"/>
          <w:szCs w:val="24"/>
        </w:rPr>
        <w:tab/>
      </w:r>
      <w:r w:rsidR="00A220BA" w:rsidRPr="008622E2">
        <w:rPr>
          <w:rStyle w:val="None"/>
          <w:rFonts w:ascii="Times New Roman" w:eastAsia="Times New Roman" w:hAnsi="Times New Roman" w:cs="Times New Roman"/>
          <w:i/>
          <w:sz w:val="24"/>
          <w:szCs w:val="24"/>
        </w:rPr>
        <w:t>Actual Brexit</w:t>
      </w:r>
      <w:r w:rsidR="00A220BA" w:rsidRPr="00CE12F9">
        <w:rPr>
          <w:rStyle w:val="None"/>
          <w:rFonts w:ascii="Times New Roman" w:eastAsia="Times New Roman" w:hAnsi="Times New Roman" w:cs="Times New Roman"/>
          <w:sz w:val="24"/>
          <w:szCs w:val="24"/>
        </w:rPr>
        <w:t xml:space="preserve"> </w:t>
      </w:r>
      <w:r w:rsidR="00A220BA" w:rsidRPr="00CE12F9">
        <w:rPr>
          <w:rStyle w:val="None"/>
          <w:rFonts w:ascii="Times New Roman" w:hAnsi="Times New Roman"/>
          <w:i/>
          <w:iCs/>
          <w:sz w:val="24"/>
          <w:szCs w:val="24"/>
        </w:rPr>
        <w:t>v</w:t>
      </w:r>
      <w:r w:rsidRPr="00CE12F9">
        <w:rPr>
          <w:rStyle w:val="None"/>
          <w:rFonts w:ascii="Times New Roman" w:hAnsi="Times New Roman"/>
          <w:i/>
          <w:iCs/>
          <w:sz w:val="24"/>
          <w:szCs w:val="24"/>
        </w:rPr>
        <w:t>ote:</w:t>
      </w:r>
      <w:r w:rsidRPr="00CE12F9">
        <w:rPr>
          <w:rStyle w:val="None"/>
          <w:rFonts w:ascii="Times New Roman" w:hAnsi="Times New Roman"/>
          <w:sz w:val="24"/>
          <w:szCs w:val="24"/>
        </w:rPr>
        <w:t xml:space="preserve"> Refers to how respondents voted in the EU referendum on 23</w:t>
      </w:r>
      <w:r w:rsidR="005D3BD6" w:rsidRPr="00287C82">
        <w:rPr>
          <w:rStyle w:val="None"/>
          <w:rFonts w:ascii="Times New Roman" w:hAnsi="Times New Roman"/>
          <w:sz w:val="24"/>
          <w:szCs w:val="24"/>
          <w:vertAlign w:val="superscript"/>
        </w:rPr>
        <w:t>rd</w:t>
      </w:r>
      <w:r w:rsidRPr="00CE12F9">
        <w:rPr>
          <w:rStyle w:val="None"/>
          <w:rFonts w:ascii="Times New Roman" w:hAnsi="Times New Roman"/>
          <w:sz w:val="24"/>
          <w:szCs w:val="24"/>
        </w:rPr>
        <w:t xml:space="preserve"> June 2016 (Remain: n = 137, 54%; Leave: n = 88, 34.5%; </w:t>
      </w:r>
      <w:r w:rsidR="006A2A93">
        <w:rPr>
          <w:rStyle w:val="None"/>
          <w:rFonts w:ascii="Times New Roman" w:hAnsi="Times New Roman"/>
          <w:sz w:val="24"/>
          <w:szCs w:val="24"/>
        </w:rPr>
        <w:t>prefer not to say: n = 4, 1.6</w:t>
      </w:r>
      <w:r w:rsidR="0043273B">
        <w:rPr>
          <w:rStyle w:val="None"/>
          <w:rFonts w:ascii="Times New Roman" w:hAnsi="Times New Roman"/>
          <w:sz w:val="24"/>
          <w:szCs w:val="24"/>
        </w:rPr>
        <w:t>%</w:t>
      </w:r>
      <w:r w:rsidR="006A2A93">
        <w:rPr>
          <w:rStyle w:val="None"/>
          <w:rFonts w:ascii="Times New Roman" w:hAnsi="Times New Roman"/>
          <w:sz w:val="24"/>
          <w:szCs w:val="24"/>
        </w:rPr>
        <w:t xml:space="preserve">; </w:t>
      </w:r>
      <w:r w:rsidR="00CE12F9">
        <w:rPr>
          <w:rStyle w:val="None"/>
          <w:rFonts w:ascii="Times New Roman" w:hAnsi="Times New Roman"/>
          <w:sz w:val="24"/>
          <w:szCs w:val="24"/>
        </w:rPr>
        <w:t>did not vote</w:t>
      </w:r>
      <w:r w:rsidRPr="00CE12F9">
        <w:rPr>
          <w:rStyle w:val="None"/>
          <w:rFonts w:ascii="Times New Roman" w:hAnsi="Times New Roman" w:cs="Times New Roman"/>
          <w:sz w:val="24"/>
          <w:szCs w:val="24"/>
        </w:rPr>
        <w:t xml:space="preserve">: n = </w:t>
      </w:r>
      <w:r w:rsidR="006A2A93">
        <w:rPr>
          <w:rStyle w:val="None"/>
          <w:rFonts w:ascii="Times New Roman" w:hAnsi="Times New Roman" w:cs="Times New Roman"/>
          <w:sz w:val="24"/>
          <w:szCs w:val="24"/>
        </w:rPr>
        <w:t>26</w:t>
      </w:r>
      <w:r w:rsidRPr="00CE12F9">
        <w:rPr>
          <w:rStyle w:val="None"/>
          <w:rFonts w:ascii="Times New Roman" w:hAnsi="Times New Roman" w:cs="Times New Roman"/>
          <w:sz w:val="24"/>
          <w:szCs w:val="24"/>
        </w:rPr>
        <w:t>, 1</w:t>
      </w:r>
      <w:r w:rsidR="0043273B">
        <w:rPr>
          <w:rStyle w:val="None"/>
          <w:rFonts w:ascii="Times New Roman" w:hAnsi="Times New Roman" w:cs="Times New Roman"/>
          <w:sz w:val="24"/>
          <w:szCs w:val="24"/>
        </w:rPr>
        <w:t>0.2</w:t>
      </w:r>
      <w:r w:rsidRPr="00CE12F9">
        <w:rPr>
          <w:rStyle w:val="None"/>
          <w:rFonts w:ascii="Times New Roman" w:hAnsi="Times New Roman" w:cs="Times New Roman"/>
          <w:sz w:val="24"/>
          <w:szCs w:val="24"/>
        </w:rPr>
        <w:t>%</w:t>
      </w:r>
      <w:r w:rsidR="00840B3F" w:rsidRPr="00CE12F9">
        <w:rPr>
          <w:rStyle w:val="None"/>
          <w:rFonts w:ascii="Times New Roman" w:hAnsi="Times New Roman" w:cs="Times New Roman"/>
          <w:sz w:val="24"/>
          <w:szCs w:val="24"/>
        </w:rPr>
        <w:t xml:space="preserve"> - coded 0 for Remain and 1 for Leave). </w:t>
      </w:r>
      <w:r w:rsidR="004F6810" w:rsidRPr="00CE12F9">
        <w:rPr>
          <w:rStyle w:val="None"/>
          <w:rFonts w:ascii="Times New Roman" w:hAnsi="Times New Roman" w:cs="Times New Roman"/>
          <w:sz w:val="24"/>
          <w:szCs w:val="24"/>
        </w:rPr>
        <w:t xml:space="preserve">In addition, we asked respondents to indicate the reason for their voting preferences (these validation qualitative responses are not presented in this </w:t>
      </w:r>
      <w:r w:rsidR="004F6810" w:rsidRPr="00CE12F9">
        <w:rPr>
          <w:rStyle w:val="None"/>
          <w:rFonts w:ascii="Times New Roman" w:hAnsi="Times New Roman" w:cs="Times New Roman"/>
          <w:sz w:val="24"/>
          <w:szCs w:val="24"/>
        </w:rPr>
        <w:lastRenderedPageBreak/>
        <w:t xml:space="preserve">paper). </w:t>
      </w:r>
    </w:p>
    <w:p w14:paraId="714F1255" w14:textId="42E2188B" w:rsidR="00FB4BF3" w:rsidRPr="00CE12F9" w:rsidRDefault="00B00646">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ind w:firstLine="567"/>
        <w:rPr>
          <w:rStyle w:val="None"/>
          <w:rFonts w:ascii="Times New Roman" w:hAnsi="Times New Roman"/>
          <w:sz w:val="24"/>
          <w:szCs w:val="24"/>
        </w:rPr>
      </w:pPr>
      <w:r w:rsidRPr="00CE12F9">
        <w:rPr>
          <w:rStyle w:val="None"/>
          <w:rFonts w:ascii="Times New Roman" w:hAnsi="Times New Roman"/>
          <w:i/>
          <w:iCs/>
          <w:sz w:val="24"/>
          <w:szCs w:val="24"/>
        </w:rPr>
        <w:t xml:space="preserve">Second vote intention: </w:t>
      </w:r>
      <w:r w:rsidR="00840B3F" w:rsidRPr="00CE12F9">
        <w:rPr>
          <w:rStyle w:val="None"/>
          <w:rFonts w:ascii="Times New Roman" w:hAnsi="Times New Roman"/>
          <w:sz w:val="24"/>
          <w:szCs w:val="24"/>
        </w:rPr>
        <w:t>H</w:t>
      </w:r>
      <w:r w:rsidRPr="00CE12F9">
        <w:rPr>
          <w:rStyle w:val="None"/>
          <w:rFonts w:ascii="Times New Roman" w:hAnsi="Times New Roman"/>
          <w:sz w:val="24"/>
          <w:szCs w:val="24"/>
        </w:rPr>
        <w:t>ow respondents would vote if a second EU referendum were held tomorrow (Remain: n = 149, 58%; Leave: n = 85, 33%; missing: n = 21, 8%).</w:t>
      </w:r>
      <w:r w:rsidR="00FB4BF3" w:rsidRPr="00CE12F9">
        <w:rPr>
          <w:rStyle w:val="None"/>
          <w:rFonts w:ascii="Times New Roman" w:hAnsi="Times New Roman"/>
          <w:sz w:val="24"/>
          <w:szCs w:val="24"/>
        </w:rPr>
        <w:t xml:space="preserve"> Of those who voted Remain, only two said they would change their vote to Leave; and only five who voted Leave would change their vote to Remain.</w:t>
      </w:r>
    </w:p>
    <w:p w14:paraId="77FA7208" w14:textId="0A95213F" w:rsidR="004F6810" w:rsidRPr="00CE12F9" w:rsidRDefault="007D74A7">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ind w:firstLine="567"/>
        <w:rPr>
          <w:rStyle w:val="None"/>
          <w:rFonts w:ascii="Times New Roman" w:hAnsi="Times New Roman" w:cs="Times New Roman"/>
          <w:sz w:val="24"/>
          <w:szCs w:val="24"/>
        </w:rPr>
      </w:pPr>
      <w:r w:rsidRPr="00CE12F9">
        <w:rPr>
          <w:rStyle w:val="None"/>
          <w:rFonts w:ascii="Times New Roman" w:hAnsi="Times New Roman"/>
          <w:i/>
          <w:iCs/>
          <w:sz w:val="24"/>
          <w:szCs w:val="24"/>
        </w:rPr>
        <w:t>Satisfaction</w:t>
      </w:r>
      <w:r w:rsidRPr="00CE12F9">
        <w:rPr>
          <w:rStyle w:val="None"/>
          <w:rFonts w:ascii="Times New Roman" w:hAnsi="Times New Roman"/>
          <w:sz w:val="24"/>
          <w:szCs w:val="24"/>
        </w:rPr>
        <w:t>: “I am satisfied with the final result of the EU referendum</w:t>
      </w:r>
      <w:r w:rsidRPr="00DE5FE4">
        <w:rPr>
          <w:rStyle w:val="None"/>
          <w:rFonts w:ascii="Times New Roman" w:hAnsi="Times New Roman" w:cs="Times New Roman"/>
          <w:sz w:val="24"/>
          <w:szCs w:val="24"/>
        </w:rPr>
        <w:t>”.</w:t>
      </w:r>
      <w:r w:rsidR="00CE12F9" w:rsidRPr="00884975">
        <w:rPr>
          <w:rStyle w:val="None"/>
          <w:rFonts w:ascii="Times New Roman" w:hAnsi="Times New Roman" w:cs="Times New Roman"/>
          <w:sz w:val="24"/>
          <w:szCs w:val="24"/>
        </w:rPr>
        <w:t xml:space="preserve"> </w:t>
      </w:r>
      <w:r w:rsidR="00CE12F9" w:rsidRPr="00287C82">
        <w:rPr>
          <w:rStyle w:val="None"/>
          <w:rFonts w:ascii="Times New Roman" w:hAnsi="Times New Roman" w:cs="Times New Roman"/>
          <w:sz w:val="24"/>
          <w:szCs w:val="24"/>
        </w:rPr>
        <w:t xml:space="preserve">There were </w:t>
      </w:r>
      <w:r w:rsidR="00DE5FE4" w:rsidRPr="00287C82">
        <w:rPr>
          <w:rStyle w:val="None"/>
          <w:rFonts w:ascii="Times New Roman" w:hAnsi="Times New Roman" w:cs="Times New Roman"/>
          <w:sz w:val="24"/>
          <w:szCs w:val="24"/>
        </w:rPr>
        <w:t xml:space="preserve">seven </w:t>
      </w:r>
      <w:r w:rsidR="00CE12F9" w:rsidRPr="00287C82">
        <w:rPr>
          <w:rStyle w:val="None"/>
          <w:rFonts w:ascii="Times New Roman" w:hAnsi="Times New Roman" w:cs="Times New Roman"/>
          <w:sz w:val="24"/>
          <w:szCs w:val="24"/>
        </w:rPr>
        <w:t>categories, rang</w:t>
      </w:r>
      <w:r w:rsidR="00E56144" w:rsidRPr="00287C82">
        <w:rPr>
          <w:rStyle w:val="None"/>
          <w:rFonts w:ascii="Times New Roman" w:hAnsi="Times New Roman" w:cs="Times New Roman"/>
          <w:sz w:val="24"/>
          <w:szCs w:val="24"/>
        </w:rPr>
        <w:t>ing</w:t>
      </w:r>
      <w:r w:rsidR="00CE12F9" w:rsidRPr="00287C82">
        <w:rPr>
          <w:rStyle w:val="None"/>
          <w:rFonts w:ascii="Times New Roman" w:hAnsi="Times New Roman" w:cs="Times New Roman"/>
          <w:sz w:val="24"/>
          <w:szCs w:val="24"/>
        </w:rPr>
        <w:t xml:space="preserve"> from</w:t>
      </w:r>
      <w:r w:rsidR="00E56144" w:rsidRPr="00287C82">
        <w:rPr>
          <w:rStyle w:val="None"/>
          <w:rFonts w:ascii="Times New Roman" w:hAnsi="Times New Roman" w:cs="Times New Roman"/>
          <w:sz w:val="24"/>
          <w:szCs w:val="24"/>
        </w:rPr>
        <w:t xml:space="preserve"> </w:t>
      </w:r>
      <w:r w:rsidR="00DE5FE4" w:rsidRPr="00287C82">
        <w:rPr>
          <w:rStyle w:val="None"/>
          <w:rFonts w:ascii="Times New Roman" w:hAnsi="Times New Roman" w:cs="Times New Roman"/>
          <w:sz w:val="24"/>
          <w:szCs w:val="24"/>
        </w:rPr>
        <w:t>‘n</w:t>
      </w:r>
      <w:r w:rsidR="00E56144" w:rsidRPr="00287C82">
        <w:rPr>
          <w:rStyle w:val="None"/>
          <w:rFonts w:ascii="Times New Roman" w:hAnsi="Times New Roman" w:cs="Times New Roman"/>
          <w:sz w:val="24"/>
          <w:szCs w:val="24"/>
        </w:rPr>
        <w:t xml:space="preserve">ot at all </w:t>
      </w:r>
      <w:r w:rsidR="00DE5FE4" w:rsidRPr="00287C82">
        <w:rPr>
          <w:rStyle w:val="None"/>
          <w:rFonts w:ascii="Times New Roman" w:hAnsi="Times New Roman" w:cs="Times New Roman"/>
          <w:sz w:val="24"/>
          <w:szCs w:val="24"/>
        </w:rPr>
        <w:t xml:space="preserve">(1) </w:t>
      </w:r>
      <w:r w:rsidR="00E56144" w:rsidRPr="00287C82">
        <w:rPr>
          <w:rStyle w:val="None"/>
          <w:rFonts w:ascii="Times New Roman" w:hAnsi="Times New Roman" w:cs="Times New Roman"/>
          <w:sz w:val="24"/>
          <w:szCs w:val="24"/>
        </w:rPr>
        <w:t xml:space="preserve">to </w:t>
      </w:r>
      <w:r w:rsidR="00DE5FE4" w:rsidRPr="00287C82">
        <w:rPr>
          <w:rStyle w:val="None"/>
          <w:rFonts w:ascii="Times New Roman" w:hAnsi="Times New Roman" w:cs="Times New Roman"/>
          <w:sz w:val="24"/>
          <w:szCs w:val="24"/>
        </w:rPr>
        <w:t>‘a</w:t>
      </w:r>
      <w:r w:rsidR="00E56144" w:rsidRPr="00287C82">
        <w:rPr>
          <w:rStyle w:val="None"/>
          <w:rFonts w:ascii="Times New Roman" w:hAnsi="Times New Roman" w:cs="Times New Roman"/>
          <w:sz w:val="24"/>
          <w:szCs w:val="24"/>
        </w:rPr>
        <w:t xml:space="preserve"> great deal</w:t>
      </w:r>
      <w:r w:rsidR="00DE5FE4" w:rsidRPr="00287C82">
        <w:rPr>
          <w:rStyle w:val="None"/>
          <w:rFonts w:ascii="Times New Roman" w:hAnsi="Times New Roman" w:cs="Times New Roman"/>
          <w:sz w:val="24"/>
          <w:szCs w:val="24"/>
        </w:rPr>
        <w:t>’ (7).</w:t>
      </w:r>
    </w:p>
    <w:p w14:paraId="7D7A3E6A" w14:textId="079FF023" w:rsidR="00467939" w:rsidRPr="0010611B"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rPr>
          <w:rStyle w:val="None"/>
          <w:rFonts w:ascii="Times New Roman" w:eastAsia="Times New Roman" w:hAnsi="Times New Roman" w:cs="Times New Roman"/>
          <w:b/>
          <w:bCs/>
          <w:iCs/>
          <w:sz w:val="24"/>
          <w:szCs w:val="24"/>
        </w:rPr>
      </w:pPr>
      <w:r w:rsidRPr="0010611B">
        <w:rPr>
          <w:rStyle w:val="None"/>
          <w:rFonts w:ascii="Times New Roman" w:hAnsi="Times New Roman" w:cs="Times New Roman"/>
          <w:b/>
          <w:bCs/>
          <w:iCs/>
          <w:sz w:val="24"/>
          <w:szCs w:val="24"/>
        </w:rPr>
        <w:t xml:space="preserve">Personality </w:t>
      </w:r>
      <w:r w:rsidR="00470651">
        <w:rPr>
          <w:rStyle w:val="None"/>
          <w:rFonts w:ascii="Times New Roman" w:hAnsi="Times New Roman" w:cs="Times New Roman"/>
          <w:b/>
          <w:bCs/>
          <w:iCs/>
          <w:sz w:val="24"/>
          <w:szCs w:val="24"/>
        </w:rPr>
        <w:t>M</w:t>
      </w:r>
      <w:r w:rsidRPr="0010611B">
        <w:rPr>
          <w:rStyle w:val="None"/>
          <w:rFonts w:ascii="Times New Roman" w:hAnsi="Times New Roman" w:cs="Times New Roman"/>
          <w:b/>
          <w:bCs/>
          <w:iCs/>
          <w:sz w:val="24"/>
          <w:szCs w:val="24"/>
        </w:rPr>
        <w:t>easures</w:t>
      </w:r>
    </w:p>
    <w:p w14:paraId="55B96DA8" w14:textId="77777777" w:rsidR="00467939" w:rsidRPr="00CE12F9" w:rsidRDefault="00F422C4">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ind w:firstLine="567"/>
        <w:rPr>
          <w:rStyle w:val="None"/>
          <w:rFonts w:ascii="Times New Roman" w:eastAsia="Times New Roman" w:hAnsi="Times New Roman" w:cs="Times New Roman"/>
          <w:b/>
          <w:bCs/>
          <w:sz w:val="24"/>
          <w:szCs w:val="24"/>
        </w:rPr>
      </w:pPr>
      <w:r w:rsidRPr="0010611B">
        <w:rPr>
          <w:rStyle w:val="None"/>
          <w:rFonts w:ascii="Times New Roman" w:hAnsi="Times New Roman" w:cs="Times New Roman"/>
          <w:b/>
          <w:bCs/>
          <w:iCs/>
          <w:sz w:val="24"/>
          <w:szCs w:val="24"/>
        </w:rPr>
        <w:t>Reinforcement Sensitivity Theory of Personality</w:t>
      </w:r>
      <w:r w:rsidRPr="00CE12F9">
        <w:rPr>
          <w:rStyle w:val="None"/>
          <w:rFonts w:ascii="Times New Roman" w:hAnsi="Times New Roman" w:cs="Times New Roman"/>
          <w:b/>
          <w:bCs/>
          <w:i/>
          <w:iCs/>
          <w:sz w:val="24"/>
          <w:szCs w:val="24"/>
        </w:rPr>
        <w:t xml:space="preserve"> </w:t>
      </w:r>
      <w:r w:rsidRPr="00CE12F9">
        <w:rPr>
          <w:rStyle w:val="None"/>
          <w:rFonts w:ascii="Times New Roman" w:hAnsi="Times New Roman" w:cs="Times New Roman"/>
          <w:b/>
          <w:bCs/>
          <w:sz w:val="24"/>
          <w:szCs w:val="24"/>
          <w:lang w:val="de-DE"/>
        </w:rPr>
        <w:t>(RST-PQ)</w:t>
      </w:r>
    </w:p>
    <w:p w14:paraId="4A6185B4" w14:textId="55F3A927" w:rsidR="00840B3F" w:rsidRPr="00CE12F9" w:rsidRDefault="00F422C4" w:rsidP="008622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567"/>
        <w:rPr>
          <w:rStyle w:val="None"/>
          <w:lang w:val="en-GB"/>
        </w:rPr>
      </w:pPr>
      <w:r w:rsidRPr="00CE12F9">
        <w:rPr>
          <w:rStyle w:val="None"/>
        </w:rPr>
        <w:t>A short form of the RST</w:t>
      </w:r>
      <w:r w:rsidR="00840B3F" w:rsidRPr="00CE12F9">
        <w:rPr>
          <w:rStyle w:val="None"/>
        </w:rPr>
        <w:t>-PQ</w:t>
      </w:r>
      <w:r w:rsidRPr="00CE12F9">
        <w:rPr>
          <w:rStyle w:val="None"/>
        </w:rPr>
        <w:t xml:space="preserve"> questionnaire (</w:t>
      </w:r>
      <w:r w:rsidRPr="00CE12F9">
        <w:rPr>
          <w:rStyle w:val="None"/>
          <w:lang w:val="it-IT"/>
        </w:rPr>
        <w:t>Corr &amp; Cooper, 2016) was used to</w:t>
      </w:r>
      <w:r w:rsidR="00C628CD">
        <w:rPr>
          <w:rStyle w:val="None"/>
          <w:lang w:val="en-GB"/>
        </w:rPr>
        <w:t xml:space="preserve"> </w:t>
      </w:r>
      <w:r w:rsidRPr="00CE12F9">
        <w:rPr>
          <w:rStyle w:val="None"/>
          <w:lang w:val="en-GB"/>
        </w:rPr>
        <w:t xml:space="preserve">measure personality traits. </w:t>
      </w:r>
      <w:r w:rsidR="00840B3F" w:rsidRPr="00CE12F9">
        <w:rPr>
          <w:rStyle w:val="None"/>
          <w:lang w:val="en-GB"/>
        </w:rPr>
        <w:t>The items in t</w:t>
      </w:r>
      <w:r w:rsidR="008D37EE">
        <w:rPr>
          <w:rStyle w:val="None"/>
          <w:lang w:val="en-GB"/>
        </w:rPr>
        <w:t xml:space="preserve">his </w:t>
      </w:r>
      <w:r w:rsidR="00840B3F" w:rsidRPr="00CE12F9">
        <w:rPr>
          <w:rStyle w:val="None"/>
          <w:lang w:val="en-GB"/>
        </w:rPr>
        <w:t xml:space="preserve">short form were selected as the highest loading ones on the long form (Corr &amp; Cooper, 2016), ensuring that there was an adequate sampling of the psychological space for each construct. </w:t>
      </w:r>
      <w:r w:rsidR="00783E31" w:rsidRPr="00CE12F9">
        <w:rPr>
          <w:rStyle w:val="None"/>
          <w:lang w:val="en-GB"/>
        </w:rPr>
        <w:t xml:space="preserve">Respondents </w:t>
      </w:r>
      <w:r w:rsidR="00840B3F" w:rsidRPr="00CE12F9">
        <w:rPr>
          <w:rStyle w:val="None"/>
          <w:lang w:val="en-GB"/>
        </w:rPr>
        <w:t>were asked how accurately each statement described them and responded on a scale from 1 (</w:t>
      </w:r>
      <w:r w:rsidR="00840B3F" w:rsidRPr="00CE12F9">
        <w:rPr>
          <w:rStyle w:val="None"/>
          <w:i/>
          <w:iCs/>
          <w:lang w:val="en-GB"/>
        </w:rPr>
        <w:t>not at all</w:t>
      </w:r>
      <w:r w:rsidR="00840B3F" w:rsidRPr="00CE12F9">
        <w:rPr>
          <w:rStyle w:val="None"/>
          <w:lang w:val="en-GB"/>
        </w:rPr>
        <w:t>) to 8 (</w:t>
      </w:r>
      <w:r w:rsidR="00840B3F" w:rsidRPr="00CE12F9">
        <w:rPr>
          <w:rStyle w:val="None"/>
          <w:i/>
          <w:iCs/>
          <w:lang w:val="en-GB"/>
        </w:rPr>
        <w:t>highly</w:t>
      </w:r>
      <w:r w:rsidR="00840B3F" w:rsidRPr="00CE12F9">
        <w:rPr>
          <w:rStyle w:val="None"/>
          <w:lang w:val="en-GB"/>
        </w:rPr>
        <w:t xml:space="preserve">). </w:t>
      </w:r>
    </w:p>
    <w:p w14:paraId="28B222DC" w14:textId="77777777" w:rsidR="009950EE" w:rsidRDefault="00F422C4" w:rsidP="00972F7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lang w:val="en-GB"/>
        </w:rPr>
      </w:pPr>
      <w:r w:rsidRPr="00CE12F9">
        <w:rPr>
          <w:rStyle w:val="None"/>
          <w:lang w:val="en-GB"/>
        </w:rPr>
        <w:t xml:space="preserve">This 18-item </w:t>
      </w:r>
      <w:r w:rsidR="00840B3F" w:rsidRPr="00CE12F9">
        <w:rPr>
          <w:rStyle w:val="None"/>
          <w:lang w:val="en-GB"/>
        </w:rPr>
        <w:t xml:space="preserve">short-form RST-PQ </w:t>
      </w:r>
      <w:r w:rsidRPr="00CE12F9">
        <w:rPr>
          <w:rStyle w:val="None"/>
          <w:lang w:val="en-GB"/>
        </w:rPr>
        <w:t>measure</w:t>
      </w:r>
      <w:r w:rsidR="008D37EE">
        <w:rPr>
          <w:rStyle w:val="None"/>
          <w:lang w:val="en-GB"/>
        </w:rPr>
        <w:t>d</w:t>
      </w:r>
      <w:r w:rsidRPr="00CE12F9">
        <w:rPr>
          <w:rStyle w:val="None"/>
          <w:lang w:val="en-GB"/>
        </w:rPr>
        <w:t xml:space="preserve"> three major systems</w:t>
      </w:r>
      <w:r w:rsidR="00790E08" w:rsidRPr="00CE12F9">
        <w:rPr>
          <w:rStyle w:val="None"/>
          <w:lang w:val="en-GB"/>
        </w:rPr>
        <w:t>.</w:t>
      </w:r>
      <w:r w:rsidRPr="00CE12F9">
        <w:rPr>
          <w:rStyle w:val="None"/>
          <w:lang w:val="en-GB"/>
        </w:rPr>
        <w:t xml:space="preserve"> </w:t>
      </w:r>
      <w:r w:rsidRPr="00CE12F9">
        <w:rPr>
          <w:rStyle w:val="None"/>
          <w:i/>
          <w:iCs/>
        </w:rPr>
        <w:t>Fight/Flight/Fear System</w:t>
      </w:r>
      <w:r w:rsidRPr="00CE12F9">
        <w:rPr>
          <w:rStyle w:val="None"/>
        </w:rPr>
        <w:t xml:space="preserve"> (FFFS) (</w:t>
      </w:r>
      <w:r w:rsidR="00790E08" w:rsidRPr="00CE12F9">
        <w:rPr>
          <w:rStyle w:val="None"/>
        </w:rPr>
        <w:t>4 items: “</w:t>
      </w:r>
      <w:r w:rsidR="00790E08" w:rsidRPr="00CE12F9">
        <w:rPr>
          <w:color w:val="000000"/>
        </w:rPr>
        <w:t>I would run fast if I knew someone was following me late at night”; “I would not hold a snake or spider”; “I am the sort of person who easily freezes-up when scared”; “I would instantly freeze if I opened the door to find a stranger in the houses”)</w:t>
      </w:r>
      <w:r w:rsidR="00B264B7" w:rsidRPr="00CE12F9">
        <w:rPr>
          <w:color w:val="000000"/>
        </w:rPr>
        <w:t xml:space="preserve">. </w:t>
      </w:r>
      <w:r w:rsidRPr="00CE12F9">
        <w:rPr>
          <w:rStyle w:val="None"/>
          <w:i/>
          <w:iCs/>
        </w:rPr>
        <w:t>Behavioural Inhibition System</w:t>
      </w:r>
      <w:r w:rsidRPr="00CE12F9">
        <w:rPr>
          <w:rStyle w:val="None"/>
        </w:rPr>
        <w:t xml:space="preserve"> (BIS) (</w:t>
      </w:r>
      <w:r w:rsidR="00790E08" w:rsidRPr="00CE12F9">
        <w:rPr>
          <w:rStyle w:val="None"/>
        </w:rPr>
        <w:t>4 items: “</w:t>
      </w:r>
      <w:r w:rsidR="00790E08" w:rsidRPr="00CE12F9">
        <w:rPr>
          <w:color w:val="000000"/>
        </w:rPr>
        <w:t xml:space="preserve">When nervous, I find it hard to say the right words”; </w:t>
      </w:r>
      <w:r w:rsidR="00790E08" w:rsidRPr="00CE12F9">
        <w:t>“</w:t>
      </w:r>
      <w:r w:rsidR="00790E08" w:rsidRPr="00CE12F9">
        <w:rPr>
          <w:color w:val="000000"/>
        </w:rPr>
        <w:t xml:space="preserve">I worry a lot”; </w:t>
      </w:r>
      <w:r w:rsidR="00790E08" w:rsidRPr="00CE12F9">
        <w:t>“</w:t>
      </w:r>
      <w:r w:rsidR="00790E08" w:rsidRPr="00CE12F9">
        <w:rPr>
          <w:color w:val="000000"/>
        </w:rPr>
        <w:t xml:space="preserve">I am often preoccupied with unpleasant thoughts”; </w:t>
      </w:r>
      <w:r w:rsidR="00790E08" w:rsidRPr="00CE12F9">
        <w:t>“</w:t>
      </w:r>
      <w:r w:rsidR="00790E08" w:rsidRPr="00CE12F9">
        <w:rPr>
          <w:color w:val="000000"/>
        </w:rPr>
        <w:t>I sometimes feel ‘blue’ for no good reason”).</w:t>
      </w:r>
      <w:r w:rsidR="00790E08" w:rsidRPr="00CE12F9">
        <w:t xml:space="preserve"> </w:t>
      </w:r>
      <w:r w:rsidR="00790E08" w:rsidRPr="00CE12F9">
        <w:rPr>
          <w:rStyle w:val="None"/>
        </w:rPr>
        <w:t>F</w:t>
      </w:r>
      <w:r w:rsidRPr="00CE12F9">
        <w:rPr>
          <w:rStyle w:val="None"/>
        </w:rPr>
        <w:t xml:space="preserve">our </w:t>
      </w:r>
      <w:r w:rsidRPr="00CE12F9">
        <w:rPr>
          <w:rStyle w:val="None"/>
          <w:i/>
          <w:iCs/>
        </w:rPr>
        <w:t>Behavioural Approach System</w:t>
      </w:r>
      <w:r w:rsidRPr="00CE12F9">
        <w:rPr>
          <w:rStyle w:val="None"/>
        </w:rPr>
        <w:t xml:space="preserve"> (BAS) factors</w:t>
      </w:r>
      <w:r w:rsidR="00790E08" w:rsidRPr="00CE12F9">
        <w:rPr>
          <w:rStyle w:val="None"/>
        </w:rPr>
        <w:t xml:space="preserve"> were measured.</w:t>
      </w:r>
      <w:r w:rsidRPr="00CE12F9">
        <w:rPr>
          <w:rStyle w:val="None"/>
        </w:rPr>
        <w:t xml:space="preserve"> Reward Interest (</w:t>
      </w:r>
      <w:r w:rsidR="00790E08" w:rsidRPr="00CE12F9">
        <w:rPr>
          <w:rStyle w:val="None"/>
        </w:rPr>
        <w:t>2 items: “</w:t>
      </w:r>
      <w:r w:rsidR="00790E08" w:rsidRPr="00CE12F9">
        <w:rPr>
          <w:color w:val="000000"/>
        </w:rPr>
        <w:t>I am always finding new and interesting things to do”;</w:t>
      </w:r>
      <w:r w:rsidR="00790E08" w:rsidRPr="00163EE7">
        <w:rPr>
          <w:color w:val="000000"/>
          <w:lang w:val="en-GB" w:eastAsia="en-GB"/>
        </w:rPr>
        <w:t xml:space="preserve"> “</w:t>
      </w:r>
      <w:r w:rsidR="00790E08" w:rsidRPr="00163EE7">
        <w:rPr>
          <w:color w:val="000000"/>
          <w:lang w:val="en-GB"/>
        </w:rPr>
        <w:t>I regularly try new activities just to see if I enjoy them”).</w:t>
      </w:r>
      <w:r w:rsidR="00790E08" w:rsidRPr="00163EE7">
        <w:rPr>
          <w:color w:val="000000"/>
          <w:lang w:val="en-GB" w:eastAsia="en-GB"/>
        </w:rPr>
        <w:t xml:space="preserve"> </w:t>
      </w:r>
      <w:r w:rsidRPr="00163EE7">
        <w:rPr>
          <w:rStyle w:val="None"/>
          <w:lang w:val="en-GB"/>
        </w:rPr>
        <w:t>Goal-Drive Persistence</w:t>
      </w:r>
      <w:r w:rsidR="00790E08" w:rsidRPr="00163EE7">
        <w:rPr>
          <w:rStyle w:val="None"/>
          <w:lang w:val="en-GB"/>
        </w:rPr>
        <w:t xml:space="preserve"> (2 items: “</w:t>
      </w:r>
      <w:r w:rsidR="00790E08" w:rsidRPr="00163EE7">
        <w:rPr>
          <w:color w:val="000000"/>
          <w:lang w:val="en-GB"/>
        </w:rPr>
        <w:t>I feel driven to succeed in my chosen career”; “I will actively put plans in place to accomplish goals in my life”</w:t>
      </w:r>
      <w:r w:rsidR="00B264B7" w:rsidRPr="00163EE7">
        <w:rPr>
          <w:color w:val="000000"/>
          <w:lang w:val="en-GB"/>
        </w:rPr>
        <w:t>).</w:t>
      </w:r>
      <w:r w:rsidR="00790E08" w:rsidRPr="00163EE7">
        <w:rPr>
          <w:color w:val="000000"/>
          <w:lang w:val="en-GB"/>
        </w:rPr>
        <w:t xml:space="preserve"> </w:t>
      </w:r>
      <w:r w:rsidRPr="00163EE7">
        <w:rPr>
          <w:rStyle w:val="None"/>
          <w:lang w:val="en-GB"/>
        </w:rPr>
        <w:t xml:space="preserve">Reward Reactivity </w:t>
      </w:r>
      <w:r w:rsidR="00790E08" w:rsidRPr="00163EE7">
        <w:rPr>
          <w:rStyle w:val="None"/>
          <w:lang w:val="en-GB"/>
        </w:rPr>
        <w:t>(2 items: “</w:t>
      </w:r>
      <w:r w:rsidR="00790E08" w:rsidRPr="00163EE7">
        <w:rPr>
          <w:color w:val="000000"/>
          <w:lang w:val="en-GB"/>
        </w:rPr>
        <w:t xml:space="preserve">I get a special thrill when I am praised for something I’ve done well”; “I get very excited when I get what I want”). </w:t>
      </w:r>
      <w:r w:rsidRPr="00163EE7">
        <w:rPr>
          <w:rStyle w:val="None"/>
          <w:lang w:val="en-GB"/>
        </w:rPr>
        <w:t>Impulsivity (</w:t>
      </w:r>
      <w:r w:rsidR="00790E08" w:rsidRPr="00163EE7">
        <w:rPr>
          <w:rStyle w:val="None"/>
          <w:lang w:val="en-GB"/>
        </w:rPr>
        <w:t>2 items:</w:t>
      </w:r>
      <w:r w:rsidR="00790E08" w:rsidRPr="00163EE7">
        <w:rPr>
          <w:color w:val="000000"/>
          <w:lang w:val="en-GB"/>
        </w:rPr>
        <w:t xml:space="preserve"> “I find myself doing things on the spur of the moment”; “I often do </w:t>
      </w:r>
      <w:r w:rsidR="00790E08" w:rsidRPr="00163EE7">
        <w:rPr>
          <w:color w:val="000000"/>
          <w:lang w:val="en-GB"/>
        </w:rPr>
        <w:lastRenderedPageBreak/>
        <w:t xml:space="preserve">risky things without thinking of the consequences”). </w:t>
      </w:r>
      <w:r w:rsidRPr="00163EE7">
        <w:rPr>
          <w:rStyle w:val="None"/>
          <w:lang w:val="en-GB"/>
        </w:rPr>
        <w:t>A measure of Fight was also included</w:t>
      </w:r>
      <w:r w:rsidR="00790E08" w:rsidRPr="00163EE7">
        <w:rPr>
          <w:color w:val="000000"/>
          <w:lang w:val="en-GB"/>
        </w:rPr>
        <w:t xml:space="preserve"> (2 items: “If I feel threatened I will fight back”; “I would not tolerate bullying behavior towards me”</w:t>
      </w:r>
      <w:r w:rsidR="008D37EE">
        <w:rPr>
          <w:color w:val="000000"/>
          <w:lang w:val="en-GB"/>
        </w:rPr>
        <w:t>)</w:t>
      </w:r>
      <w:r w:rsidR="00790E08" w:rsidRPr="00163EE7">
        <w:rPr>
          <w:color w:val="000000"/>
          <w:lang w:val="en-GB"/>
        </w:rPr>
        <w:t xml:space="preserve">. </w:t>
      </w:r>
    </w:p>
    <w:p w14:paraId="4D5E7B4F" w14:textId="4826CA94" w:rsidR="00B264B7" w:rsidRPr="0010611B" w:rsidRDefault="00F422C4" w:rsidP="00972F77">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Style w:val="None"/>
          <w:b/>
          <w:lang w:val="en-GB"/>
        </w:rPr>
      </w:pPr>
      <w:r w:rsidRPr="0010611B">
        <w:rPr>
          <w:rStyle w:val="None"/>
          <w:b/>
          <w:lang w:val="en-GB"/>
        </w:rPr>
        <w:t>Results</w:t>
      </w:r>
    </w:p>
    <w:p w14:paraId="4C24F724" w14:textId="74FB9244" w:rsidR="00467939" w:rsidRPr="00163EE7" w:rsidRDefault="00840B3F">
      <w:pPr>
        <w:pStyle w:val="TableStyle2A"/>
        <w:spacing w:line="480" w:lineRule="auto"/>
        <w:ind w:firstLine="720"/>
        <w:rPr>
          <w:rStyle w:val="None"/>
          <w:rFonts w:ascii="Times New Roman" w:hAnsi="Times New Roman" w:cs="Times New Roman"/>
          <w:sz w:val="24"/>
          <w:szCs w:val="24"/>
          <w:lang w:val="en-GB"/>
        </w:rPr>
      </w:pPr>
      <w:r w:rsidRPr="00163EE7">
        <w:rPr>
          <w:rStyle w:val="None"/>
          <w:rFonts w:ascii="Times New Roman" w:hAnsi="Times New Roman" w:cs="Times New Roman"/>
          <w:sz w:val="24"/>
          <w:szCs w:val="24"/>
          <w:lang w:val="en-GB"/>
        </w:rPr>
        <w:t>D</w:t>
      </w:r>
      <w:r w:rsidR="00F422C4" w:rsidRPr="00163EE7">
        <w:rPr>
          <w:rStyle w:val="None"/>
          <w:rFonts w:ascii="Times New Roman" w:hAnsi="Times New Roman" w:cs="Times New Roman"/>
          <w:sz w:val="24"/>
          <w:szCs w:val="24"/>
          <w:lang w:val="en-GB"/>
        </w:rPr>
        <w:t xml:space="preserve">escriptive </w:t>
      </w:r>
      <w:r w:rsidR="004400DE" w:rsidRPr="00163EE7">
        <w:rPr>
          <w:rStyle w:val="None"/>
          <w:rFonts w:ascii="Times New Roman" w:hAnsi="Times New Roman" w:cs="Times New Roman"/>
          <w:sz w:val="24"/>
          <w:szCs w:val="24"/>
          <w:lang w:val="en-GB"/>
        </w:rPr>
        <w:t>and correlational statistics for the personality variables are</w:t>
      </w:r>
      <w:r w:rsidR="00F422C4" w:rsidRPr="00163EE7">
        <w:rPr>
          <w:rStyle w:val="None"/>
          <w:rFonts w:ascii="Times New Roman" w:hAnsi="Times New Roman" w:cs="Times New Roman"/>
          <w:sz w:val="24"/>
          <w:szCs w:val="24"/>
          <w:lang w:val="en-GB"/>
        </w:rPr>
        <w:t xml:space="preserve"> shown in Table 1</w:t>
      </w:r>
      <w:r w:rsidR="008D37EE">
        <w:rPr>
          <w:rStyle w:val="None"/>
          <w:rFonts w:ascii="Times New Roman" w:hAnsi="Times New Roman" w:cs="Times New Roman"/>
          <w:sz w:val="24"/>
          <w:szCs w:val="24"/>
          <w:lang w:val="en-GB"/>
        </w:rPr>
        <w:t xml:space="preserve"> – RST-PQ correlations are broadly consistent with past research (Corr &amp; Cooper, 2016)</w:t>
      </w:r>
      <w:r w:rsidR="004400DE" w:rsidRPr="00163EE7">
        <w:rPr>
          <w:rStyle w:val="None"/>
          <w:rFonts w:ascii="Times New Roman" w:hAnsi="Times New Roman" w:cs="Times New Roman"/>
          <w:sz w:val="24"/>
          <w:szCs w:val="24"/>
          <w:lang w:val="en-GB"/>
        </w:rPr>
        <w:t xml:space="preserve">. </w:t>
      </w:r>
      <w:r w:rsidR="00F422C4" w:rsidRPr="00163EE7">
        <w:rPr>
          <w:rStyle w:val="None"/>
          <w:rFonts w:ascii="Times New Roman" w:hAnsi="Times New Roman" w:cs="Times New Roman"/>
          <w:sz w:val="24"/>
          <w:szCs w:val="24"/>
          <w:lang w:val="en-GB"/>
        </w:rPr>
        <w:t xml:space="preserve">In order to test our hypotheses, we started by computing </w:t>
      </w:r>
      <w:r w:rsidR="004400DE" w:rsidRPr="00163EE7">
        <w:rPr>
          <w:rStyle w:val="None"/>
          <w:rFonts w:ascii="Times New Roman" w:hAnsi="Times New Roman" w:cs="Times New Roman"/>
          <w:sz w:val="24"/>
          <w:szCs w:val="24"/>
          <w:lang w:val="en-GB"/>
        </w:rPr>
        <w:t xml:space="preserve">a </w:t>
      </w:r>
      <w:r w:rsidR="007B6AA4" w:rsidRPr="00163EE7">
        <w:rPr>
          <w:rStyle w:val="None"/>
          <w:rFonts w:ascii="Times New Roman" w:hAnsi="Times New Roman" w:cs="Times New Roman"/>
          <w:sz w:val="24"/>
          <w:szCs w:val="24"/>
          <w:lang w:val="en-GB"/>
        </w:rPr>
        <w:t xml:space="preserve">two-step hierarchical </w:t>
      </w:r>
      <w:r w:rsidR="00F422C4" w:rsidRPr="00163EE7">
        <w:rPr>
          <w:rStyle w:val="None"/>
          <w:rFonts w:ascii="Times New Roman" w:hAnsi="Times New Roman" w:cs="Times New Roman"/>
          <w:sz w:val="24"/>
          <w:szCs w:val="24"/>
          <w:lang w:val="en-GB"/>
        </w:rPr>
        <w:t>binary logistic regression model</w:t>
      </w:r>
      <w:r w:rsidR="004400DE" w:rsidRPr="00163EE7">
        <w:rPr>
          <w:rStyle w:val="None"/>
          <w:rFonts w:ascii="Times New Roman" w:hAnsi="Times New Roman" w:cs="Times New Roman"/>
          <w:sz w:val="24"/>
          <w:szCs w:val="24"/>
          <w:lang w:val="en-GB"/>
        </w:rPr>
        <w:t xml:space="preserve"> for the vote variable </w:t>
      </w:r>
      <w:r w:rsidR="00FE0595">
        <w:rPr>
          <w:rStyle w:val="None"/>
          <w:rFonts w:ascii="Times New Roman" w:hAnsi="Times New Roman" w:cs="Times New Roman"/>
          <w:sz w:val="24"/>
          <w:szCs w:val="24"/>
          <w:lang w:val="en-GB"/>
        </w:rPr>
        <w:t xml:space="preserve">and the second vote intention </w:t>
      </w:r>
      <w:r w:rsidR="004400DE" w:rsidRPr="00163EE7">
        <w:rPr>
          <w:rStyle w:val="None"/>
          <w:rFonts w:ascii="Times New Roman" w:hAnsi="Times New Roman" w:cs="Times New Roman"/>
          <w:sz w:val="24"/>
          <w:szCs w:val="24"/>
          <w:lang w:val="en-GB"/>
        </w:rPr>
        <w:t>(Remain coded 0, Leave coded 1)</w:t>
      </w:r>
      <w:r w:rsidR="00F422C4" w:rsidRPr="00163EE7">
        <w:rPr>
          <w:rStyle w:val="None"/>
          <w:rFonts w:ascii="Times New Roman" w:hAnsi="Times New Roman" w:cs="Times New Roman"/>
          <w:sz w:val="24"/>
          <w:szCs w:val="24"/>
          <w:lang w:val="en-GB"/>
        </w:rPr>
        <w:t xml:space="preserve">. At Step I, </w:t>
      </w:r>
      <w:r w:rsidR="004E3B5A" w:rsidRPr="00163EE7">
        <w:rPr>
          <w:rStyle w:val="None"/>
          <w:rFonts w:ascii="Times New Roman" w:hAnsi="Times New Roman" w:cs="Times New Roman"/>
          <w:sz w:val="24"/>
          <w:szCs w:val="24"/>
          <w:lang w:val="en-GB"/>
        </w:rPr>
        <w:t xml:space="preserve">we entered </w:t>
      </w:r>
      <w:r w:rsidRPr="00163EE7">
        <w:rPr>
          <w:rStyle w:val="None"/>
          <w:rFonts w:ascii="Times New Roman" w:hAnsi="Times New Roman" w:cs="Times New Roman"/>
          <w:bCs/>
          <w:sz w:val="24"/>
          <w:szCs w:val="24"/>
          <w:lang w:val="en-GB"/>
        </w:rPr>
        <w:t>s</w:t>
      </w:r>
      <w:r w:rsidR="007B6AA4" w:rsidRPr="00163EE7">
        <w:rPr>
          <w:rStyle w:val="None"/>
          <w:rFonts w:ascii="Times New Roman" w:hAnsi="Times New Roman" w:cs="Times New Roman"/>
          <w:bCs/>
          <w:sz w:val="24"/>
          <w:szCs w:val="24"/>
          <w:lang w:val="en-GB"/>
        </w:rPr>
        <w:t xml:space="preserve">ociodemographic </w:t>
      </w:r>
      <w:r w:rsidR="004E3B5A" w:rsidRPr="00163EE7">
        <w:rPr>
          <w:rStyle w:val="None"/>
          <w:rFonts w:ascii="Times New Roman" w:hAnsi="Times New Roman" w:cs="Times New Roman"/>
          <w:sz w:val="24"/>
          <w:szCs w:val="24"/>
          <w:lang w:val="en-GB"/>
        </w:rPr>
        <w:t>variables</w:t>
      </w:r>
      <w:r w:rsidR="007B6AA4" w:rsidRPr="00163EE7">
        <w:rPr>
          <w:rStyle w:val="None"/>
          <w:rFonts w:ascii="Times New Roman" w:hAnsi="Times New Roman" w:cs="Times New Roman"/>
          <w:sz w:val="24"/>
          <w:szCs w:val="24"/>
          <w:lang w:val="en-GB"/>
        </w:rPr>
        <w:t xml:space="preserve"> (i.e., </w:t>
      </w:r>
      <w:r w:rsidR="00DF7819">
        <w:rPr>
          <w:rStyle w:val="None"/>
          <w:rFonts w:ascii="Times New Roman" w:hAnsi="Times New Roman" w:cs="Times New Roman"/>
          <w:sz w:val="24"/>
          <w:szCs w:val="24"/>
          <w:lang w:val="en-GB"/>
        </w:rPr>
        <w:t>i</w:t>
      </w:r>
      <w:r w:rsidR="004E3B5A" w:rsidRPr="00163EE7">
        <w:rPr>
          <w:rStyle w:val="None"/>
          <w:rFonts w:ascii="Times New Roman" w:hAnsi="Times New Roman" w:cs="Times New Roman"/>
          <w:sz w:val="24"/>
          <w:szCs w:val="24"/>
          <w:lang w:val="en-GB"/>
        </w:rPr>
        <w:t xml:space="preserve">ncome </w:t>
      </w:r>
      <w:r w:rsidR="00DF7819">
        <w:rPr>
          <w:rStyle w:val="None"/>
          <w:rFonts w:ascii="Times New Roman" w:hAnsi="Times New Roman" w:cs="Times New Roman"/>
          <w:sz w:val="24"/>
          <w:szCs w:val="24"/>
          <w:lang w:val="en-GB"/>
        </w:rPr>
        <w:t>c</w:t>
      </w:r>
      <w:r w:rsidR="004E3B5A" w:rsidRPr="00163EE7">
        <w:rPr>
          <w:rStyle w:val="None"/>
          <w:rFonts w:ascii="Times New Roman" w:hAnsi="Times New Roman" w:cs="Times New Roman"/>
          <w:sz w:val="24"/>
          <w:szCs w:val="24"/>
          <w:lang w:val="en-GB"/>
        </w:rPr>
        <w:t>omfortability</w:t>
      </w:r>
      <w:r w:rsidR="002F11D9">
        <w:rPr>
          <w:rStyle w:val="None"/>
          <w:rFonts w:ascii="Times New Roman" w:hAnsi="Times New Roman" w:cs="Times New Roman"/>
          <w:sz w:val="24"/>
          <w:szCs w:val="24"/>
          <w:lang w:val="en-GB"/>
        </w:rPr>
        <w:t xml:space="preserve">, </w:t>
      </w:r>
      <w:r w:rsidR="00DF7819">
        <w:rPr>
          <w:rStyle w:val="None"/>
          <w:rFonts w:ascii="Times New Roman" w:hAnsi="Times New Roman" w:cs="Times New Roman"/>
          <w:sz w:val="24"/>
          <w:szCs w:val="24"/>
          <w:lang w:val="en-GB"/>
        </w:rPr>
        <w:t>q</w:t>
      </w:r>
      <w:r w:rsidR="004E3B5A" w:rsidRPr="00163EE7">
        <w:rPr>
          <w:rStyle w:val="None"/>
          <w:rFonts w:ascii="Times New Roman" w:hAnsi="Times New Roman" w:cs="Times New Roman"/>
          <w:sz w:val="24"/>
          <w:szCs w:val="24"/>
          <w:lang w:val="en-GB"/>
        </w:rPr>
        <w:t>ualification</w:t>
      </w:r>
      <w:r w:rsidR="007B6AA4" w:rsidRPr="00163EE7">
        <w:rPr>
          <w:rStyle w:val="None"/>
          <w:rFonts w:ascii="Times New Roman" w:hAnsi="Times New Roman" w:cs="Times New Roman"/>
          <w:sz w:val="24"/>
          <w:szCs w:val="24"/>
          <w:lang w:val="en-GB"/>
        </w:rPr>
        <w:t xml:space="preserve">, age and gender). </w:t>
      </w:r>
      <w:r w:rsidR="004E3B5A" w:rsidRPr="00163EE7">
        <w:rPr>
          <w:rStyle w:val="None"/>
          <w:rFonts w:ascii="Times New Roman" w:hAnsi="Times New Roman" w:cs="Times New Roman"/>
          <w:sz w:val="24"/>
          <w:szCs w:val="24"/>
          <w:lang w:val="en-GB"/>
        </w:rPr>
        <w:t xml:space="preserve">In Step 2, we entered </w:t>
      </w:r>
      <w:r w:rsidR="007B6AA4" w:rsidRPr="00163EE7">
        <w:rPr>
          <w:rStyle w:val="None"/>
          <w:rFonts w:ascii="Times New Roman" w:hAnsi="Times New Roman" w:cs="Times New Roman"/>
          <w:sz w:val="24"/>
          <w:szCs w:val="24"/>
          <w:lang w:val="en-GB"/>
        </w:rPr>
        <w:t xml:space="preserve">the RST-PQ personality factors. </w:t>
      </w:r>
      <w:r w:rsidR="004E3B5A" w:rsidRPr="00163EE7">
        <w:rPr>
          <w:rStyle w:val="None"/>
          <w:rFonts w:ascii="Times New Roman" w:hAnsi="Times New Roman" w:cs="Times New Roman"/>
          <w:sz w:val="24"/>
          <w:szCs w:val="24"/>
          <w:lang w:val="en-GB"/>
        </w:rPr>
        <w:t xml:space="preserve">This procedure allowed us to examine in a systematic manner the incremental validity of each set of discrete variables. </w:t>
      </w:r>
    </w:p>
    <w:p w14:paraId="412A04A2" w14:textId="6727492B" w:rsidR="00467939" w:rsidRPr="00163EE7" w:rsidRDefault="00F422C4">
      <w:pPr>
        <w:pStyle w:val="TableStyle2A"/>
        <w:spacing w:line="480" w:lineRule="auto"/>
        <w:rPr>
          <w:rStyle w:val="None"/>
          <w:rFonts w:ascii="Times New Roman" w:hAnsi="Times New Roman" w:cs="Times New Roman"/>
          <w:b/>
          <w:bCs/>
          <w:sz w:val="24"/>
          <w:szCs w:val="24"/>
          <w:lang w:val="en-GB"/>
        </w:rPr>
      </w:pPr>
      <w:r w:rsidRPr="00163EE7">
        <w:rPr>
          <w:rStyle w:val="None"/>
          <w:rFonts w:ascii="Times New Roman" w:hAnsi="Times New Roman" w:cs="Times New Roman"/>
          <w:b/>
          <w:bCs/>
          <w:sz w:val="24"/>
          <w:szCs w:val="24"/>
          <w:lang w:val="en-GB"/>
        </w:rPr>
        <w:t xml:space="preserve">Brexit </w:t>
      </w:r>
      <w:r w:rsidR="007B6AA4" w:rsidRPr="00163EE7">
        <w:rPr>
          <w:rStyle w:val="None"/>
          <w:rFonts w:ascii="Times New Roman" w:hAnsi="Times New Roman" w:cs="Times New Roman"/>
          <w:b/>
          <w:bCs/>
          <w:sz w:val="24"/>
          <w:szCs w:val="24"/>
          <w:lang w:val="en-GB"/>
        </w:rPr>
        <w:t xml:space="preserve">(Actual) </w:t>
      </w:r>
      <w:r w:rsidRPr="00163EE7">
        <w:rPr>
          <w:rStyle w:val="None"/>
          <w:rFonts w:ascii="Times New Roman" w:hAnsi="Times New Roman" w:cs="Times New Roman"/>
          <w:b/>
          <w:bCs/>
          <w:sz w:val="24"/>
          <w:szCs w:val="24"/>
          <w:lang w:val="en-GB"/>
        </w:rPr>
        <w:t>Vote</w:t>
      </w:r>
    </w:p>
    <w:p w14:paraId="13B67103" w14:textId="7FAD2936" w:rsidR="007B6AA4" w:rsidRPr="00CB0C02" w:rsidRDefault="00CF2C81">
      <w:pPr>
        <w:pStyle w:val="TableStyle2A"/>
        <w:spacing w:line="480" w:lineRule="auto"/>
        <w:rPr>
          <w:rFonts w:ascii="Times New Roman" w:hAnsi="Times New Roman" w:cs="Times New Roman"/>
          <w:sz w:val="24"/>
          <w:szCs w:val="24"/>
          <w:lang w:val="en-GB"/>
        </w:rPr>
      </w:pPr>
      <w:r w:rsidRPr="00163EE7">
        <w:rPr>
          <w:rStyle w:val="None"/>
          <w:rFonts w:ascii="Times New Roman" w:hAnsi="Times New Roman" w:cs="Times New Roman"/>
          <w:b/>
          <w:bCs/>
          <w:sz w:val="24"/>
          <w:szCs w:val="24"/>
          <w:lang w:val="en-GB"/>
        </w:rPr>
        <w:tab/>
      </w:r>
      <w:r w:rsidRPr="00163EE7">
        <w:rPr>
          <w:rStyle w:val="None"/>
          <w:rFonts w:ascii="Times New Roman" w:hAnsi="Times New Roman" w:cs="Times New Roman"/>
          <w:bCs/>
          <w:sz w:val="24"/>
          <w:szCs w:val="24"/>
          <w:lang w:val="en-GB"/>
        </w:rPr>
        <w:t>The detailed binary logisti</w:t>
      </w:r>
      <w:r w:rsidR="004400DE" w:rsidRPr="00163EE7">
        <w:rPr>
          <w:rStyle w:val="None"/>
          <w:rFonts w:ascii="Times New Roman" w:hAnsi="Times New Roman" w:cs="Times New Roman"/>
          <w:bCs/>
          <w:sz w:val="24"/>
          <w:szCs w:val="24"/>
          <w:lang w:val="en-GB"/>
        </w:rPr>
        <w:t xml:space="preserve">c regression </w:t>
      </w:r>
      <w:r w:rsidR="009439B6">
        <w:rPr>
          <w:rStyle w:val="None"/>
          <w:rFonts w:ascii="Times New Roman" w:hAnsi="Times New Roman" w:cs="Times New Roman"/>
          <w:bCs/>
          <w:sz w:val="24"/>
          <w:szCs w:val="24"/>
          <w:lang w:val="en-GB"/>
        </w:rPr>
        <w:t>is</w:t>
      </w:r>
      <w:r w:rsidR="009439B6" w:rsidRPr="00163EE7">
        <w:rPr>
          <w:rStyle w:val="None"/>
          <w:rFonts w:ascii="Times New Roman" w:hAnsi="Times New Roman" w:cs="Times New Roman"/>
          <w:bCs/>
          <w:sz w:val="24"/>
          <w:szCs w:val="24"/>
          <w:lang w:val="en-GB"/>
        </w:rPr>
        <w:t xml:space="preserve"> </w:t>
      </w:r>
      <w:r w:rsidR="004400DE" w:rsidRPr="00163EE7">
        <w:rPr>
          <w:rStyle w:val="None"/>
          <w:rFonts w:ascii="Times New Roman" w:hAnsi="Times New Roman" w:cs="Times New Roman"/>
          <w:bCs/>
          <w:sz w:val="24"/>
          <w:szCs w:val="24"/>
          <w:lang w:val="en-GB"/>
        </w:rPr>
        <w:t>shown in Table 2</w:t>
      </w:r>
      <w:r w:rsidRPr="00163EE7">
        <w:rPr>
          <w:rStyle w:val="None"/>
          <w:rFonts w:ascii="Times New Roman" w:hAnsi="Times New Roman" w:cs="Times New Roman"/>
          <w:bCs/>
          <w:sz w:val="24"/>
          <w:szCs w:val="24"/>
          <w:lang w:val="en-GB"/>
        </w:rPr>
        <w:t xml:space="preserve">. The final model was significant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007E0139" w:rsidRPr="00CB0C02">
        <w:rPr>
          <w:rFonts w:ascii="Times New Roman" w:hAnsi="Times New Roman" w:cs="Times New Roman"/>
          <w:sz w:val="24"/>
          <w:szCs w:val="24"/>
          <w:lang w:val="en-GB"/>
        </w:rPr>
        <w:t>(1</w:t>
      </w:r>
      <w:r w:rsidR="003D27ED">
        <w:rPr>
          <w:rFonts w:ascii="Times New Roman" w:hAnsi="Times New Roman" w:cs="Times New Roman"/>
          <w:sz w:val="24"/>
          <w:szCs w:val="24"/>
          <w:lang w:val="en-GB"/>
        </w:rPr>
        <w:t>1</w:t>
      </w:r>
      <w:r w:rsidR="006B6DC4" w:rsidRPr="00CB0C02">
        <w:rPr>
          <w:rFonts w:ascii="Times New Roman" w:hAnsi="Times New Roman" w:cs="Times New Roman"/>
          <w:sz w:val="24"/>
          <w:szCs w:val="24"/>
          <w:lang w:val="en-GB"/>
        </w:rPr>
        <w:t>) = 2</w:t>
      </w:r>
      <w:r w:rsidR="00C41383">
        <w:rPr>
          <w:rFonts w:ascii="Times New Roman" w:hAnsi="Times New Roman" w:cs="Times New Roman"/>
          <w:sz w:val="24"/>
          <w:szCs w:val="24"/>
          <w:lang w:val="en-GB"/>
        </w:rPr>
        <w:t>1.87</w:t>
      </w:r>
      <w:r w:rsidRPr="00CB0C02">
        <w:rPr>
          <w:rFonts w:ascii="Times New Roman" w:hAnsi="Times New Roman" w:cs="Times New Roman"/>
          <w:sz w:val="24"/>
          <w:szCs w:val="24"/>
          <w:lang w:val="en-GB"/>
        </w:rPr>
        <w:t xml:space="preserve">, </w:t>
      </w:r>
      <w:r w:rsidRPr="00CB0C02">
        <w:rPr>
          <w:rStyle w:val="None"/>
          <w:rFonts w:ascii="Times New Roman" w:hAnsi="Times New Roman" w:cs="Times New Roman"/>
          <w:i/>
          <w:iCs/>
          <w:sz w:val="24"/>
          <w:szCs w:val="24"/>
          <w:lang w:val="en-GB"/>
        </w:rPr>
        <w:t>p</w:t>
      </w:r>
      <w:r w:rsidR="001E3AC0" w:rsidRPr="00CB0C02">
        <w:rPr>
          <w:rFonts w:ascii="Times New Roman" w:hAnsi="Times New Roman" w:cs="Times New Roman"/>
          <w:sz w:val="24"/>
          <w:szCs w:val="24"/>
          <w:lang w:val="en-GB"/>
        </w:rPr>
        <w:t xml:space="preserve"> &lt; .0</w:t>
      </w:r>
      <w:r w:rsidR="00336F6A">
        <w:rPr>
          <w:rFonts w:ascii="Times New Roman" w:hAnsi="Times New Roman" w:cs="Times New Roman"/>
          <w:sz w:val="24"/>
          <w:szCs w:val="24"/>
          <w:lang w:val="en-GB"/>
        </w:rPr>
        <w:t>5</w:t>
      </w:r>
      <w:r w:rsidRPr="00CB0C02">
        <w:rPr>
          <w:rFonts w:ascii="Times New Roman" w:hAnsi="Times New Roman" w:cs="Times New Roman"/>
          <w:sz w:val="24"/>
          <w:szCs w:val="24"/>
          <w:lang w:val="en-GB"/>
        </w:rPr>
        <w:t xml:space="preserve"> (Nagelker</w:t>
      </w:r>
      <w:r w:rsidR="00E36247">
        <w:rPr>
          <w:rFonts w:ascii="Times New Roman" w:hAnsi="Times New Roman" w:cs="Times New Roman"/>
          <w:sz w:val="24"/>
          <w:szCs w:val="24"/>
          <w:lang w:val="en-GB"/>
        </w:rPr>
        <w:t>k</w:t>
      </w:r>
      <w:r w:rsidRPr="00CB0C02">
        <w:rPr>
          <w:rFonts w:ascii="Times New Roman" w:hAnsi="Times New Roman" w:cs="Times New Roman"/>
          <w:sz w:val="24"/>
          <w:szCs w:val="24"/>
          <w:lang w:val="en-GB"/>
        </w:rPr>
        <w:t xml:space="preserve">e </w:t>
      </w:r>
      <w:r w:rsidR="00430E87">
        <w:rPr>
          <w:rFonts w:ascii="Times New Roman" w:hAnsi="Times New Roman" w:cs="Times New Roman"/>
          <w:sz w:val="24"/>
          <w:szCs w:val="24"/>
          <w:lang w:val="en-GB"/>
        </w:rPr>
        <w:t>pseudo</w:t>
      </w:r>
      <w:r w:rsidR="00430E87" w:rsidRPr="00CB0C02">
        <w:rPr>
          <w:rFonts w:ascii="Times New Roman" w:hAnsi="Times New Roman" w:cs="Times New Roman"/>
          <w:sz w:val="24"/>
          <w:szCs w:val="24"/>
          <w:lang w:val="en-GB"/>
        </w:rPr>
        <w:t xml:space="preserve"> </w:t>
      </w:r>
      <w:r w:rsidRPr="00CB0C02">
        <w:rPr>
          <w:rFonts w:ascii="Times New Roman" w:hAnsi="Times New Roman" w:cs="Times New Roman"/>
          <w:sz w:val="24"/>
          <w:szCs w:val="24"/>
          <w:lang w:val="en-GB"/>
        </w:rPr>
        <w:t>R</w:t>
      </w:r>
      <w:r w:rsidRPr="00CB0C02">
        <w:rPr>
          <w:rStyle w:val="None"/>
          <w:rFonts w:ascii="Times New Roman" w:hAnsi="Times New Roman" w:cs="Times New Roman"/>
          <w:sz w:val="24"/>
          <w:szCs w:val="24"/>
          <w:vertAlign w:val="superscript"/>
          <w:lang w:val="en-GB"/>
        </w:rPr>
        <w:t>2</w:t>
      </w:r>
      <w:r w:rsidR="006B6DC4" w:rsidRPr="00CB0C02">
        <w:rPr>
          <w:rFonts w:ascii="Times New Roman" w:hAnsi="Times New Roman" w:cs="Times New Roman"/>
          <w:sz w:val="24"/>
          <w:szCs w:val="24"/>
          <w:lang w:val="en-GB"/>
        </w:rPr>
        <w:t xml:space="preserve"> = 0.1</w:t>
      </w:r>
      <w:r w:rsidR="00745C43">
        <w:rPr>
          <w:rFonts w:ascii="Times New Roman" w:hAnsi="Times New Roman" w:cs="Times New Roman"/>
          <w:sz w:val="24"/>
          <w:szCs w:val="24"/>
          <w:lang w:val="en-GB"/>
        </w:rPr>
        <w:t>3</w:t>
      </w:r>
      <w:r w:rsidRPr="00CB0C02">
        <w:rPr>
          <w:rFonts w:ascii="Times New Roman" w:hAnsi="Times New Roman" w:cs="Times New Roman"/>
          <w:sz w:val="24"/>
          <w:szCs w:val="24"/>
          <w:lang w:val="en-GB"/>
        </w:rPr>
        <w:t>),</w:t>
      </w:r>
      <w:r w:rsidR="004400DE" w:rsidRPr="00CB0C02">
        <w:rPr>
          <w:rFonts w:ascii="Times New Roman" w:hAnsi="Times New Roman" w:cs="Times New Roman"/>
          <w:sz w:val="24"/>
          <w:szCs w:val="24"/>
          <w:lang w:val="en-GB"/>
        </w:rPr>
        <w:t xml:space="preserve"> comprising one significant predictor</w:t>
      </w:r>
      <w:r w:rsidRPr="00CB0C02">
        <w:rPr>
          <w:rFonts w:ascii="Times New Roman" w:hAnsi="Times New Roman" w:cs="Times New Roman"/>
          <w:sz w:val="24"/>
          <w:szCs w:val="24"/>
          <w:lang w:val="en-GB"/>
        </w:rPr>
        <w:t>: BIS (</w:t>
      </w:r>
      <w:r w:rsidRPr="00CB0C02">
        <w:rPr>
          <w:rStyle w:val="Hyperlink0"/>
          <w:rFonts w:ascii="Times New Roman" w:hAnsi="Times New Roman" w:cs="Times New Roman"/>
          <w:sz w:val="24"/>
          <w:szCs w:val="24"/>
          <w:lang w:val="en-GB"/>
        </w:rPr>
        <w:t>B</w:t>
      </w:r>
      <w:r w:rsidR="006B6DC4" w:rsidRPr="00CB0C02">
        <w:rPr>
          <w:rFonts w:ascii="Times New Roman" w:hAnsi="Times New Roman" w:cs="Times New Roman"/>
          <w:sz w:val="24"/>
          <w:szCs w:val="24"/>
          <w:lang w:val="en-GB"/>
        </w:rPr>
        <w:t xml:space="preserve"> = -.1</w:t>
      </w:r>
      <w:r w:rsidR="00307067">
        <w:rPr>
          <w:rFonts w:ascii="Times New Roman" w:hAnsi="Times New Roman" w:cs="Times New Roman"/>
          <w:sz w:val="24"/>
          <w:szCs w:val="24"/>
          <w:lang w:val="en-GB"/>
        </w:rPr>
        <w:t>7</w:t>
      </w:r>
      <w:r w:rsidR="006B6DC4" w:rsidRPr="00CB0C02">
        <w:rPr>
          <w:rFonts w:ascii="Times New Roman" w:hAnsi="Times New Roman" w:cs="Times New Roman"/>
          <w:sz w:val="24"/>
          <w:szCs w:val="24"/>
          <w:lang w:val="en-GB"/>
        </w:rPr>
        <w:t xml:space="preserve">, Wald = </w:t>
      </w:r>
      <w:r w:rsidR="00C41383">
        <w:rPr>
          <w:rFonts w:ascii="Times New Roman" w:hAnsi="Times New Roman" w:cs="Times New Roman"/>
          <w:sz w:val="24"/>
          <w:szCs w:val="24"/>
          <w:lang w:val="en-GB"/>
        </w:rPr>
        <w:t>8.21</w:t>
      </w:r>
      <w:r w:rsidRPr="00CB0C02">
        <w:rPr>
          <w:rFonts w:ascii="Times New Roman" w:hAnsi="Times New Roman" w:cs="Times New Roman"/>
          <w:sz w:val="24"/>
          <w:szCs w:val="24"/>
          <w:lang w:val="en-GB"/>
        </w:rPr>
        <w:t xml:space="preserve">, </w:t>
      </w:r>
      <w:r w:rsidRPr="00CB0C02">
        <w:rPr>
          <w:rStyle w:val="None"/>
          <w:rFonts w:ascii="Times New Roman" w:hAnsi="Times New Roman" w:cs="Times New Roman"/>
          <w:i/>
          <w:iCs/>
          <w:sz w:val="24"/>
          <w:szCs w:val="24"/>
          <w:lang w:val="en-GB"/>
        </w:rPr>
        <w:t>p</w:t>
      </w:r>
      <w:r w:rsidR="006B6DC4" w:rsidRPr="00CB0C02">
        <w:rPr>
          <w:rFonts w:ascii="Times New Roman" w:hAnsi="Times New Roman" w:cs="Times New Roman"/>
          <w:sz w:val="24"/>
          <w:szCs w:val="24"/>
          <w:lang w:val="en-GB"/>
        </w:rPr>
        <w:t xml:space="preserve"> &lt; .01</w:t>
      </w:r>
      <w:r w:rsidRPr="00CB0C02">
        <w:rPr>
          <w:rFonts w:ascii="Times New Roman" w:hAnsi="Times New Roman" w:cs="Times New Roman"/>
          <w:sz w:val="24"/>
          <w:szCs w:val="24"/>
          <w:lang w:val="en-GB"/>
        </w:rPr>
        <w:t>)</w:t>
      </w:r>
      <w:r w:rsidR="004400DE" w:rsidRPr="00CB0C02">
        <w:rPr>
          <w:rFonts w:ascii="Times New Roman" w:hAnsi="Times New Roman" w:cs="Times New Roman"/>
          <w:sz w:val="24"/>
          <w:szCs w:val="24"/>
          <w:lang w:val="en-GB"/>
        </w:rPr>
        <w:t xml:space="preserve">. </w:t>
      </w:r>
      <w:r w:rsidR="00777464" w:rsidRPr="00CB0C02">
        <w:rPr>
          <w:rFonts w:ascii="Times New Roman" w:hAnsi="Times New Roman" w:cs="Times New Roman"/>
          <w:sz w:val="24"/>
          <w:szCs w:val="24"/>
          <w:lang w:val="en-GB"/>
        </w:rPr>
        <w:t>There was also a marginal effect for RST-PQ Fight (</w:t>
      </w:r>
      <w:r w:rsidR="00777464" w:rsidRPr="00CB0C02">
        <w:rPr>
          <w:rStyle w:val="Hyperlink0"/>
          <w:rFonts w:ascii="Times New Roman" w:hAnsi="Times New Roman" w:cs="Times New Roman"/>
          <w:sz w:val="24"/>
          <w:szCs w:val="24"/>
          <w:lang w:val="en-GB"/>
        </w:rPr>
        <w:t>B</w:t>
      </w:r>
      <w:r w:rsidR="00777464" w:rsidRPr="00CB0C02">
        <w:rPr>
          <w:rFonts w:ascii="Times New Roman" w:hAnsi="Times New Roman" w:cs="Times New Roman"/>
          <w:sz w:val="24"/>
          <w:szCs w:val="24"/>
          <w:lang w:val="en-GB"/>
        </w:rPr>
        <w:t xml:space="preserve"> = .2</w:t>
      </w:r>
      <w:r w:rsidR="00777464">
        <w:rPr>
          <w:rFonts w:ascii="Times New Roman" w:hAnsi="Times New Roman" w:cs="Times New Roman"/>
          <w:sz w:val="24"/>
          <w:szCs w:val="24"/>
          <w:lang w:val="en-GB"/>
        </w:rPr>
        <w:t>2</w:t>
      </w:r>
      <w:r w:rsidR="00777464" w:rsidRPr="00CB0C02">
        <w:rPr>
          <w:rFonts w:ascii="Times New Roman" w:hAnsi="Times New Roman" w:cs="Times New Roman"/>
          <w:sz w:val="24"/>
          <w:szCs w:val="24"/>
          <w:lang w:val="en-GB"/>
        </w:rPr>
        <w:t xml:space="preserve">, Wald = </w:t>
      </w:r>
      <w:r w:rsidR="00C41383">
        <w:rPr>
          <w:rFonts w:ascii="Times New Roman" w:hAnsi="Times New Roman" w:cs="Times New Roman"/>
          <w:sz w:val="24"/>
          <w:szCs w:val="24"/>
          <w:lang w:val="en-GB"/>
        </w:rPr>
        <w:t>3.10</w:t>
      </w:r>
      <w:r w:rsidR="00777464" w:rsidRPr="00CB0C02">
        <w:rPr>
          <w:rFonts w:ascii="Times New Roman" w:hAnsi="Times New Roman" w:cs="Times New Roman"/>
          <w:sz w:val="24"/>
          <w:szCs w:val="24"/>
          <w:lang w:val="en-GB"/>
        </w:rPr>
        <w:t xml:space="preserve">, </w:t>
      </w:r>
      <w:r w:rsidR="00777464" w:rsidRPr="00CB0C02">
        <w:rPr>
          <w:rStyle w:val="None"/>
          <w:rFonts w:ascii="Times New Roman" w:hAnsi="Times New Roman" w:cs="Times New Roman"/>
          <w:i/>
          <w:iCs/>
          <w:sz w:val="24"/>
          <w:szCs w:val="24"/>
          <w:lang w:val="en-GB"/>
        </w:rPr>
        <w:t>p</w:t>
      </w:r>
      <w:r w:rsidR="00777464" w:rsidRPr="00CB0C02">
        <w:rPr>
          <w:rFonts w:ascii="Times New Roman" w:hAnsi="Times New Roman" w:cs="Times New Roman"/>
          <w:sz w:val="24"/>
          <w:szCs w:val="24"/>
          <w:lang w:val="en-GB"/>
        </w:rPr>
        <w:t xml:space="preserve"> </w:t>
      </w:r>
      <w:r w:rsidR="00FF53A6">
        <w:rPr>
          <w:rFonts w:ascii="Times New Roman" w:hAnsi="Times New Roman" w:cs="Times New Roman"/>
          <w:sz w:val="24"/>
          <w:szCs w:val="24"/>
          <w:lang w:val="en-GB"/>
        </w:rPr>
        <w:t>= .08</w:t>
      </w:r>
      <w:r w:rsidR="00777464" w:rsidRPr="00CB0C02">
        <w:rPr>
          <w:rFonts w:ascii="Times New Roman" w:hAnsi="Times New Roman" w:cs="Times New Roman"/>
          <w:sz w:val="24"/>
          <w:szCs w:val="24"/>
          <w:lang w:val="en-GB"/>
        </w:rPr>
        <w:t xml:space="preserve">), indicating that respondents higher on this scale were more likely to </w:t>
      </w:r>
      <w:r w:rsidR="00777464">
        <w:rPr>
          <w:rFonts w:ascii="Times New Roman" w:hAnsi="Times New Roman" w:cs="Times New Roman"/>
          <w:sz w:val="24"/>
          <w:szCs w:val="24"/>
          <w:lang w:val="en-GB"/>
        </w:rPr>
        <w:t xml:space="preserve">have </w:t>
      </w:r>
      <w:r w:rsidR="00777464" w:rsidRPr="00CB0C02">
        <w:rPr>
          <w:rFonts w:ascii="Times New Roman" w:hAnsi="Times New Roman" w:cs="Times New Roman"/>
          <w:sz w:val="24"/>
          <w:szCs w:val="24"/>
          <w:lang w:val="en-GB"/>
        </w:rPr>
        <w:t>vote</w:t>
      </w:r>
      <w:r w:rsidR="00777464">
        <w:rPr>
          <w:rFonts w:ascii="Times New Roman" w:hAnsi="Times New Roman" w:cs="Times New Roman"/>
          <w:sz w:val="24"/>
          <w:szCs w:val="24"/>
          <w:lang w:val="en-GB"/>
        </w:rPr>
        <w:t>d</w:t>
      </w:r>
      <w:r w:rsidR="00777464" w:rsidRPr="00CB0C02">
        <w:rPr>
          <w:rFonts w:ascii="Times New Roman" w:hAnsi="Times New Roman" w:cs="Times New Roman"/>
          <w:sz w:val="24"/>
          <w:szCs w:val="24"/>
          <w:lang w:val="en-GB"/>
        </w:rPr>
        <w:t xml:space="preserve"> Leave.</w:t>
      </w:r>
      <w:r w:rsidR="00C628CD">
        <w:rPr>
          <w:rFonts w:ascii="Times New Roman" w:hAnsi="Times New Roman" w:cs="Times New Roman"/>
          <w:sz w:val="24"/>
          <w:szCs w:val="24"/>
          <w:lang w:val="en-GB"/>
        </w:rPr>
        <w:t xml:space="preserve"> </w:t>
      </w:r>
      <w:r w:rsidR="00B704DC">
        <w:rPr>
          <w:rFonts w:ascii="Times New Roman" w:hAnsi="Times New Roman" w:cs="Times New Roman"/>
          <w:sz w:val="24"/>
          <w:szCs w:val="24"/>
          <w:lang w:val="en-GB"/>
        </w:rPr>
        <w:t>There was a weak association (</w:t>
      </w:r>
      <w:r w:rsidR="00B704DC" w:rsidRPr="008622E2">
        <w:rPr>
          <w:rFonts w:ascii="Times New Roman" w:hAnsi="Times New Roman" w:cs="Times New Roman"/>
          <w:i/>
          <w:sz w:val="24"/>
          <w:szCs w:val="24"/>
          <w:lang w:val="en-GB"/>
        </w:rPr>
        <w:t>p</w:t>
      </w:r>
      <w:r w:rsidR="00B704DC">
        <w:rPr>
          <w:rFonts w:ascii="Times New Roman" w:hAnsi="Times New Roman" w:cs="Times New Roman"/>
          <w:sz w:val="24"/>
          <w:szCs w:val="24"/>
          <w:lang w:val="en-GB"/>
        </w:rPr>
        <w:t xml:space="preserve"> = .10) for Goal-Drive Persistence showing that higher scorers on this </w:t>
      </w:r>
      <w:r w:rsidR="002B131F">
        <w:rPr>
          <w:rFonts w:ascii="Times New Roman" w:hAnsi="Times New Roman" w:cs="Times New Roman"/>
          <w:sz w:val="24"/>
          <w:szCs w:val="24"/>
          <w:lang w:val="en-GB"/>
        </w:rPr>
        <w:t xml:space="preserve">personality </w:t>
      </w:r>
      <w:r w:rsidR="00B704DC">
        <w:rPr>
          <w:rFonts w:ascii="Times New Roman" w:hAnsi="Times New Roman" w:cs="Times New Roman"/>
          <w:sz w:val="24"/>
          <w:szCs w:val="24"/>
          <w:lang w:val="en-GB"/>
        </w:rPr>
        <w:t xml:space="preserve">factor were more likely to have voted Remain. </w:t>
      </w:r>
      <w:r w:rsidR="00C628CD">
        <w:rPr>
          <w:rFonts w:ascii="Times New Roman" w:hAnsi="Times New Roman" w:cs="Times New Roman"/>
          <w:sz w:val="24"/>
          <w:szCs w:val="24"/>
          <w:lang w:val="en-GB"/>
        </w:rPr>
        <w:t>Age and level of qualification did not even approach statistical significance.</w:t>
      </w:r>
    </w:p>
    <w:p w14:paraId="591A2A20" w14:textId="4A5711AF" w:rsidR="007B6AA4" w:rsidRPr="00CB0C02" w:rsidRDefault="007B6AA4">
      <w:pPr>
        <w:pStyle w:val="TableStyle2A"/>
        <w:spacing w:line="480" w:lineRule="auto"/>
        <w:rPr>
          <w:rStyle w:val="None"/>
          <w:rFonts w:ascii="Times New Roman" w:hAnsi="Times New Roman" w:cs="Times New Roman"/>
          <w:b/>
          <w:bCs/>
          <w:sz w:val="24"/>
          <w:szCs w:val="24"/>
          <w:lang w:val="en-GB"/>
        </w:rPr>
      </w:pPr>
      <w:r w:rsidRPr="00CB0C02">
        <w:rPr>
          <w:rStyle w:val="None"/>
          <w:rFonts w:ascii="Times New Roman" w:hAnsi="Times New Roman" w:cs="Times New Roman"/>
          <w:b/>
          <w:bCs/>
          <w:sz w:val="24"/>
          <w:szCs w:val="24"/>
          <w:lang w:val="en-GB"/>
        </w:rPr>
        <w:t>Brexit (Second Intention) Vote</w:t>
      </w:r>
    </w:p>
    <w:p w14:paraId="18F4681C" w14:textId="766A9888" w:rsidR="007B6AA4" w:rsidRPr="00E859E3" w:rsidRDefault="00FB6098" w:rsidP="00B263DA">
      <w:pPr>
        <w:pStyle w:val="TableStyle2A"/>
        <w:spacing w:line="480" w:lineRule="auto"/>
        <w:rPr>
          <w:rFonts w:ascii="Times New Roman" w:hAnsi="Times New Roman" w:cs="Times New Roman"/>
          <w:sz w:val="24"/>
          <w:szCs w:val="24"/>
          <w:lang w:val="en-GB"/>
        </w:rPr>
      </w:pPr>
      <w:r w:rsidRPr="00CB0C02">
        <w:rPr>
          <w:rStyle w:val="None"/>
          <w:rFonts w:ascii="Times New Roman" w:hAnsi="Times New Roman" w:cs="Times New Roman"/>
          <w:b/>
          <w:bCs/>
          <w:sz w:val="24"/>
          <w:szCs w:val="24"/>
          <w:lang w:val="en-GB"/>
        </w:rPr>
        <w:tab/>
      </w:r>
      <w:r w:rsidRPr="00CB0C02">
        <w:rPr>
          <w:rStyle w:val="None"/>
          <w:rFonts w:ascii="Times New Roman" w:hAnsi="Times New Roman" w:cs="Times New Roman"/>
          <w:bCs/>
          <w:sz w:val="24"/>
          <w:szCs w:val="24"/>
          <w:lang w:val="en-GB"/>
        </w:rPr>
        <w:t xml:space="preserve">The detailed binary logistic regression </w:t>
      </w:r>
      <w:r w:rsidR="0012417C">
        <w:rPr>
          <w:rStyle w:val="None"/>
          <w:rFonts w:ascii="Times New Roman" w:hAnsi="Times New Roman" w:cs="Times New Roman"/>
          <w:bCs/>
          <w:sz w:val="24"/>
          <w:szCs w:val="24"/>
          <w:lang w:val="en-GB"/>
        </w:rPr>
        <w:t>is</w:t>
      </w:r>
      <w:r w:rsidR="0012417C" w:rsidRPr="00CB0C02">
        <w:rPr>
          <w:rStyle w:val="None"/>
          <w:rFonts w:ascii="Times New Roman" w:hAnsi="Times New Roman" w:cs="Times New Roman"/>
          <w:bCs/>
          <w:sz w:val="24"/>
          <w:szCs w:val="24"/>
          <w:lang w:val="en-GB"/>
        </w:rPr>
        <w:t xml:space="preserve"> </w:t>
      </w:r>
      <w:r w:rsidRPr="00CB0C02">
        <w:rPr>
          <w:rStyle w:val="None"/>
          <w:rFonts w:ascii="Times New Roman" w:hAnsi="Times New Roman" w:cs="Times New Roman"/>
          <w:bCs/>
          <w:sz w:val="24"/>
          <w:szCs w:val="24"/>
          <w:lang w:val="en-GB"/>
        </w:rPr>
        <w:t xml:space="preserve">shown in Table 3. The final model was significant </w:t>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007E0139" w:rsidRPr="00CB0C02">
        <w:rPr>
          <w:rFonts w:ascii="Times New Roman" w:hAnsi="Times New Roman" w:cs="Times New Roman"/>
          <w:sz w:val="24"/>
          <w:szCs w:val="24"/>
          <w:lang w:val="en-GB"/>
        </w:rPr>
        <w:t>(1</w:t>
      </w:r>
      <w:r w:rsidR="003D27ED">
        <w:rPr>
          <w:rFonts w:ascii="Times New Roman" w:hAnsi="Times New Roman" w:cs="Times New Roman"/>
          <w:sz w:val="24"/>
          <w:szCs w:val="24"/>
          <w:lang w:val="en-GB"/>
        </w:rPr>
        <w:t>1</w:t>
      </w:r>
      <w:r w:rsidR="007E0139" w:rsidRPr="00CB0C02">
        <w:rPr>
          <w:rFonts w:ascii="Times New Roman" w:hAnsi="Times New Roman" w:cs="Times New Roman"/>
          <w:sz w:val="24"/>
          <w:szCs w:val="24"/>
          <w:lang w:val="en-GB"/>
        </w:rPr>
        <w:t xml:space="preserve">) = </w:t>
      </w:r>
      <w:r w:rsidR="003D27ED">
        <w:rPr>
          <w:rFonts w:ascii="Times New Roman" w:hAnsi="Times New Roman" w:cs="Times New Roman"/>
          <w:sz w:val="24"/>
          <w:szCs w:val="24"/>
          <w:lang w:val="en-GB"/>
        </w:rPr>
        <w:t>2</w:t>
      </w:r>
      <w:r w:rsidR="0050137D">
        <w:rPr>
          <w:rFonts w:ascii="Times New Roman" w:hAnsi="Times New Roman" w:cs="Times New Roman"/>
          <w:sz w:val="24"/>
          <w:szCs w:val="24"/>
          <w:lang w:val="en-GB"/>
        </w:rPr>
        <w:t>2.55</w:t>
      </w:r>
      <w:r w:rsidRPr="00CB0C02">
        <w:rPr>
          <w:rFonts w:ascii="Times New Roman" w:hAnsi="Times New Roman" w:cs="Times New Roman"/>
          <w:sz w:val="24"/>
          <w:szCs w:val="24"/>
          <w:lang w:val="en-GB"/>
        </w:rPr>
        <w:t xml:space="preserve">, </w:t>
      </w:r>
      <w:r w:rsidRPr="00CB0C02">
        <w:rPr>
          <w:rStyle w:val="None"/>
          <w:rFonts w:ascii="Times New Roman" w:hAnsi="Times New Roman" w:cs="Times New Roman"/>
          <w:i/>
          <w:iCs/>
          <w:sz w:val="24"/>
          <w:szCs w:val="24"/>
          <w:lang w:val="en-GB"/>
        </w:rPr>
        <w:t>p</w:t>
      </w:r>
      <w:r w:rsidRPr="00CB0C02">
        <w:rPr>
          <w:rFonts w:ascii="Times New Roman" w:hAnsi="Times New Roman" w:cs="Times New Roman"/>
          <w:sz w:val="24"/>
          <w:szCs w:val="24"/>
          <w:lang w:val="en-GB"/>
        </w:rPr>
        <w:t xml:space="preserve"> &lt; .0</w:t>
      </w:r>
      <w:r w:rsidR="00336F6A">
        <w:rPr>
          <w:rFonts w:ascii="Times New Roman" w:hAnsi="Times New Roman" w:cs="Times New Roman"/>
          <w:sz w:val="24"/>
          <w:szCs w:val="24"/>
          <w:lang w:val="en-GB"/>
        </w:rPr>
        <w:t>5</w:t>
      </w:r>
      <w:r w:rsidRPr="00CB0C02">
        <w:rPr>
          <w:rFonts w:ascii="Times New Roman" w:hAnsi="Times New Roman" w:cs="Times New Roman"/>
          <w:sz w:val="24"/>
          <w:szCs w:val="24"/>
          <w:lang w:val="en-GB"/>
        </w:rPr>
        <w:t xml:space="preserve"> (Nagelker</w:t>
      </w:r>
      <w:r w:rsidR="00E36247">
        <w:rPr>
          <w:rFonts w:ascii="Times New Roman" w:hAnsi="Times New Roman" w:cs="Times New Roman"/>
          <w:sz w:val="24"/>
          <w:szCs w:val="24"/>
          <w:lang w:val="en-GB"/>
        </w:rPr>
        <w:t>k</w:t>
      </w:r>
      <w:r w:rsidRPr="00CB0C02">
        <w:rPr>
          <w:rFonts w:ascii="Times New Roman" w:hAnsi="Times New Roman" w:cs="Times New Roman"/>
          <w:sz w:val="24"/>
          <w:szCs w:val="24"/>
          <w:lang w:val="en-GB"/>
        </w:rPr>
        <w:t xml:space="preserve">e </w:t>
      </w:r>
      <w:r w:rsidR="00515DE7">
        <w:rPr>
          <w:rFonts w:ascii="Times New Roman" w:hAnsi="Times New Roman" w:cs="Times New Roman"/>
          <w:sz w:val="24"/>
          <w:szCs w:val="24"/>
          <w:lang w:val="en-GB"/>
        </w:rPr>
        <w:t>pseudo</w:t>
      </w:r>
      <w:r w:rsidR="00515DE7" w:rsidRPr="00CB0C02">
        <w:rPr>
          <w:rFonts w:ascii="Times New Roman" w:hAnsi="Times New Roman" w:cs="Times New Roman"/>
          <w:sz w:val="24"/>
          <w:szCs w:val="24"/>
          <w:lang w:val="en-GB"/>
        </w:rPr>
        <w:t xml:space="preserve"> </w:t>
      </w:r>
      <w:r w:rsidRPr="00CB0C02">
        <w:rPr>
          <w:rFonts w:ascii="Times New Roman" w:hAnsi="Times New Roman" w:cs="Times New Roman"/>
          <w:sz w:val="24"/>
          <w:szCs w:val="24"/>
          <w:lang w:val="en-GB"/>
        </w:rPr>
        <w:t>R</w:t>
      </w:r>
      <w:r w:rsidRPr="00CB0C02">
        <w:rPr>
          <w:rStyle w:val="None"/>
          <w:rFonts w:ascii="Times New Roman" w:hAnsi="Times New Roman" w:cs="Times New Roman"/>
          <w:sz w:val="24"/>
          <w:szCs w:val="24"/>
          <w:vertAlign w:val="superscript"/>
          <w:lang w:val="en-GB"/>
        </w:rPr>
        <w:t>2</w:t>
      </w:r>
      <w:r w:rsidRPr="00CB0C02">
        <w:rPr>
          <w:rFonts w:ascii="Times New Roman" w:hAnsi="Times New Roman" w:cs="Times New Roman"/>
          <w:sz w:val="24"/>
          <w:szCs w:val="24"/>
          <w:lang w:val="en-GB"/>
        </w:rPr>
        <w:t xml:space="preserve"> = 0.</w:t>
      </w:r>
      <w:r w:rsidR="00A41F7E" w:rsidRPr="00CB0C02">
        <w:rPr>
          <w:rFonts w:ascii="Times New Roman" w:hAnsi="Times New Roman" w:cs="Times New Roman"/>
          <w:sz w:val="24"/>
          <w:szCs w:val="24"/>
          <w:lang w:val="en-GB"/>
        </w:rPr>
        <w:t>1</w:t>
      </w:r>
      <w:r w:rsidR="00E83298">
        <w:rPr>
          <w:rFonts w:ascii="Times New Roman" w:hAnsi="Times New Roman" w:cs="Times New Roman"/>
          <w:sz w:val="24"/>
          <w:szCs w:val="24"/>
          <w:lang w:val="en-GB"/>
        </w:rPr>
        <w:t>3</w:t>
      </w:r>
      <w:r w:rsidRPr="00CB0C02">
        <w:rPr>
          <w:rFonts w:ascii="Times New Roman" w:hAnsi="Times New Roman" w:cs="Times New Roman"/>
          <w:sz w:val="24"/>
          <w:szCs w:val="24"/>
          <w:lang w:val="en-GB"/>
        </w:rPr>
        <w:t xml:space="preserve">), comprising one </w:t>
      </w:r>
      <w:r w:rsidR="007E0139" w:rsidRPr="00CB0C02">
        <w:rPr>
          <w:rFonts w:ascii="Times New Roman" w:hAnsi="Times New Roman" w:cs="Times New Roman"/>
          <w:sz w:val="24"/>
          <w:szCs w:val="24"/>
          <w:lang w:val="en-GB"/>
        </w:rPr>
        <w:t xml:space="preserve">formally </w:t>
      </w:r>
      <w:r w:rsidRPr="00CB0C02">
        <w:rPr>
          <w:rFonts w:ascii="Times New Roman" w:hAnsi="Times New Roman" w:cs="Times New Roman"/>
          <w:sz w:val="24"/>
          <w:szCs w:val="24"/>
          <w:lang w:val="en-GB"/>
        </w:rPr>
        <w:t>significant predictor: BIS (</w:t>
      </w:r>
      <w:r w:rsidRPr="00CB0C02">
        <w:rPr>
          <w:rStyle w:val="Hyperlink0"/>
          <w:rFonts w:ascii="Times New Roman" w:hAnsi="Times New Roman" w:cs="Times New Roman"/>
          <w:sz w:val="24"/>
          <w:szCs w:val="24"/>
          <w:lang w:val="en-GB"/>
        </w:rPr>
        <w:t>B</w:t>
      </w:r>
      <w:r w:rsidR="007E0139" w:rsidRPr="00CB0C02">
        <w:rPr>
          <w:rFonts w:ascii="Times New Roman" w:hAnsi="Times New Roman" w:cs="Times New Roman"/>
          <w:sz w:val="24"/>
          <w:szCs w:val="24"/>
          <w:lang w:val="en-GB"/>
        </w:rPr>
        <w:t xml:space="preserve"> = -.1</w:t>
      </w:r>
      <w:r w:rsidR="0050137D">
        <w:rPr>
          <w:rFonts w:ascii="Times New Roman" w:hAnsi="Times New Roman" w:cs="Times New Roman"/>
          <w:sz w:val="24"/>
          <w:szCs w:val="24"/>
          <w:lang w:val="en-GB"/>
        </w:rPr>
        <w:t>2</w:t>
      </w:r>
      <w:r w:rsidR="007E0139" w:rsidRPr="00CB0C02">
        <w:rPr>
          <w:rFonts w:ascii="Times New Roman" w:hAnsi="Times New Roman" w:cs="Times New Roman"/>
          <w:sz w:val="24"/>
          <w:szCs w:val="24"/>
          <w:lang w:val="en-GB"/>
        </w:rPr>
        <w:t xml:space="preserve">, Wald = </w:t>
      </w:r>
      <w:r w:rsidR="0050137D">
        <w:rPr>
          <w:rFonts w:ascii="Times New Roman" w:hAnsi="Times New Roman" w:cs="Times New Roman"/>
          <w:sz w:val="24"/>
          <w:szCs w:val="24"/>
          <w:lang w:val="en-GB"/>
        </w:rPr>
        <w:t>4.29</w:t>
      </w:r>
      <w:r w:rsidRPr="00CB0C02">
        <w:rPr>
          <w:rFonts w:ascii="Times New Roman" w:hAnsi="Times New Roman" w:cs="Times New Roman"/>
          <w:sz w:val="24"/>
          <w:szCs w:val="24"/>
          <w:lang w:val="en-GB"/>
        </w:rPr>
        <w:t xml:space="preserve">, </w:t>
      </w:r>
      <w:r w:rsidRPr="00CB0C02">
        <w:rPr>
          <w:rStyle w:val="None"/>
          <w:rFonts w:ascii="Times New Roman" w:hAnsi="Times New Roman" w:cs="Times New Roman"/>
          <w:i/>
          <w:iCs/>
          <w:sz w:val="24"/>
          <w:szCs w:val="24"/>
          <w:lang w:val="en-GB"/>
        </w:rPr>
        <w:t>p</w:t>
      </w:r>
      <w:r w:rsidR="007E0139" w:rsidRPr="00CB0C02">
        <w:rPr>
          <w:rFonts w:ascii="Times New Roman" w:hAnsi="Times New Roman" w:cs="Times New Roman"/>
          <w:sz w:val="24"/>
          <w:szCs w:val="24"/>
          <w:lang w:val="en-GB"/>
        </w:rPr>
        <w:t xml:space="preserve"> &lt; .0</w:t>
      </w:r>
      <w:r w:rsidR="0050137D">
        <w:rPr>
          <w:rFonts w:ascii="Times New Roman" w:hAnsi="Times New Roman" w:cs="Times New Roman"/>
          <w:sz w:val="24"/>
          <w:szCs w:val="24"/>
          <w:lang w:val="en-GB"/>
        </w:rPr>
        <w:t>5</w:t>
      </w:r>
      <w:r w:rsidRPr="00CB0C02">
        <w:rPr>
          <w:rFonts w:ascii="Times New Roman" w:hAnsi="Times New Roman" w:cs="Times New Roman"/>
          <w:sz w:val="24"/>
          <w:szCs w:val="24"/>
          <w:lang w:val="en-GB"/>
        </w:rPr>
        <w:t xml:space="preserve">). </w:t>
      </w:r>
      <w:r w:rsidR="00C628CD">
        <w:rPr>
          <w:rFonts w:ascii="Times New Roman" w:hAnsi="Times New Roman" w:cs="Times New Roman"/>
          <w:sz w:val="24"/>
          <w:szCs w:val="24"/>
          <w:lang w:val="en-GB"/>
        </w:rPr>
        <w:t>At best, there was weak evidence that older people would prefer Leave in a second vote</w:t>
      </w:r>
      <w:r w:rsidR="00FF53A6">
        <w:rPr>
          <w:rFonts w:ascii="Times New Roman" w:hAnsi="Times New Roman" w:cs="Times New Roman"/>
          <w:sz w:val="24"/>
          <w:szCs w:val="24"/>
          <w:lang w:val="en-GB"/>
        </w:rPr>
        <w:t>, and there was a weak association with Fight, indicating that higher scores favoured Leave.</w:t>
      </w:r>
    </w:p>
    <w:p w14:paraId="34D147B5" w14:textId="77777777" w:rsidR="005371B3" w:rsidRDefault="005371B3" w:rsidP="00B263DA">
      <w:pPr>
        <w:pStyle w:val="Body"/>
        <w:spacing w:line="480" w:lineRule="auto"/>
        <w:rPr>
          <w:rStyle w:val="None"/>
          <w:b/>
          <w:bCs/>
          <w:iCs/>
        </w:rPr>
      </w:pPr>
    </w:p>
    <w:p w14:paraId="5BB8B169" w14:textId="77777777" w:rsidR="005371B3" w:rsidRDefault="005371B3" w:rsidP="00B263DA">
      <w:pPr>
        <w:pStyle w:val="Body"/>
        <w:spacing w:line="480" w:lineRule="auto"/>
        <w:rPr>
          <w:rStyle w:val="None"/>
          <w:b/>
          <w:bCs/>
          <w:iCs/>
        </w:rPr>
      </w:pPr>
    </w:p>
    <w:p w14:paraId="2F590359" w14:textId="15B5E972" w:rsidR="00467939" w:rsidRPr="00E859E3" w:rsidRDefault="00F422C4" w:rsidP="00B263DA">
      <w:pPr>
        <w:pStyle w:val="Body"/>
        <w:spacing w:line="480" w:lineRule="auto"/>
        <w:rPr>
          <w:rStyle w:val="None"/>
          <w:rFonts w:eastAsia="Arial Unicode MS"/>
          <w:color w:val="auto"/>
          <w:lang w:eastAsia="en-US"/>
        </w:rPr>
      </w:pPr>
      <w:r w:rsidRPr="00E859E3">
        <w:rPr>
          <w:rStyle w:val="None"/>
          <w:b/>
          <w:bCs/>
          <w:iCs/>
        </w:rPr>
        <w:lastRenderedPageBreak/>
        <w:t>Satisfaction</w:t>
      </w:r>
      <w:r w:rsidR="004400DE" w:rsidRPr="00E859E3">
        <w:rPr>
          <w:rStyle w:val="None"/>
          <w:b/>
          <w:bCs/>
          <w:iCs/>
        </w:rPr>
        <w:t xml:space="preserve"> with Refere</w:t>
      </w:r>
      <w:r w:rsidR="00E859E3">
        <w:rPr>
          <w:rStyle w:val="None"/>
          <w:b/>
          <w:bCs/>
          <w:iCs/>
        </w:rPr>
        <w:t>n</w:t>
      </w:r>
      <w:r w:rsidR="004400DE" w:rsidRPr="00E859E3">
        <w:rPr>
          <w:rStyle w:val="None"/>
          <w:b/>
          <w:bCs/>
          <w:iCs/>
        </w:rPr>
        <w:t>dum Outcome</w:t>
      </w:r>
    </w:p>
    <w:p w14:paraId="53126D29" w14:textId="3112F9F9" w:rsidR="001E0449" w:rsidRDefault="001E0449">
      <w:pPr>
        <w:pStyle w:val="Body"/>
        <w:spacing w:line="480" w:lineRule="auto"/>
        <w:ind w:firstLine="720"/>
      </w:pPr>
      <w:r w:rsidRPr="00E859E3">
        <w:rPr>
          <w:rStyle w:val="Hyperlink0"/>
          <w:lang w:val="en-GB"/>
        </w:rPr>
        <w:t xml:space="preserve">A hierarchical multiple regression was computed </w:t>
      </w:r>
      <w:r w:rsidR="00120A41" w:rsidRPr="00E859E3">
        <w:rPr>
          <w:rStyle w:val="Hyperlink0"/>
          <w:lang w:val="en-GB"/>
        </w:rPr>
        <w:t xml:space="preserve">using the same entry structure as for the hierarchical binary </w:t>
      </w:r>
      <w:r w:rsidR="00FE0595">
        <w:rPr>
          <w:rStyle w:val="Hyperlink0"/>
          <w:lang w:val="en-GB"/>
        </w:rPr>
        <w:t xml:space="preserve">logistic </w:t>
      </w:r>
      <w:r w:rsidR="00120A41" w:rsidRPr="00E859E3">
        <w:rPr>
          <w:rStyle w:val="Hyperlink0"/>
          <w:lang w:val="en-GB"/>
        </w:rPr>
        <w:t>regression</w:t>
      </w:r>
      <w:r w:rsidR="00840B3F" w:rsidRPr="00E859E3">
        <w:rPr>
          <w:rStyle w:val="Hyperlink0"/>
          <w:lang w:val="en-GB"/>
        </w:rPr>
        <w:t xml:space="preserve">. </w:t>
      </w:r>
      <w:r w:rsidR="00E52F4A" w:rsidRPr="00E859E3">
        <w:rPr>
          <w:rStyle w:val="Hyperlink0"/>
          <w:lang w:val="en-GB"/>
        </w:rPr>
        <w:t>As can be seen</w:t>
      </w:r>
      <w:r w:rsidR="00840B3F" w:rsidRPr="00E859E3">
        <w:rPr>
          <w:rStyle w:val="Hyperlink0"/>
          <w:lang w:val="en-GB"/>
        </w:rPr>
        <w:t xml:space="preserve"> (Table 4)</w:t>
      </w:r>
      <w:r w:rsidR="00E52F4A" w:rsidRPr="00E859E3">
        <w:rPr>
          <w:rStyle w:val="Hyperlink0"/>
          <w:lang w:val="en-GB"/>
        </w:rPr>
        <w:t xml:space="preserve">, </w:t>
      </w:r>
      <w:r w:rsidR="00C54090">
        <w:rPr>
          <w:rStyle w:val="Hyperlink0"/>
          <w:lang w:val="en-GB"/>
        </w:rPr>
        <w:t xml:space="preserve">the </w:t>
      </w:r>
      <w:r w:rsidR="00F422C4" w:rsidRPr="00E859E3">
        <w:rPr>
          <w:rStyle w:val="Hyperlink0"/>
          <w:lang w:val="en-GB"/>
        </w:rPr>
        <w:t xml:space="preserve">Step 1 model </w:t>
      </w:r>
      <w:r w:rsidR="000327CB">
        <w:rPr>
          <w:rStyle w:val="Hyperlink0"/>
          <w:lang w:val="en-GB"/>
        </w:rPr>
        <w:t>was</w:t>
      </w:r>
      <w:r w:rsidR="00E52F4A" w:rsidRPr="00E859E3">
        <w:rPr>
          <w:rStyle w:val="Hyperlink0"/>
          <w:lang w:val="en-GB"/>
        </w:rPr>
        <w:t xml:space="preserve"> statistical</w:t>
      </w:r>
      <w:r w:rsidR="000327CB">
        <w:rPr>
          <w:rStyle w:val="Hyperlink0"/>
          <w:lang w:val="en-GB"/>
        </w:rPr>
        <w:t>ly</w:t>
      </w:r>
      <w:r w:rsidR="00E52F4A" w:rsidRPr="00E859E3">
        <w:rPr>
          <w:rStyle w:val="Hyperlink0"/>
          <w:lang w:val="en-GB"/>
        </w:rPr>
        <w:t xml:space="preserve"> significan</w:t>
      </w:r>
      <w:r w:rsidR="000327CB">
        <w:rPr>
          <w:rStyle w:val="Hyperlink0"/>
          <w:lang w:val="en-GB"/>
        </w:rPr>
        <w:t>t</w:t>
      </w:r>
      <w:r w:rsidR="00F422C4" w:rsidRPr="00E859E3">
        <w:rPr>
          <w:rStyle w:val="Hyperlink0"/>
          <w:lang w:val="en-GB"/>
        </w:rPr>
        <w:t>, F(</w:t>
      </w:r>
      <w:r w:rsidR="00E93C20">
        <w:rPr>
          <w:rStyle w:val="Hyperlink0"/>
          <w:lang w:val="en-GB"/>
        </w:rPr>
        <w:t>4</w:t>
      </w:r>
      <w:r w:rsidR="00E52F4A" w:rsidRPr="00E859E3">
        <w:rPr>
          <w:rStyle w:val="Hyperlink0"/>
          <w:lang w:val="en-GB"/>
        </w:rPr>
        <w:t>,2</w:t>
      </w:r>
      <w:r w:rsidR="000327CB">
        <w:rPr>
          <w:rStyle w:val="Hyperlink0"/>
          <w:lang w:val="en-GB"/>
        </w:rPr>
        <w:t>4</w:t>
      </w:r>
      <w:r w:rsidR="00A05FD6">
        <w:rPr>
          <w:rStyle w:val="Hyperlink0"/>
          <w:lang w:val="en-GB"/>
        </w:rPr>
        <w:t>1</w:t>
      </w:r>
      <w:r w:rsidR="00F422C4" w:rsidRPr="00E859E3">
        <w:rPr>
          <w:rStyle w:val="Hyperlink0"/>
          <w:lang w:val="en-GB"/>
        </w:rPr>
        <w:t xml:space="preserve">) = </w:t>
      </w:r>
      <w:r w:rsidR="00E52F4A" w:rsidRPr="00E859E3">
        <w:rPr>
          <w:rStyle w:val="Hyperlink0"/>
          <w:lang w:val="en-GB"/>
        </w:rPr>
        <w:t>2.</w:t>
      </w:r>
      <w:r w:rsidR="00A05FD6">
        <w:rPr>
          <w:rStyle w:val="Hyperlink0"/>
          <w:lang w:val="en-GB"/>
        </w:rPr>
        <w:t>69</w:t>
      </w:r>
      <w:r w:rsidRPr="00E859E3">
        <w:rPr>
          <w:rStyle w:val="Hyperlink0"/>
          <w:lang w:val="en-GB"/>
        </w:rPr>
        <w:t xml:space="preserve">, </w:t>
      </w:r>
      <w:r w:rsidR="00F422C4" w:rsidRPr="0026363D">
        <w:rPr>
          <w:rStyle w:val="None"/>
          <w:i/>
          <w:iCs/>
        </w:rPr>
        <w:t xml:space="preserve">p </w:t>
      </w:r>
      <w:r w:rsidR="000327CB">
        <w:rPr>
          <w:rStyle w:val="Hyperlink0"/>
          <w:lang w:val="en-GB"/>
        </w:rPr>
        <w:t>&lt; ,05</w:t>
      </w:r>
      <w:r w:rsidR="002F045C">
        <w:rPr>
          <w:rStyle w:val="Hyperlink0"/>
          <w:lang w:val="en-GB"/>
        </w:rPr>
        <w:t xml:space="preserve"> </w:t>
      </w:r>
      <w:r w:rsidR="002F045C" w:rsidRPr="00C54090">
        <w:rPr>
          <w:rStyle w:val="Hyperlink0"/>
          <w:lang w:val="en-GB"/>
        </w:rPr>
        <w:t>(adjusted R</w:t>
      </w:r>
      <w:r w:rsidR="002F045C" w:rsidRPr="009F79EC">
        <w:rPr>
          <w:rStyle w:val="Hyperlink0"/>
          <w:vertAlign w:val="superscript"/>
          <w:lang w:val="en-GB"/>
        </w:rPr>
        <w:t>2</w:t>
      </w:r>
      <w:r w:rsidR="002F045C" w:rsidRPr="009F79EC">
        <w:rPr>
          <w:rStyle w:val="Hyperlink0"/>
          <w:lang w:val="en-GB"/>
        </w:rPr>
        <w:t xml:space="preserve"> = .0</w:t>
      </w:r>
      <w:r w:rsidR="00E44BFE">
        <w:rPr>
          <w:rStyle w:val="Hyperlink0"/>
          <w:lang w:val="en-GB"/>
        </w:rPr>
        <w:t>3</w:t>
      </w:r>
      <w:r w:rsidR="002F045C" w:rsidRPr="009F79EC">
        <w:rPr>
          <w:rStyle w:val="Hyperlink0"/>
          <w:lang w:val="en-GB"/>
        </w:rPr>
        <w:t>)</w:t>
      </w:r>
      <w:r w:rsidR="00E52F4A" w:rsidRPr="00E859E3">
        <w:rPr>
          <w:rStyle w:val="Hyperlink0"/>
          <w:lang w:val="en-GB"/>
        </w:rPr>
        <w:t xml:space="preserve">, </w:t>
      </w:r>
      <w:r w:rsidR="00840B3F" w:rsidRPr="00E859E3">
        <w:rPr>
          <w:rStyle w:val="Hyperlink0"/>
          <w:lang w:val="en-GB"/>
        </w:rPr>
        <w:t>with</w:t>
      </w:r>
      <w:r w:rsidR="00F422C4" w:rsidRPr="0012417C">
        <w:rPr>
          <w:rStyle w:val="Hyperlink0"/>
          <w:lang w:val="en-GB"/>
        </w:rPr>
        <w:t xml:space="preserve"> </w:t>
      </w:r>
      <w:r w:rsidR="00A05FD6">
        <w:rPr>
          <w:rStyle w:val="Hyperlink0"/>
          <w:lang w:val="en-GB"/>
        </w:rPr>
        <w:t xml:space="preserve">Age </w:t>
      </w:r>
      <w:r w:rsidR="00A05FD6" w:rsidRPr="00C54090">
        <w:rPr>
          <w:rStyle w:val="Hyperlink0"/>
          <w:lang w:val="en-GB"/>
        </w:rPr>
        <w:t xml:space="preserve">(β = </w:t>
      </w:r>
      <w:r w:rsidR="00A05FD6">
        <w:rPr>
          <w:rStyle w:val="Hyperlink0"/>
          <w:lang w:val="en-GB"/>
        </w:rPr>
        <w:t>.15</w:t>
      </w:r>
      <w:r w:rsidR="00A05FD6" w:rsidRPr="009F79EC">
        <w:rPr>
          <w:rStyle w:val="Hyperlink0"/>
          <w:lang w:val="en-GB"/>
        </w:rPr>
        <w:t>,</w:t>
      </w:r>
      <w:r w:rsidR="00A05FD6" w:rsidRPr="009F79EC">
        <w:rPr>
          <w:rStyle w:val="Hyperlink0"/>
          <w:i/>
          <w:lang w:val="en-GB"/>
        </w:rPr>
        <w:t xml:space="preserve"> p</w:t>
      </w:r>
      <w:r w:rsidR="00A05FD6" w:rsidRPr="009F79EC">
        <w:rPr>
          <w:rStyle w:val="Hyperlink0"/>
          <w:lang w:val="en-GB"/>
        </w:rPr>
        <w:t xml:space="preserve"> &lt;.05)</w:t>
      </w:r>
      <w:r w:rsidR="00A05FD6">
        <w:rPr>
          <w:rStyle w:val="Hyperlink0"/>
          <w:lang w:val="en-GB"/>
        </w:rPr>
        <w:t xml:space="preserve"> and </w:t>
      </w:r>
      <w:r w:rsidRPr="00E36247">
        <w:rPr>
          <w:rStyle w:val="Hyperlink0"/>
          <w:lang w:val="en-GB"/>
        </w:rPr>
        <w:t>Qualification</w:t>
      </w:r>
      <w:r w:rsidR="00F422C4" w:rsidRPr="00E36247">
        <w:rPr>
          <w:rStyle w:val="Hyperlink0"/>
          <w:lang w:val="en-GB"/>
        </w:rPr>
        <w:t xml:space="preserve"> </w:t>
      </w:r>
      <w:r w:rsidRPr="006C7EA6">
        <w:rPr>
          <w:rStyle w:val="Hyperlink0"/>
          <w:lang w:val="en-GB"/>
        </w:rPr>
        <w:t xml:space="preserve">significant </w:t>
      </w:r>
      <w:r w:rsidR="00F422C4" w:rsidRPr="00C54090">
        <w:rPr>
          <w:rStyle w:val="Hyperlink0"/>
          <w:lang w:val="en-GB"/>
        </w:rPr>
        <w:t xml:space="preserve">(β = </w:t>
      </w:r>
      <w:r w:rsidRPr="00C54090">
        <w:rPr>
          <w:rStyle w:val="Hyperlink0"/>
          <w:lang w:val="en-GB"/>
        </w:rPr>
        <w:t>-</w:t>
      </w:r>
      <w:r w:rsidR="00F422C4" w:rsidRPr="00C54090">
        <w:rPr>
          <w:rStyle w:val="Hyperlink0"/>
          <w:lang w:val="en-GB"/>
        </w:rPr>
        <w:t>.</w:t>
      </w:r>
      <w:r w:rsidR="00A05FD6">
        <w:rPr>
          <w:rStyle w:val="Hyperlink0"/>
          <w:lang w:val="en-GB"/>
        </w:rPr>
        <w:t>15</w:t>
      </w:r>
      <w:r w:rsidR="00F422C4" w:rsidRPr="009F79EC">
        <w:rPr>
          <w:rStyle w:val="Hyperlink0"/>
          <w:lang w:val="en-GB"/>
        </w:rPr>
        <w:t>,</w:t>
      </w:r>
      <w:r w:rsidR="00F422C4" w:rsidRPr="009F79EC">
        <w:rPr>
          <w:rStyle w:val="Hyperlink0"/>
          <w:i/>
          <w:lang w:val="en-GB"/>
        </w:rPr>
        <w:t xml:space="preserve"> p</w:t>
      </w:r>
      <w:r w:rsidR="00F422C4" w:rsidRPr="009F79EC">
        <w:rPr>
          <w:rStyle w:val="Hyperlink0"/>
          <w:lang w:val="en-GB"/>
        </w:rPr>
        <w:t xml:space="preserve"> &lt;.05)</w:t>
      </w:r>
      <w:r w:rsidR="000327CB">
        <w:rPr>
          <w:rStyle w:val="Hyperlink0"/>
          <w:lang w:val="en-GB"/>
        </w:rPr>
        <w:t xml:space="preserve"> </w:t>
      </w:r>
      <w:r w:rsidR="00A05FD6">
        <w:rPr>
          <w:rStyle w:val="Hyperlink0"/>
          <w:lang w:val="en-GB"/>
        </w:rPr>
        <w:t xml:space="preserve">significant, indicating that older and less qualified people were most satisfied with the outcome. </w:t>
      </w:r>
      <w:r w:rsidR="00E52F4A" w:rsidRPr="009F79EC">
        <w:rPr>
          <w:rStyle w:val="Hyperlink0"/>
          <w:lang w:val="en-GB"/>
        </w:rPr>
        <w:t>Step 2 model was formally significant, F(1</w:t>
      </w:r>
      <w:r w:rsidR="005570BF">
        <w:rPr>
          <w:rStyle w:val="Hyperlink0"/>
          <w:lang w:val="en-GB"/>
        </w:rPr>
        <w:t>1</w:t>
      </w:r>
      <w:r w:rsidR="00E52F4A" w:rsidRPr="009F79EC">
        <w:rPr>
          <w:rStyle w:val="Hyperlink0"/>
          <w:lang w:val="en-GB"/>
        </w:rPr>
        <w:t>,2</w:t>
      </w:r>
      <w:r w:rsidR="00631634">
        <w:rPr>
          <w:rStyle w:val="Hyperlink0"/>
          <w:lang w:val="en-GB"/>
        </w:rPr>
        <w:t>3</w:t>
      </w:r>
      <w:r w:rsidR="00A05FD6">
        <w:rPr>
          <w:rStyle w:val="Hyperlink0"/>
          <w:lang w:val="en-GB"/>
        </w:rPr>
        <w:t>4</w:t>
      </w:r>
      <w:r w:rsidRPr="009F79EC">
        <w:rPr>
          <w:rStyle w:val="Hyperlink0"/>
          <w:lang w:val="en-GB"/>
        </w:rPr>
        <w:t xml:space="preserve">) = </w:t>
      </w:r>
      <w:r w:rsidR="00E52F4A" w:rsidRPr="009F79EC">
        <w:rPr>
          <w:rStyle w:val="Hyperlink0"/>
          <w:lang w:val="en-GB"/>
        </w:rPr>
        <w:t>2.</w:t>
      </w:r>
      <w:r w:rsidR="00631634">
        <w:rPr>
          <w:rStyle w:val="Hyperlink0"/>
          <w:lang w:val="en-GB"/>
        </w:rPr>
        <w:t>3</w:t>
      </w:r>
      <w:r w:rsidR="00A05FD6">
        <w:rPr>
          <w:rStyle w:val="Hyperlink0"/>
          <w:lang w:val="en-GB"/>
        </w:rPr>
        <w:t>3</w:t>
      </w:r>
      <w:r w:rsidRPr="009F79EC">
        <w:rPr>
          <w:rStyle w:val="Hyperlink0"/>
          <w:lang w:val="en-GB"/>
        </w:rPr>
        <w:t xml:space="preserve">, </w:t>
      </w:r>
      <w:r w:rsidRPr="0026363D">
        <w:rPr>
          <w:rStyle w:val="None"/>
          <w:i/>
          <w:iCs/>
        </w:rPr>
        <w:t xml:space="preserve">p </w:t>
      </w:r>
      <w:r w:rsidR="00E52F4A" w:rsidRPr="00C54090">
        <w:rPr>
          <w:rStyle w:val="Hyperlink0"/>
          <w:lang w:val="en-GB"/>
        </w:rPr>
        <w:t>&lt; .0</w:t>
      </w:r>
      <w:r w:rsidR="00631634">
        <w:rPr>
          <w:rStyle w:val="Hyperlink0"/>
          <w:lang w:val="en-GB"/>
        </w:rPr>
        <w:t>1</w:t>
      </w:r>
      <w:r w:rsidRPr="00C54090">
        <w:rPr>
          <w:rStyle w:val="Hyperlink0"/>
          <w:lang w:val="en-GB"/>
        </w:rPr>
        <w:t xml:space="preserve"> (adjusted R</w:t>
      </w:r>
      <w:r w:rsidRPr="009F79EC">
        <w:rPr>
          <w:rStyle w:val="Hyperlink0"/>
          <w:vertAlign w:val="superscript"/>
          <w:lang w:val="en-GB"/>
        </w:rPr>
        <w:t>2</w:t>
      </w:r>
      <w:r w:rsidRPr="009F79EC">
        <w:rPr>
          <w:rStyle w:val="Hyperlink0"/>
          <w:lang w:val="en-GB"/>
        </w:rPr>
        <w:t xml:space="preserve"> = .0</w:t>
      </w:r>
      <w:r w:rsidR="00631634">
        <w:rPr>
          <w:rStyle w:val="Hyperlink0"/>
          <w:lang w:val="en-GB"/>
        </w:rPr>
        <w:t>6</w:t>
      </w:r>
      <w:r w:rsidRPr="009F79EC">
        <w:rPr>
          <w:rStyle w:val="Hyperlink0"/>
          <w:lang w:val="en-GB"/>
        </w:rPr>
        <w:t xml:space="preserve">), with Qualification </w:t>
      </w:r>
      <w:r w:rsidR="00751703">
        <w:rPr>
          <w:rStyle w:val="Hyperlink0"/>
          <w:lang w:val="en-GB"/>
        </w:rPr>
        <w:t xml:space="preserve">remaining </w:t>
      </w:r>
      <w:r w:rsidR="00FE0595">
        <w:rPr>
          <w:rStyle w:val="Hyperlink0"/>
          <w:lang w:val="en-GB"/>
        </w:rPr>
        <w:t>signific</w:t>
      </w:r>
      <w:r w:rsidR="00D44482">
        <w:rPr>
          <w:rStyle w:val="Hyperlink0"/>
          <w:lang w:val="en-GB"/>
        </w:rPr>
        <w:t>ant</w:t>
      </w:r>
      <w:r w:rsidRPr="009F79EC">
        <w:rPr>
          <w:rStyle w:val="Hyperlink0"/>
          <w:lang w:val="en-GB"/>
        </w:rPr>
        <w:t xml:space="preserve"> (β = -.</w:t>
      </w:r>
      <w:r w:rsidR="00A05FD6">
        <w:rPr>
          <w:rStyle w:val="Hyperlink0"/>
          <w:lang w:val="en-GB"/>
        </w:rPr>
        <w:t>1</w:t>
      </w:r>
      <w:r w:rsidR="005A06D8">
        <w:rPr>
          <w:rStyle w:val="Hyperlink0"/>
          <w:lang w:val="en-GB"/>
        </w:rPr>
        <w:t>4</w:t>
      </w:r>
      <w:r w:rsidRPr="009F79EC">
        <w:rPr>
          <w:rStyle w:val="Hyperlink0"/>
          <w:lang w:val="en-GB"/>
        </w:rPr>
        <w:t>,</w:t>
      </w:r>
      <w:r w:rsidRPr="009F79EC">
        <w:rPr>
          <w:rStyle w:val="Hyperlink0"/>
          <w:i/>
          <w:lang w:val="en-GB"/>
        </w:rPr>
        <w:t xml:space="preserve"> p</w:t>
      </w:r>
      <w:r w:rsidRPr="009F79EC">
        <w:rPr>
          <w:rStyle w:val="Hyperlink0"/>
          <w:lang w:val="en-GB"/>
        </w:rPr>
        <w:t xml:space="preserve"> </w:t>
      </w:r>
      <w:r w:rsidR="00A05103">
        <w:rPr>
          <w:rStyle w:val="Hyperlink0"/>
          <w:lang w:val="en-GB"/>
        </w:rPr>
        <w:t>&lt;</w:t>
      </w:r>
      <w:r w:rsidR="00A05FD6">
        <w:rPr>
          <w:rStyle w:val="Hyperlink0"/>
          <w:lang w:val="en-GB"/>
        </w:rPr>
        <w:t xml:space="preserve"> </w:t>
      </w:r>
      <w:r w:rsidR="00A05103">
        <w:rPr>
          <w:rStyle w:val="Hyperlink0"/>
          <w:lang w:val="en-GB"/>
        </w:rPr>
        <w:t>.</w:t>
      </w:r>
      <w:r w:rsidRPr="009F79EC">
        <w:rPr>
          <w:rStyle w:val="Hyperlink0"/>
          <w:lang w:val="en-GB"/>
        </w:rPr>
        <w:t>0</w:t>
      </w:r>
      <w:r w:rsidR="00A05103">
        <w:rPr>
          <w:rStyle w:val="Hyperlink0"/>
          <w:lang w:val="en-GB"/>
        </w:rPr>
        <w:t>5</w:t>
      </w:r>
      <w:r w:rsidRPr="009F79EC">
        <w:rPr>
          <w:rStyle w:val="Hyperlink0"/>
          <w:lang w:val="en-GB"/>
        </w:rPr>
        <w:t xml:space="preserve">) </w:t>
      </w:r>
      <w:r w:rsidR="00A05FD6">
        <w:rPr>
          <w:rStyle w:val="Hyperlink0"/>
          <w:lang w:val="en-GB"/>
        </w:rPr>
        <w:t>but not Age significant (β = .73</w:t>
      </w:r>
      <w:r w:rsidR="00A05FD6" w:rsidRPr="009F79EC">
        <w:rPr>
          <w:rStyle w:val="Hyperlink0"/>
          <w:lang w:val="en-GB"/>
        </w:rPr>
        <w:t>,</w:t>
      </w:r>
      <w:r w:rsidR="00A05FD6" w:rsidRPr="009F79EC">
        <w:rPr>
          <w:rStyle w:val="Hyperlink0"/>
          <w:i/>
          <w:lang w:val="en-GB"/>
        </w:rPr>
        <w:t xml:space="preserve"> p</w:t>
      </w:r>
      <w:r w:rsidR="00A05FD6" w:rsidRPr="009F79EC">
        <w:rPr>
          <w:rStyle w:val="Hyperlink0"/>
          <w:lang w:val="en-GB"/>
        </w:rPr>
        <w:t xml:space="preserve"> </w:t>
      </w:r>
      <w:r w:rsidR="00A05FD6">
        <w:rPr>
          <w:rStyle w:val="Hyperlink0"/>
          <w:lang w:val="en-GB"/>
        </w:rPr>
        <w:t>&gt; .10</w:t>
      </w:r>
      <w:r w:rsidR="00A05FD6" w:rsidRPr="009F79EC">
        <w:rPr>
          <w:rStyle w:val="Hyperlink0"/>
          <w:lang w:val="en-GB"/>
        </w:rPr>
        <w:t>)</w:t>
      </w:r>
      <w:r w:rsidR="00A05FD6">
        <w:rPr>
          <w:rStyle w:val="Hyperlink0"/>
          <w:lang w:val="en-GB"/>
        </w:rPr>
        <w:t xml:space="preserve">, and an addition predictor: </w:t>
      </w:r>
      <w:r w:rsidRPr="009F79EC">
        <w:rPr>
          <w:rStyle w:val="Hyperlink0"/>
          <w:lang w:val="en-GB"/>
        </w:rPr>
        <w:t xml:space="preserve">BIS </w:t>
      </w:r>
      <w:r w:rsidR="00E52F4A" w:rsidRPr="009F79EC">
        <w:rPr>
          <w:rStyle w:val="Hyperlink0"/>
          <w:lang w:val="en-GB"/>
        </w:rPr>
        <w:t>significan</w:t>
      </w:r>
      <w:r w:rsidR="00631634">
        <w:rPr>
          <w:rStyle w:val="Hyperlink0"/>
          <w:lang w:val="en-GB"/>
        </w:rPr>
        <w:t>t</w:t>
      </w:r>
      <w:r w:rsidR="00E52F4A" w:rsidRPr="009F79EC">
        <w:rPr>
          <w:rStyle w:val="Hyperlink0"/>
          <w:lang w:val="en-GB"/>
        </w:rPr>
        <w:t xml:space="preserve"> (β = -.1</w:t>
      </w:r>
      <w:r w:rsidR="00A05FD6">
        <w:rPr>
          <w:rStyle w:val="Hyperlink0"/>
          <w:lang w:val="en-GB"/>
        </w:rPr>
        <w:t>7</w:t>
      </w:r>
      <w:r w:rsidRPr="009F79EC">
        <w:rPr>
          <w:rStyle w:val="Hyperlink0"/>
          <w:lang w:val="en-GB"/>
        </w:rPr>
        <w:t>,</w:t>
      </w:r>
      <w:r w:rsidRPr="009F79EC">
        <w:rPr>
          <w:rStyle w:val="Hyperlink0"/>
          <w:i/>
          <w:lang w:val="en-GB"/>
        </w:rPr>
        <w:t xml:space="preserve"> p</w:t>
      </w:r>
      <w:r w:rsidRPr="009F79EC">
        <w:rPr>
          <w:rStyle w:val="Hyperlink0"/>
          <w:lang w:val="en-GB"/>
        </w:rPr>
        <w:t xml:space="preserve"> &lt;.05), showing that</w:t>
      </w:r>
      <w:r w:rsidR="00E52F4A" w:rsidRPr="009F79EC">
        <w:rPr>
          <w:rStyle w:val="Hyperlink0"/>
          <w:lang w:val="en-GB"/>
        </w:rPr>
        <w:t>,</w:t>
      </w:r>
      <w:r w:rsidRPr="009F79EC">
        <w:rPr>
          <w:rStyle w:val="Hyperlink0"/>
          <w:lang w:val="en-GB"/>
        </w:rPr>
        <w:t xml:space="preserve"> in addition to higher qualified people being less satisfied with the outcome</w:t>
      </w:r>
      <w:r w:rsidR="00E52F4A" w:rsidRPr="009F79EC">
        <w:rPr>
          <w:rStyle w:val="Hyperlink0"/>
          <w:lang w:val="en-GB"/>
        </w:rPr>
        <w:t>,</w:t>
      </w:r>
      <w:r w:rsidRPr="002F1C2C">
        <w:rPr>
          <w:rStyle w:val="Hyperlink0"/>
          <w:lang w:val="en-GB"/>
        </w:rPr>
        <w:t xml:space="preserve"> so too where those higher on the BIS.</w:t>
      </w:r>
      <w:r w:rsidR="00021C3D" w:rsidRPr="0026363D">
        <w:rPr>
          <w:rStyle w:val="Hyperlink0"/>
          <w:lang w:val="en-GB"/>
        </w:rPr>
        <w:t xml:space="preserve"> </w:t>
      </w:r>
      <w:r w:rsidR="005A06D8">
        <w:rPr>
          <w:rStyle w:val="Hyperlink0"/>
          <w:lang w:val="en-GB"/>
        </w:rPr>
        <w:t xml:space="preserve">Reflecting the </w:t>
      </w:r>
      <w:r w:rsidR="005A06D8">
        <w:t>weak association between actual voting and Goal-Drive Persistence noted above, those hi</w:t>
      </w:r>
      <w:r w:rsidR="002B131F">
        <w:t>gher on this personality factor</w:t>
      </w:r>
      <w:r w:rsidR="005A06D8">
        <w:t xml:space="preserve"> were less satisfied with the outcome of the referendum</w:t>
      </w:r>
      <w:r w:rsidR="00B545EF">
        <w:t xml:space="preserve"> although this was, once again, a weak association</w:t>
      </w:r>
      <w:r w:rsidR="005A06D8">
        <w:t xml:space="preserve"> (</w:t>
      </w:r>
      <w:r w:rsidR="005A06D8" w:rsidRPr="008622E2">
        <w:rPr>
          <w:i/>
        </w:rPr>
        <w:t>p</w:t>
      </w:r>
      <w:r w:rsidR="005A06D8">
        <w:t xml:space="preserve"> = .11).</w:t>
      </w:r>
    </w:p>
    <w:p w14:paraId="65797687" w14:textId="4FD8E5EC" w:rsidR="00683F30" w:rsidRPr="0026363D" w:rsidRDefault="00683F30">
      <w:pPr>
        <w:pStyle w:val="Body"/>
        <w:spacing w:line="480" w:lineRule="auto"/>
        <w:ind w:firstLine="720"/>
        <w:rPr>
          <w:rStyle w:val="Hyperlink0"/>
          <w:lang w:val="en-GB"/>
        </w:rPr>
      </w:pPr>
      <w:r>
        <w:t>We conducted separate analysis for Remain and Leave voters (see Supplementary Material).</w:t>
      </w:r>
    </w:p>
    <w:p w14:paraId="44ED5E26" w14:textId="77777777" w:rsidR="00467939" w:rsidRPr="00163EE7" w:rsidRDefault="00F422C4">
      <w:pPr>
        <w:pStyle w:val="TableStyle2A"/>
        <w:spacing w:line="480" w:lineRule="auto"/>
        <w:jc w:val="center"/>
        <w:rPr>
          <w:rStyle w:val="None"/>
          <w:rFonts w:ascii="Times New Roman" w:eastAsia="Times New Roman" w:hAnsi="Times New Roman" w:cs="Times New Roman"/>
          <w:b/>
          <w:color w:val="auto"/>
          <w:sz w:val="24"/>
          <w:szCs w:val="24"/>
          <w:lang w:val="en-GB" w:eastAsia="en-US"/>
        </w:rPr>
      </w:pPr>
      <w:r w:rsidRPr="00CE12F9">
        <w:rPr>
          <w:rStyle w:val="None"/>
          <w:rFonts w:ascii="Times New Roman" w:hAnsi="Times New Roman" w:cs="Times New Roman"/>
          <w:b/>
          <w:sz w:val="24"/>
          <w:szCs w:val="24"/>
          <w:lang w:val="en-GB"/>
        </w:rPr>
        <w:t>Discussion</w:t>
      </w:r>
    </w:p>
    <w:p w14:paraId="63FFE89E" w14:textId="1952059C" w:rsidR="008C0249" w:rsidRDefault="00F422C4">
      <w:pPr>
        <w:pStyle w:val="TableStyle2A"/>
        <w:spacing w:line="480" w:lineRule="auto"/>
        <w:rPr>
          <w:rStyle w:val="None"/>
          <w:rFonts w:ascii="Times New Roman" w:hAnsi="Times New Roman" w:cs="Times New Roman"/>
          <w:sz w:val="24"/>
          <w:szCs w:val="24"/>
          <w:lang w:val="en-GB"/>
        </w:rPr>
      </w:pPr>
      <w:r w:rsidRPr="00CE12F9">
        <w:rPr>
          <w:rStyle w:val="None"/>
          <w:rFonts w:ascii="Times New Roman" w:eastAsia="Times New Roman" w:hAnsi="Times New Roman" w:cs="Times New Roman"/>
          <w:b/>
          <w:bCs/>
          <w:sz w:val="24"/>
          <w:szCs w:val="24"/>
          <w:lang w:val="en-GB"/>
        </w:rPr>
        <w:tab/>
      </w:r>
      <w:r w:rsidRPr="00CE12F9">
        <w:rPr>
          <w:rStyle w:val="None"/>
          <w:rFonts w:ascii="Times New Roman" w:hAnsi="Times New Roman" w:cs="Times New Roman"/>
          <w:sz w:val="24"/>
          <w:szCs w:val="24"/>
          <w:lang w:val="en-GB"/>
        </w:rPr>
        <w:t xml:space="preserve">Our results provide an intriguing picture of </w:t>
      </w:r>
      <w:r w:rsidR="003E48D9">
        <w:rPr>
          <w:rStyle w:val="None"/>
          <w:rFonts w:ascii="Times New Roman" w:hAnsi="Times New Roman" w:cs="Times New Roman"/>
          <w:sz w:val="24"/>
          <w:szCs w:val="24"/>
          <w:lang w:val="en-GB"/>
        </w:rPr>
        <w:t xml:space="preserve">actual </w:t>
      </w:r>
      <w:r w:rsidR="005C03A2" w:rsidRPr="0026363D">
        <w:rPr>
          <w:rStyle w:val="None"/>
          <w:rFonts w:ascii="Times New Roman" w:hAnsi="Times New Roman" w:cs="Times New Roman"/>
          <w:sz w:val="24"/>
          <w:szCs w:val="24"/>
          <w:lang w:val="en-GB"/>
        </w:rPr>
        <w:t xml:space="preserve">Brexit </w:t>
      </w:r>
      <w:r w:rsidRPr="0026363D">
        <w:rPr>
          <w:rStyle w:val="None"/>
          <w:rFonts w:ascii="Times New Roman" w:hAnsi="Times New Roman" w:cs="Times New Roman"/>
          <w:sz w:val="24"/>
          <w:szCs w:val="24"/>
          <w:lang w:val="en-GB"/>
        </w:rPr>
        <w:t>voting</w:t>
      </w:r>
      <w:r w:rsidR="00D52CD3" w:rsidRPr="0026363D">
        <w:rPr>
          <w:rStyle w:val="None"/>
          <w:rFonts w:ascii="Times New Roman" w:hAnsi="Times New Roman" w:cs="Times New Roman"/>
          <w:sz w:val="24"/>
          <w:szCs w:val="24"/>
          <w:lang w:val="en-GB"/>
        </w:rPr>
        <w:t>, second vote intention,</w:t>
      </w:r>
      <w:r w:rsidR="005C03A2" w:rsidRPr="0026363D">
        <w:rPr>
          <w:rStyle w:val="None"/>
          <w:rFonts w:ascii="Times New Roman" w:hAnsi="Times New Roman" w:cs="Times New Roman"/>
          <w:sz w:val="24"/>
          <w:szCs w:val="24"/>
          <w:lang w:val="en-GB"/>
        </w:rPr>
        <w:t xml:space="preserve"> and satisfaction with the outcome</w:t>
      </w:r>
      <w:r w:rsidR="00840B3F" w:rsidRPr="0026363D">
        <w:rPr>
          <w:rStyle w:val="None"/>
          <w:rFonts w:ascii="Times New Roman" w:hAnsi="Times New Roman" w:cs="Times New Roman"/>
          <w:sz w:val="24"/>
          <w:szCs w:val="24"/>
          <w:lang w:val="en-GB"/>
        </w:rPr>
        <w:t xml:space="preserve"> of the </w:t>
      </w:r>
      <w:r w:rsidR="006C5D1A">
        <w:rPr>
          <w:rStyle w:val="None"/>
          <w:rFonts w:ascii="Times New Roman" w:hAnsi="Times New Roman" w:cs="Times New Roman"/>
          <w:sz w:val="24"/>
          <w:szCs w:val="24"/>
          <w:lang w:val="en-GB"/>
        </w:rPr>
        <w:t>r</w:t>
      </w:r>
      <w:r w:rsidR="00840B3F" w:rsidRPr="0026363D">
        <w:rPr>
          <w:rStyle w:val="None"/>
          <w:rFonts w:ascii="Times New Roman" w:hAnsi="Times New Roman" w:cs="Times New Roman"/>
          <w:sz w:val="24"/>
          <w:szCs w:val="24"/>
          <w:lang w:val="en-GB"/>
        </w:rPr>
        <w:t>eferendum</w:t>
      </w:r>
      <w:r w:rsidR="005C03A2" w:rsidRPr="0026363D">
        <w:rPr>
          <w:rStyle w:val="None"/>
          <w:rFonts w:ascii="Times New Roman" w:hAnsi="Times New Roman" w:cs="Times New Roman"/>
          <w:sz w:val="24"/>
          <w:szCs w:val="24"/>
          <w:lang w:val="en-GB"/>
        </w:rPr>
        <w:t xml:space="preserve">. </w:t>
      </w:r>
      <w:r w:rsidR="00D52CD3" w:rsidRPr="0026363D">
        <w:rPr>
          <w:rStyle w:val="None"/>
          <w:rFonts w:ascii="Times New Roman" w:hAnsi="Times New Roman" w:cs="Times New Roman"/>
          <w:sz w:val="24"/>
          <w:szCs w:val="24"/>
          <w:lang w:val="en-GB"/>
        </w:rPr>
        <w:t>The most consistent finding was that</w:t>
      </w:r>
      <w:r w:rsidR="008C0A99">
        <w:rPr>
          <w:rStyle w:val="None"/>
          <w:rFonts w:ascii="Times New Roman" w:hAnsi="Times New Roman" w:cs="Times New Roman"/>
          <w:sz w:val="24"/>
          <w:szCs w:val="24"/>
          <w:lang w:val="en-GB"/>
        </w:rPr>
        <w:t>,</w:t>
      </w:r>
      <w:r w:rsidR="00D52CD3" w:rsidRPr="0026363D">
        <w:rPr>
          <w:rStyle w:val="None"/>
          <w:rFonts w:ascii="Times New Roman" w:hAnsi="Times New Roman" w:cs="Times New Roman"/>
          <w:sz w:val="24"/>
          <w:szCs w:val="24"/>
          <w:lang w:val="en-GB"/>
        </w:rPr>
        <w:t xml:space="preserve"> across all three measures, the p</w:t>
      </w:r>
      <w:r w:rsidR="00274E56">
        <w:rPr>
          <w:rStyle w:val="None"/>
          <w:rFonts w:ascii="Times New Roman" w:hAnsi="Times New Roman" w:cs="Times New Roman"/>
          <w:sz w:val="24"/>
          <w:szCs w:val="24"/>
          <w:lang w:val="en-GB"/>
        </w:rPr>
        <w:t xml:space="preserve">ersonality factor </w:t>
      </w:r>
      <w:r w:rsidR="00D52CD3" w:rsidRPr="0026363D">
        <w:rPr>
          <w:rStyle w:val="None"/>
          <w:rFonts w:ascii="Times New Roman" w:hAnsi="Times New Roman" w:cs="Times New Roman"/>
          <w:sz w:val="24"/>
          <w:szCs w:val="24"/>
          <w:lang w:val="en-GB"/>
        </w:rPr>
        <w:t>of the Behavioural Inhibition System (BIS)</w:t>
      </w:r>
      <w:r w:rsidR="008C0A99">
        <w:rPr>
          <w:rStyle w:val="None"/>
          <w:rFonts w:ascii="Times New Roman" w:hAnsi="Times New Roman" w:cs="Times New Roman"/>
          <w:sz w:val="24"/>
          <w:szCs w:val="24"/>
          <w:lang w:val="en-GB"/>
        </w:rPr>
        <w:t xml:space="preserve"> </w:t>
      </w:r>
      <w:r w:rsidR="00D52CD3" w:rsidRPr="0026363D">
        <w:rPr>
          <w:rStyle w:val="None"/>
          <w:rFonts w:ascii="Times New Roman" w:hAnsi="Times New Roman" w:cs="Times New Roman"/>
          <w:sz w:val="24"/>
          <w:szCs w:val="24"/>
          <w:lang w:val="en-GB"/>
        </w:rPr>
        <w:t>was significant. Higher score</w:t>
      </w:r>
      <w:r w:rsidR="00840B3F" w:rsidRPr="0026363D">
        <w:rPr>
          <w:rStyle w:val="None"/>
          <w:rFonts w:ascii="Times New Roman" w:hAnsi="Times New Roman" w:cs="Times New Roman"/>
          <w:sz w:val="24"/>
          <w:szCs w:val="24"/>
          <w:lang w:val="en-GB"/>
        </w:rPr>
        <w:t>s</w:t>
      </w:r>
      <w:r w:rsidR="00D52CD3" w:rsidRPr="0026363D">
        <w:rPr>
          <w:rStyle w:val="None"/>
          <w:rFonts w:ascii="Times New Roman" w:hAnsi="Times New Roman" w:cs="Times New Roman"/>
          <w:sz w:val="24"/>
          <w:szCs w:val="24"/>
          <w:lang w:val="en-GB"/>
        </w:rPr>
        <w:t xml:space="preserve"> were related</w:t>
      </w:r>
      <w:r w:rsidR="00701757">
        <w:rPr>
          <w:rStyle w:val="None"/>
          <w:rFonts w:ascii="Times New Roman" w:hAnsi="Times New Roman" w:cs="Times New Roman"/>
          <w:sz w:val="24"/>
          <w:szCs w:val="24"/>
          <w:lang w:val="en-GB"/>
        </w:rPr>
        <w:t>:</w:t>
      </w:r>
      <w:r w:rsidR="00D52CD3" w:rsidRPr="0026363D">
        <w:rPr>
          <w:rStyle w:val="None"/>
          <w:rFonts w:ascii="Times New Roman" w:hAnsi="Times New Roman" w:cs="Times New Roman"/>
          <w:sz w:val="24"/>
          <w:szCs w:val="24"/>
          <w:lang w:val="en-GB"/>
        </w:rPr>
        <w:t xml:space="preserve"> to Remain actual vote</w:t>
      </w:r>
      <w:r w:rsidR="00701757">
        <w:rPr>
          <w:rStyle w:val="None"/>
          <w:rFonts w:ascii="Times New Roman" w:hAnsi="Times New Roman" w:cs="Times New Roman"/>
          <w:sz w:val="24"/>
          <w:szCs w:val="24"/>
          <w:lang w:val="en-GB"/>
        </w:rPr>
        <w:t>;</w:t>
      </w:r>
      <w:r w:rsidR="00D52CD3" w:rsidRPr="0026363D">
        <w:rPr>
          <w:rStyle w:val="None"/>
          <w:rFonts w:ascii="Times New Roman" w:hAnsi="Times New Roman" w:cs="Times New Roman"/>
          <w:sz w:val="24"/>
          <w:szCs w:val="24"/>
          <w:lang w:val="en-GB"/>
        </w:rPr>
        <w:t xml:space="preserve"> the intention to vote Remain if a second vote were called</w:t>
      </w:r>
      <w:r w:rsidR="00701757">
        <w:rPr>
          <w:rStyle w:val="None"/>
          <w:rFonts w:ascii="Times New Roman" w:hAnsi="Times New Roman" w:cs="Times New Roman"/>
          <w:sz w:val="24"/>
          <w:szCs w:val="24"/>
          <w:lang w:val="en-GB"/>
        </w:rPr>
        <w:t>;</w:t>
      </w:r>
      <w:r w:rsidR="00D52CD3" w:rsidRPr="0026363D">
        <w:rPr>
          <w:rStyle w:val="None"/>
          <w:rFonts w:ascii="Times New Roman" w:hAnsi="Times New Roman" w:cs="Times New Roman"/>
          <w:sz w:val="24"/>
          <w:szCs w:val="24"/>
          <w:lang w:val="en-GB"/>
        </w:rPr>
        <w:t xml:space="preserve"> and lower satisfaction with the outcome. The measure of the Fight-Flight-Freeze System (FFFS), which is related to fear, was not significant</w:t>
      </w:r>
      <w:r w:rsidR="008D37EE">
        <w:rPr>
          <w:rStyle w:val="None"/>
          <w:rFonts w:ascii="Times New Roman" w:hAnsi="Times New Roman" w:cs="Times New Roman"/>
          <w:sz w:val="24"/>
          <w:szCs w:val="24"/>
          <w:lang w:val="en-GB"/>
        </w:rPr>
        <w:t xml:space="preserve"> in any of the analyses</w:t>
      </w:r>
      <w:r w:rsidR="00D52CD3" w:rsidRPr="0026363D">
        <w:rPr>
          <w:rStyle w:val="None"/>
          <w:rFonts w:ascii="Times New Roman" w:hAnsi="Times New Roman" w:cs="Times New Roman"/>
          <w:sz w:val="24"/>
          <w:szCs w:val="24"/>
          <w:lang w:val="en-GB"/>
        </w:rPr>
        <w:t>. Th</w:t>
      </w:r>
      <w:r w:rsidR="00274E56">
        <w:rPr>
          <w:rStyle w:val="None"/>
          <w:rFonts w:ascii="Times New Roman" w:hAnsi="Times New Roman" w:cs="Times New Roman"/>
          <w:sz w:val="24"/>
          <w:szCs w:val="24"/>
          <w:lang w:val="en-GB"/>
        </w:rPr>
        <w:t>ese</w:t>
      </w:r>
      <w:r w:rsidR="00D52CD3" w:rsidRPr="0026363D">
        <w:rPr>
          <w:rStyle w:val="None"/>
          <w:rFonts w:ascii="Times New Roman" w:hAnsi="Times New Roman" w:cs="Times New Roman"/>
          <w:sz w:val="24"/>
          <w:szCs w:val="24"/>
          <w:lang w:val="en-GB"/>
        </w:rPr>
        <w:t xml:space="preserve"> finding</w:t>
      </w:r>
      <w:r w:rsidR="00292DBE">
        <w:rPr>
          <w:rStyle w:val="None"/>
          <w:rFonts w:ascii="Times New Roman" w:hAnsi="Times New Roman" w:cs="Times New Roman"/>
          <w:sz w:val="24"/>
          <w:szCs w:val="24"/>
          <w:lang w:val="en-GB"/>
        </w:rPr>
        <w:t>s</w:t>
      </w:r>
      <w:r w:rsidR="00D52CD3" w:rsidRPr="0026363D">
        <w:rPr>
          <w:rFonts w:ascii="Times New Roman" w:eastAsia="Arial Unicode MS" w:hAnsi="Times New Roman" w:cs="Times New Roman"/>
          <w:sz w:val="24"/>
          <w:szCs w:val="24"/>
          <w:lang w:val="en-GB"/>
        </w:rPr>
        <w:t xml:space="preserve"> suggest</w:t>
      </w:r>
      <w:r w:rsidR="00274E56">
        <w:rPr>
          <w:rFonts w:ascii="Times New Roman" w:eastAsia="Arial Unicode MS" w:hAnsi="Times New Roman" w:cs="Times New Roman"/>
          <w:sz w:val="24"/>
          <w:szCs w:val="24"/>
          <w:lang w:val="en-GB"/>
        </w:rPr>
        <w:t xml:space="preserve"> </w:t>
      </w:r>
      <w:r w:rsidR="00D52CD3" w:rsidRPr="0026363D">
        <w:rPr>
          <w:rFonts w:ascii="Times New Roman" w:eastAsia="Arial Unicode MS" w:hAnsi="Times New Roman" w:cs="Times New Roman"/>
          <w:sz w:val="24"/>
          <w:szCs w:val="24"/>
          <w:lang w:val="en-GB"/>
        </w:rPr>
        <w:t>that, in psychological terms, the characteri</w:t>
      </w:r>
      <w:r w:rsidR="00D24FFF">
        <w:rPr>
          <w:rFonts w:ascii="Times New Roman" w:eastAsia="Arial Unicode MS" w:hAnsi="Times New Roman" w:cs="Times New Roman"/>
          <w:sz w:val="24"/>
          <w:szCs w:val="24"/>
          <w:lang w:val="en-GB"/>
        </w:rPr>
        <w:t>s</w:t>
      </w:r>
      <w:r w:rsidR="00D52CD3" w:rsidRPr="0026363D">
        <w:rPr>
          <w:rFonts w:ascii="Times New Roman" w:eastAsia="Arial Unicode MS" w:hAnsi="Times New Roman" w:cs="Times New Roman"/>
          <w:sz w:val="24"/>
          <w:szCs w:val="24"/>
          <w:lang w:val="en-GB"/>
        </w:rPr>
        <w:t xml:space="preserve">ation of </w:t>
      </w:r>
      <w:r w:rsidR="007C24BD">
        <w:rPr>
          <w:rFonts w:ascii="Times New Roman" w:eastAsia="Arial Unicode MS" w:hAnsi="Times New Roman" w:cs="Times New Roman"/>
          <w:sz w:val="24"/>
          <w:szCs w:val="24"/>
          <w:lang w:val="en-GB"/>
        </w:rPr>
        <w:t xml:space="preserve">the </w:t>
      </w:r>
      <w:r w:rsidR="00D52CD3" w:rsidRPr="0026363D">
        <w:rPr>
          <w:rFonts w:ascii="Times New Roman" w:eastAsia="Arial Unicode MS" w:hAnsi="Times New Roman" w:cs="Times New Roman"/>
          <w:sz w:val="24"/>
          <w:szCs w:val="24"/>
          <w:lang w:val="en-GB"/>
        </w:rPr>
        <w:t>Brexit debate as “Project Fear” should be more appropriately termed “Project Anxiety”.</w:t>
      </w:r>
      <w:r w:rsidR="00255D28" w:rsidRPr="0026363D">
        <w:rPr>
          <w:rStyle w:val="None"/>
          <w:rFonts w:ascii="Times New Roman" w:hAnsi="Times New Roman" w:cs="Times New Roman"/>
          <w:sz w:val="24"/>
          <w:szCs w:val="24"/>
          <w:lang w:val="en-GB"/>
        </w:rPr>
        <w:t xml:space="preserve"> </w:t>
      </w:r>
    </w:p>
    <w:p w14:paraId="180228CE" w14:textId="24839AA7" w:rsidR="007D35EB" w:rsidRDefault="008C0249" w:rsidP="008F584F">
      <w:pPr>
        <w:pStyle w:val="TableStyle2A"/>
        <w:spacing w:line="480" w:lineRule="auto"/>
        <w:ind w:firstLine="720"/>
        <w:rPr>
          <w:rStyle w:val="None"/>
          <w:rFonts w:ascii="Times New Roman" w:hAnsi="Times New Roman" w:cs="Times New Roman"/>
          <w:sz w:val="24"/>
          <w:szCs w:val="24"/>
          <w:lang w:val="en-GB"/>
        </w:rPr>
      </w:pPr>
      <w:r>
        <w:rPr>
          <w:rStyle w:val="None"/>
          <w:rFonts w:ascii="Times New Roman" w:hAnsi="Times New Roman" w:cs="Times New Roman"/>
          <w:sz w:val="24"/>
          <w:szCs w:val="24"/>
          <w:lang w:val="en-GB"/>
        </w:rPr>
        <w:t xml:space="preserve">The personality measure of Fight was significant at less than the ten percent level, </w:t>
      </w:r>
      <w:r w:rsidR="007D35EB">
        <w:rPr>
          <w:rStyle w:val="None"/>
          <w:rFonts w:ascii="Times New Roman" w:hAnsi="Times New Roman" w:cs="Times New Roman"/>
          <w:sz w:val="24"/>
          <w:szCs w:val="24"/>
          <w:lang w:val="en-GB"/>
        </w:rPr>
        <w:t>for</w:t>
      </w:r>
      <w:r>
        <w:rPr>
          <w:rStyle w:val="None"/>
          <w:rFonts w:ascii="Times New Roman" w:hAnsi="Times New Roman" w:cs="Times New Roman"/>
          <w:sz w:val="24"/>
          <w:szCs w:val="24"/>
          <w:lang w:val="en-GB"/>
        </w:rPr>
        <w:t xml:space="preserve"> bot</w:t>
      </w:r>
      <w:r w:rsidR="007D35EB">
        <w:rPr>
          <w:rStyle w:val="None"/>
          <w:rFonts w:ascii="Times New Roman" w:hAnsi="Times New Roman" w:cs="Times New Roman"/>
          <w:sz w:val="24"/>
          <w:szCs w:val="24"/>
          <w:lang w:val="en-GB"/>
        </w:rPr>
        <w:t>h</w:t>
      </w:r>
      <w:r>
        <w:rPr>
          <w:rStyle w:val="None"/>
          <w:rFonts w:ascii="Times New Roman" w:hAnsi="Times New Roman" w:cs="Times New Roman"/>
          <w:sz w:val="24"/>
          <w:szCs w:val="24"/>
          <w:lang w:val="en-GB"/>
        </w:rPr>
        <w:t xml:space="preserve"> the actual vote and the intended second vote, suggesting that there was a higher degree of combative defensive orientation among those who voted</w:t>
      </w:r>
      <w:r w:rsidR="007D35EB">
        <w:rPr>
          <w:rStyle w:val="None"/>
          <w:rFonts w:ascii="Times New Roman" w:hAnsi="Times New Roman" w:cs="Times New Roman"/>
          <w:sz w:val="24"/>
          <w:szCs w:val="24"/>
          <w:lang w:val="en-GB"/>
        </w:rPr>
        <w:t>,</w:t>
      </w:r>
      <w:r>
        <w:rPr>
          <w:rStyle w:val="None"/>
          <w:rFonts w:ascii="Times New Roman" w:hAnsi="Times New Roman" w:cs="Times New Roman"/>
          <w:sz w:val="24"/>
          <w:szCs w:val="24"/>
          <w:lang w:val="en-GB"/>
        </w:rPr>
        <w:t xml:space="preserve"> </w:t>
      </w:r>
      <w:r w:rsidR="007D35EB">
        <w:rPr>
          <w:rStyle w:val="None"/>
          <w:rFonts w:ascii="Times New Roman" w:hAnsi="Times New Roman" w:cs="Times New Roman"/>
          <w:sz w:val="24"/>
          <w:szCs w:val="24"/>
          <w:lang w:val="en-GB"/>
        </w:rPr>
        <w:t xml:space="preserve">and would again vote, </w:t>
      </w:r>
      <w:r>
        <w:rPr>
          <w:rStyle w:val="None"/>
          <w:rFonts w:ascii="Times New Roman" w:hAnsi="Times New Roman" w:cs="Times New Roman"/>
          <w:sz w:val="24"/>
          <w:szCs w:val="24"/>
          <w:lang w:val="en-GB"/>
        </w:rPr>
        <w:t>Leave – this accords</w:t>
      </w:r>
      <w:r w:rsidR="007D35EB">
        <w:rPr>
          <w:rStyle w:val="None"/>
          <w:rFonts w:ascii="Times New Roman" w:hAnsi="Times New Roman" w:cs="Times New Roman"/>
          <w:sz w:val="24"/>
          <w:szCs w:val="24"/>
          <w:lang w:val="en-GB"/>
        </w:rPr>
        <w:t xml:space="preserve"> with the general sentiment that</w:t>
      </w:r>
      <w:r>
        <w:rPr>
          <w:rStyle w:val="None"/>
          <w:rFonts w:ascii="Times New Roman" w:hAnsi="Times New Roman" w:cs="Times New Roman"/>
          <w:sz w:val="24"/>
          <w:szCs w:val="24"/>
          <w:lang w:val="en-GB"/>
        </w:rPr>
        <w:t xml:space="preserve"> anger </w:t>
      </w:r>
      <w:r w:rsidR="007D35EB">
        <w:rPr>
          <w:rStyle w:val="None"/>
          <w:rFonts w:ascii="Times New Roman" w:hAnsi="Times New Roman" w:cs="Times New Roman"/>
          <w:sz w:val="24"/>
          <w:szCs w:val="24"/>
          <w:lang w:val="en-GB"/>
        </w:rPr>
        <w:t xml:space="preserve">among Leave voters </w:t>
      </w:r>
      <w:r>
        <w:rPr>
          <w:rStyle w:val="None"/>
          <w:rFonts w:ascii="Times New Roman" w:hAnsi="Times New Roman" w:cs="Times New Roman"/>
          <w:sz w:val="24"/>
          <w:szCs w:val="24"/>
          <w:lang w:val="en-GB"/>
        </w:rPr>
        <w:t>with the political</w:t>
      </w:r>
      <w:r w:rsidR="007D35EB">
        <w:rPr>
          <w:rStyle w:val="None"/>
          <w:rFonts w:ascii="Times New Roman" w:hAnsi="Times New Roman" w:cs="Times New Roman"/>
          <w:sz w:val="24"/>
          <w:szCs w:val="24"/>
          <w:lang w:val="en-GB"/>
        </w:rPr>
        <w:t xml:space="preserve"> (“liberal”)</w:t>
      </w:r>
      <w:r>
        <w:rPr>
          <w:rStyle w:val="None"/>
          <w:rFonts w:ascii="Times New Roman" w:hAnsi="Times New Roman" w:cs="Times New Roman"/>
          <w:sz w:val="24"/>
          <w:szCs w:val="24"/>
          <w:lang w:val="en-GB"/>
        </w:rPr>
        <w:t xml:space="preserve"> </w:t>
      </w:r>
      <w:r>
        <w:rPr>
          <w:rStyle w:val="None"/>
          <w:rFonts w:ascii="Times New Roman" w:hAnsi="Times New Roman" w:cs="Times New Roman"/>
          <w:sz w:val="24"/>
          <w:szCs w:val="24"/>
          <w:lang w:val="en-GB"/>
        </w:rPr>
        <w:lastRenderedPageBreak/>
        <w:t xml:space="preserve">establishment, as represented by the EU, </w:t>
      </w:r>
      <w:r w:rsidR="00274E56">
        <w:rPr>
          <w:rStyle w:val="None"/>
          <w:rFonts w:ascii="Times New Roman" w:hAnsi="Times New Roman" w:cs="Times New Roman"/>
          <w:sz w:val="24"/>
          <w:szCs w:val="24"/>
          <w:lang w:val="en-GB"/>
        </w:rPr>
        <w:t>play</w:t>
      </w:r>
      <w:r w:rsidR="007D35EB">
        <w:rPr>
          <w:rStyle w:val="None"/>
          <w:rFonts w:ascii="Times New Roman" w:hAnsi="Times New Roman" w:cs="Times New Roman"/>
          <w:sz w:val="24"/>
          <w:szCs w:val="24"/>
          <w:lang w:val="en-GB"/>
        </w:rPr>
        <w:t xml:space="preserve">ed a part in the </w:t>
      </w:r>
      <w:r w:rsidR="006C5D1A">
        <w:rPr>
          <w:rStyle w:val="None"/>
          <w:rFonts w:ascii="Times New Roman" w:hAnsi="Times New Roman" w:cs="Times New Roman"/>
          <w:sz w:val="24"/>
          <w:szCs w:val="24"/>
          <w:lang w:val="en-GB"/>
        </w:rPr>
        <w:t>r</w:t>
      </w:r>
      <w:r w:rsidR="007D35EB">
        <w:rPr>
          <w:rStyle w:val="None"/>
          <w:rFonts w:ascii="Times New Roman" w:hAnsi="Times New Roman" w:cs="Times New Roman"/>
          <w:sz w:val="24"/>
          <w:szCs w:val="24"/>
          <w:lang w:val="en-GB"/>
        </w:rPr>
        <w:t xml:space="preserve">eferendum outcome, as it may also have done </w:t>
      </w:r>
      <w:r w:rsidR="008C0A99">
        <w:rPr>
          <w:rStyle w:val="None"/>
          <w:rFonts w:ascii="Times New Roman" w:hAnsi="Times New Roman" w:cs="Times New Roman"/>
          <w:sz w:val="24"/>
          <w:szCs w:val="24"/>
          <w:lang w:val="en-GB"/>
        </w:rPr>
        <w:t>in</w:t>
      </w:r>
      <w:r w:rsidR="007D35EB">
        <w:rPr>
          <w:rStyle w:val="None"/>
          <w:rFonts w:ascii="Times New Roman" w:hAnsi="Times New Roman" w:cs="Times New Roman"/>
          <w:sz w:val="24"/>
          <w:szCs w:val="24"/>
          <w:lang w:val="en-GB"/>
        </w:rPr>
        <w:t xml:space="preserve"> the </w:t>
      </w:r>
      <w:r w:rsidR="008D37EE">
        <w:rPr>
          <w:rStyle w:val="None"/>
          <w:rFonts w:ascii="Times New Roman" w:hAnsi="Times New Roman" w:cs="Times New Roman"/>
          <w:sz w:val="24"/>
          <w:szCs w:val="24"/>
          <w:lang w:val="en-GB"/>
        </w:rPr>
        <w:t xml:space="preserve">USA Presidential Election </w:t>
      </w:r>
      <w:r w:rsidR="007D35EB">
        <w:rPr>
          <w:rStyle w:val="None"/>
          <w:rFonts w:ascii="Times New Roman" w:hAnsi="Times New Roman" w:cs="Times New Roman"/>
          <w:sz w:val="24"/>
          <w:szCs w:val="24"/>
          <w:lang w:val="en-GB"/>
        </w:rPr>
        <w:t xml:space="preserve">in November, 2016, with </w:t>
      </w:r>
      <w:r w:rsidR="008D37EE">
        <w:rPr>
          <w:rStyle w:val="None"/>
          <w:rFonts w:ascii="Times New Roman" w:hAnsi="Times New Roman" w:cs="Times New Roman"/>
          <w:sz w:val="24"/>
          <w:szCs w:val="24"/>
          <w:lang w:val="en-GB"/>
        </w:rPr>
        <w:t xml:space="preserve">election of </w:t>
      </w:r>
      <w:r w:rsidR="007D35EB">
        <w:rPr>
          <w:rStyle w:val="None"/>
          <w:rFonts w:ascii="Times New Roman" w:hAnsi="Times New Roman" w:cs="Times New Roman"/>
          <w:sz w:val="24"/>
          <w:szCs w:val="24"/>
          <w:lang w:val="en-GB"/>
        </w:rPr>
        <w:t>Donald Trump.</w:t>
      </w:r>
    </w:p>
    <w:p w14:paraId="54601CCF" w14:textId="4F42D5F1" w:rsidR="00FB4BF3" w:rsidRPr="0026363D" w:rsidRDefault="00D52CD3">
      <w:pPr>
        <w:pStyle w:val="TableStyle2A"/>
        <w:spacing w:line="480" w:lineRule="auto"/>
        <w:rPr>
          <w:rStyle w:val="None"/>
          <w:rFonts w:ascii="Times New Roman" w:hAnsi="Times New Roman" w:cs="Times New Roman"/>
          <w:sz w:val="24"/>
          <w:szCs w:val="24"/>
          <w:lang w:val="en-GB"/>
        </w:rPr>
      </w:pPr>
      <w:r w:rsidRPr="0026363D">
        <w:rPr>
          <w:rStyle w:val="None"/>
          <w:rFonts w:ascii="Times New Roman" w:hAnsi="Times New Roman" w:cs="Times New Roman"/>
          <w:sz w:val="24"/>
          <w:szCs w:val="24"/>
          <w:lang w:val="en-GB"/>
        </w:rPr>
        <w:tab/>
        <w:t>In contrast to this set of consistent BIS findings, the sociodemographic variables were of less importance</w:t>
      </w:r>
      <w:r w:rsidR="004251C0">
        <w:rPr>
          <w:rStyle w:val="None"/>
          <w:rFonts w:ascii="Times New Roman" w:hAnsi="Times New Roman" w:cs="Times New Roman"/>
          <w:sz w:val="24"/>
          <w:szCs w:val="24"/>
          <w:lang w:val="en-GB"/>
        </w:rPr>
        <w:t xml:space="preserve">, and were not significant for either of the voting variables. </w:t>
      </w:r>
      <w:r w:rsidR="008C0A99">
        <w:rPr>
          <w:rStyle w:val="None"/>
          <w:rFonts w:ascii="Times New Roman" w:hAnsi="Times New Roman" w:cs="Times New Roman"/>
          <w:sz w:val="24"/>
          <w:szCs w:val="24"/>
          <w:lang w:val="en-GB"/>
        </w:rPr>
        <w:t>In terms of actual vote and intended second vote, gender, income comfortability and qualification were not significant, and evidence that older people favoured Leave was weak at best.</w:t>
      </w:r>
      <w:r w:rsidR="00C56FA5">
        <w:rPr>
          <w:rStyle w:val="None"/>
          <w:rFonts w:ascii="Times New Roman" w:hAnsi="Times New Roman" w:cs="Times New Roman"/>
          <w:sz w:val="24"/>
          <w:szCs w:val="24"/>
          <w:lang w:val="en-GB"/>
        </w:rPr>
        <w:t xml:space="preserve"> Upon reflection, this outcome is not surprising, but it challenges the popular characterisations of Remain and Leave votes – we must assume that there is considerable heterogeneity in t</w:t>
      </w:r>
      <w:r w:rsidR="00675862">
        <w:rPr>
          <w:rStyle w:val="None"/>
          <w:rFonts w:ascii="Times New Roman" w:hAnsi="Times New Roman" w:cs="Times New Roman"/>
          <w:sz w:val="24"/>
          <w:szCs w:val="24"/>
          <w:lang w:val="en-GB"/>
        </w:rPr>
        <w:t>he reasons why people form</w:t>
      </w:r>
      <w:r w:rsidR="00C56FA5">
        <w:rPr>
          <w:rStyle w:val="None"/>
          <w:rFonts w:ascii="Times New Roman" w:hAnsi="Times New Roman" w:cs="Times New Roman"/>
          <w:sz w:val="24"/>
          <w:szCs w:val="24"/>
          <w:lang w:val="en-GB"/>
        </w:rPr>
        <w:t xml:space="preserve"> political voting preference.</w:t>
      </w:r>
      <w:r w:rsidR="00675862">
        <w:rPr>
          <w:rStyle w:val="None"/>
          <w:rFonts w:ascii="Times New Roman" w:hAnsi="Times New Roman" w:cs="Times New Roman"/>
          <w:sz w:val="24"/>
          <w:szCs w:val="24"/>
          <w:lang w:val="en-GB"/>
        </w:rPr>
        <w:t xml:space="preserve"> Level of q</w:t>
      </w:r>
      <w:r w:rsidR="004251C0">
        <w:rPr>
          <w:rStyle w:val="None"/>
          <w:rFonts w:ascii="Times New Roman" w:hAnsi="Times New Roman" w:cs="Times New Roman"/>
          <w:sz w:val="24"/>
          <w:szCs w:val="24"/>
          <w:lang w:val="en-GB"/>
        </w:rPr>
        <w:t xml:space="preserve">ualification was significant for the satisfaction variables, showing that higher levels of qualification were associated with lower levels of satisfaction with the outcome of the EU </w:t>
      </w:r>
      <w:r w:rsidR="006C5D1A">
        <w:rPr>
          <w:rStyle w:val="None"/>
          <w:rFonts w:ascii="Times New Roman" w:hAnsi="Times New Roman" w:cs="Times New Roman"/>
          <w:sz w:val="24"/>
          <w:szCs w:val="24"/>
          <w:lang w:val="en-GB"/>
        </w:rPr>
        <w:t>r</w:t>
      </w:r>
      <w:r w:rsidR="004251C0">
        <w:rPr>
          <w:rStyle w:val="None"/>
          <w:rFonts w:ascii="Times New Roman" w:hAnsi="Times New Roman" w:cs="Times New Roman"/>
          <w:sz w:val="24"/>
          <w:szCs w:val="24"/>
          <w:lang w:val="en-GB"/>
        </w:rPr>
        <w:t>eferendum. There was weaker evidence that older respondents favoured Leave if there were a second vote, and they were more satisfied with the outcome. A more detailed pictured emerged when the multiple regression for satisfaction was broken down by voting category</w:t>
      </w:r>
      <w:r w:rsidR="00683F30">
        <w:rPr>
          <w:rStyle w:val="None"/>
          <w:rFonts w:ascii="Times New Roman" w:hAnsi="Times New Roman" w:cs="Times New Roman"/>
          <w:sz w:val="24"/>
          <w:szCs w:val="24"/>
          <w:lang w:val="en-GB"/>
        </w:rPr>
        <w:t xml:space="preserve"> (see Supplementary Material)</w:t>
      </w:r>
      <w:r w:rsidR="004251C0">
        <w:rPr>
          <w:rStyle w:val="None"/>
          <w:rFonts w:ascii="Times New Roman" w:hAnsi="Times New Roman" w:cs="Times New Roman"/>
          <w:sz w:val="24"/>
          <w:szCs w:val="24"/>
          <w:lang w:val="en-GB"/>
        </w:rPr>
        <w:t xml:space="preserve">. </w:t>
      </w:r>
      <w:r w:rsidR="001A320A">
        <w:rPr>
          <w:rStyle w:val="None"/>
          <w:rFonts w:ascii="Times New Roman" w:hAnsi="Times New Roman" w:cs="Times New Roman"/>
          <w:sz w:val="24"/>
          <w:szCs w:val="24"/>
          <w:lang w:val="en-GB"/>
        </w:rPr>
        <w:t>Even among the actual</w:t>
      </w:r>
      <w:r w:rsidR="004251C0">
        <w:rPr>
          <w:rStyle w:val="None"/>
          <w:rFonts w:ascii="Times New Roman" w:hAnsi="Times New Roman" w:cs="Times New Roman"/>
          <w:sz w:val="24"/>
          <w:szCs w:val="24"/>
          <w:lang w:val="en-GB"/>
        </w:rPr>
        <w:t xml:space="preserve"> </w:t>
      </w:r>
      <w:r w:rsidR="00274E56">
        <w:rPr>
          <w:rStyle w:val="None"/>
          <w:rFonts w:ascii="Times New Roman" w:hAnsi="Times New Roman" w:cs="Times New Roman"/>
          <w:sz w:val="24"/>
          <w:szCs w:val="24"/>
          <w:lang w:val="en-GB"/>
        </w:rPr>
        <w:t>Remain</w:t>
      </w:r>
      <w:r w:rsidR="00675862">
        <w:rPr>
          <w:rStyle w:val="None"/>
          <w:rFonts w:ascii="Times New Roman" w:hAnsi="Times New Roman" w:cs="Times New Roman"/>
          <w:sz w:val="24"/>
          <w:szCs w:val="24"/>
          <w:lang w:val="en-GB"/>
        </w:rPr>
        <w:t xml:space="preserve"> voters</w:t>
      </w:r>
      <w:r w:rsidR="00274E56">
        <w:rPr>
          <w:rStyle w:val="None"/>
          <w:rFonts w:ascii="Times New Roman" w:hAnsi="Times New Roman" w:cs="Times New Roman"/>
          <w:sz w:val="24"/>
          <w:szCs w:val="24"/>
          <w:lang w:val="en-GB"/>
        </w:rPr>
        <w:t>, those who were</w:t>
      </w:r>
      <w:r w:rsidR="008D37EE">
        <w:rPr>
          <w:rStyle w:val="None"/>
          <w:rFonts w:ascii="Times New Roman" w:hAnsi="Times New Roman" w:cs="Times New Roman"/>
          <w:sz w:val="24"/>
          <w:szCs w:val="24"/>
          <w:lang w:val="en-GB"/>
        </w:rPr>
        <w:t xml:space="preserve"> older and</w:t>
      </w:r>
      <w:r w:rsidR="004251C0">
        <w:rPr>
          <w:rStyle w:val="None"/>
          <w:rFonts w:ascii="Times New Roman" w:hAnsi="Times New Roman" w:cs="Times New Roman"/>
          <w:sz w:val="24"/>
          <w:szCs w:val="24"/>
          <w:lang w:val="en-GB"/>
        </w:rPr>
        <w:t xml:space="preserve"> </w:t>
      </w:r>
      <w:r w:rsidR="008D37EE">
        <w:rPr>
          <w:rStyle w:val="None"/>
          <w:rFonts w:ascii="Times New Roman" w:hAnsi="Times New Roman" w:cs="Times New Roman"/>
          <w:sz w:val="24"/>
          <w:szCs w:val="24"/>
          <w:lang w:val="en-GB"/>
        </w:rPr>
        <w:t>mo</w:t>
      </w:r>
      <w:r w:rsidR="001A320A">
        <w:rPr>
          <w:rStyle w:val="None"/>
          <w:rFonts w:ascii="Times New Roman" w:hAnsi="Times New Roman" w:cs="Times New Roman"/>
          <w:sz w:val="24"/>
          <w:szCs w:val="24"/>
          <w:lang w:val="en-GB"/>
        </w:rPr>
        <w:t>re</w:t>
      </w:r>
      <w:r w:rsidR="004251C0">
        <w:rPr>
          <w:rStyle w:val="None"/>
          <w:rFonts w:ascii="Times New Roman" w:hAnsi="Times New Roman" w:cs="Times New Roman"/>
          <w:sz w:val="24"/>
          <w:szCs w:val="24"/>
          <w:lang w:val="en-GB"/>
        </w:rPr>
        <w:t xml:space="preserve"> comfortable with their income </w:t>
      </w:r>
      <w:r w:rsidR="00274E56">
        <w:rPr>
          <w:rStyle w:val="None"/>
          <w:rFonts w:ascii="Times New Roman" w:hAnsi="Times New Roman" w:cs="Times New Roman"/>
          <w:sz w:val="24"/>
          <w:szCs w:val="24"/>
          <w:lang w:val="en-GB"/>
        </w:rPr>
        <w:t xml:space="preserve">were </w:t>
      </w:r>
      <w:r w:rsidR="008D37EE">
        <w:rPr>
          <w:rStyle w:val="None"/>
          <w:rFonts w:ascii="Times New Roman" w:hAnsi="Times New Roman" w:cs="Times New Roman"/>
          <w:sz w:val="24"/>
          <w:szCs w:val="24"/>
          <w:lang w:val="en-GB"/>
        </w:rPr>
        <w:t>mo</w:t>
      </w:r>
      <w:r w:rsidR="00675862">
        <w:rPr>
          <w:rStyle w:val="None"/>
          <w:rFonts w:ascii="Times New Roman" w:hAnsi="Times New Roman" w:cs="Times New Roman"/>
          <w:sz w:val="24"/>
          <w:szCs w:val="24"/>
          <w:lang w:val="en-GB"/>
        </w:rPr>
        <w:t>st</w:t>
      </w:r>
      <w:r w:rsidR="008D37EE">
        <w:rPr>
          <w:rStyle w:val="None"/>
          <w:rFonts w:ascii="Times New Roman" w:hAnsi="Times New Roman" w:cs="Times New Roman"/>
          <w:sz w:val="24"/>
          <w:szCs w:val="24"/>
          <w:lang w:val="en-GB"/>
        </w:rPr>
        <w:t xml:space="preserve"> </w:t>
      </w:r>
      <w:r w:rsidR="004251C0">
        <w:rPr>
          <w:rStyle w:val="None"/>
          <w:rFonts w:ascii="Times New Roman" w:hAnsi="Times New Roman" w:cs="Times New Roman"/>
          <w:sz w:val="24"/>
          <w:szCs w:val="24"/>
          <w:lang w:val="en-GB"/>
        </w:rPr>
        <w:t xml:space="preserve">satisfied </w:t>
      </w:r>
      <w:r w:rsidR="00274E56">
        <w:rPr>
          <w:rStyle w:val="None"/>
          <w:rFonts w:ascii="Times New Roman" w:hAnsi="Times New Roman" w:cs="Times New Roman"/>
          <w:sz w:val="24"/>
          <w:szCs w:val="24"/>
          <w:lang w:val="en-GB"/>
        </w:rPr>
        <w:t xml:space="preserve">with the </w:t>
      </w:r>
      <w:r w:rsidR="001A320A">
        <w:rPr>
          <w:rStyle w:val="None"/>
          <w:rFonts w:ascii="Times New Roman" w:hAnsi="Times New Roman" w:cs="Times New Roman"/>
          <w:sz w:val="24"/>
          <w:szCs w:val="24"/>
          <w:lang w:val="en-GB"/>
        </w:rPr>
        <w:t xml:space="preserve">referendum </w:t>
      </w:r>
      <w:r w:rsidR="004251C0">
        <w:rPr>
          <w:rStyle w:val="None"/>
          <w:rFonts w:ascii="Times New Roman" w:hAnsi="Times New Roman" w:cs="Times New Roman"/>
          <w:sz w:val="24"/>
          <w:szCs w:val="24"/>
          <w:lang w:val="en-GB"/>
        </w:rPr>
        <w:t>result</w:t>
      </w:r>
      <w:r w:rsidR="001A320A">
        <w:rPr>
          <w:rStyle w:val="None"/>
          <w:rFonts w:ascii="Times New Roman" w:hAnsi="Times New Roman" w:cs="Times New Roman"/>
          <w:sz w:val="24"/>
          <w:szCs w:val="24"/>
          <w:lang w:val="en-GB"/>
        </w:rPr>
        <w:t>.</w:t>
      </w:r>
    </w:p>
    <w:p w14:paraId="06A4B22D" w14:textId="281A3D98" w:rsidR="00840B3F" w:rsidRPr="0026363D" w:rsidRDefault="00840B3F">
      <w:pPr>
        <w:pStyle w:val="TableStyle2A"/>
        <w:spacing w:line="480" w:lineRule="auto"/>
        <w:rPr>
          <w:rStyle w:val="None"/>
          <w:rFonts w:ascii="Times New Roman" w:hAnsi="Times New Roman" w:cs="Times New Roman"/>
          <w:b/>
          <w:sz w:val="24"/>
          <w:szCs w:val="24"/>
          <w:lang w:val="en-GB"/>
        </w:rPr>
      </w:pPr>
      <w:r w:rsidRPr="0026363D">
        <w:rPr>
          <w:rStyle w:val="None"/>
          <w:rFonts w:ascii="Times New Roman" w:hAnsi="Times New Roman" w:cs="Times New Roman"/>
          <w:b/>
          <w:sz w:val="24"/>
          <w:szCs w:val="24"/>
          <w:lang w:val="en-GB"/>
        </w:rPr>
        <w:t xml:space="preserve">Interpretation of BIS </w:t>
      </w:r>
      <w:r w:rsidR="00DD22AE">
        <w:rPr>
          <w:rStyle w:val="None"/>
          <w:rFonts w:ascii="Times New Roman" w:hAnsi="Times New Roman" w:cs="Times New Roman"/>
          <w:b/>
          <w:sz w:val="24"/>
          <w:szCs w:val="24"/>
          <w:lang w:val="en-GB"/>
        </w:rPr>
        <w:t>F</w:t>
      </w:r>
      <w:r w:rsidRPr="0026363D">
        <w:rPr>
          <w:rStyle w:val="None"/>
          <w:rFonts w:ascii="Times New Roman" w:hAnsi="Times New Roman" w:cs="Times New Roman"/>
          <w:b/>
          <w:sz w:val="24"/>
          <w:szCs w:val="24"/>
          <w:lang w:val="en-GB"/>
        </w:rPr>
        <w:t>inding</w:t>
      </w:r>
      <w:r w:rsidR="00D45A4A">
        <w:rPr>
          <w:rStyle w:val="None"/>
          <w:rFonts w:ascii="Times New Roman" w:hAnsi="Times New Roman" w:cs="Times New Roman"/>
          <w:b/>
          <w:sz w:val="24"/>
          <w:szCs w:val="24"/>
          <w:lang w:val="en-GB"/>
        </w:rPr>
        <w:t>s</w:t>
      </w:r>
    </w:p>
    <w:p w14:paraId="0FF35396" w14:textId="11B9B0BC" w:rsidR="00FB4BF3" w:rsidRPr="00B5693C" w:rsidRDefault="00F84F05">
      <w:pPr>
        <w:pStyle w:val="TableStyle2A"/>
        <w:spacing w:line="480" w:lineRule="auto"/>
        <w:ind w:firstLine="720"/>
        <w:rPr>
          <w:rFonts w:ascii="Times New Roman" w:hAnsi="Times New Roman" w:cs="Times New Roman"/>
          <w:sz w:val="24"/>
          <w:szCs w:val="24"/>
          <w:lang w:val="en-GB"/>
        </w:rPr>
      </w:pPr>
      <w:r>
        <w:rPr>
          <w:rStyle w:val="None"/>
          <w:rFonts w:ascii="Times New Roman" w:hAnsi="Times New Roman" w:cs="Times New Roman"/>
          <w:sz w:val="24"/>
          <w:szCs w:val="24"/>
          <w:lang w:val="en-GB"/>
        </w:rPr>
        <w:t>BIS findings were consistent with predictions. But, g</w:t>
      </w:r>
      <w:r w:rsidR="00FB4BF3" w:rsidRPr="0026363D">
        <w:rPr>
          <w:rStyle w:val="None"/>
          <w:rFonts w:ascii="Times New Roman" w:hAnsi="Times New Roman" w:cs="Times New Roman"/>
          <w:sz w:val="24"/>
          <w:szCs w:val="24"/>
          <w:lang w:val="en-GB"/>
        </w:rPr>
        <w:t xml:space="preserve">iven the fact that </w:t>
      </w:r>
      <w:r w:rsidR="007D35EB">
        <w:rPr>
          <w:rFonts w:ascii="Times New Roman" w:hAnsi="Times New Roman" w:cs="Times New Roman"/>
          <w:sz w:val="24"/>
          <w:szCs w:val="24"/>
          <w:lang w:val="en-GB"/>
        </w:rPr>
        <w:t xml:space="preserve">our </w:t>
      </w:r>
      <w:r w:rsidR="00FB4BF3" w:rsidRPr="0026363D">
        <w:rPr>
          <w:rFonts w:ascii="Times New Roman" w:hAnsi="Times New Roman" w:cs="Times New Roman"/>
          <w:sz w:val="24"/>
          <w:szCs w:val="24"/>
          <w:lang w:val="en-GB"/>
        </w:rPr>
        <w:t xml:space="preserve">data </w:t>
      </w:r>
      <w:r w:rsidR="007D35EB">
        <w:rPr>
          <w:rFonts w:ascii="Times New Roman" w:hAnsi="Times New Roman" w:cs="Times New Roman"/>
          <w:sz w:val="24"/>
          <w:szCs w:val="24"/>
          <w:lang w:val="en-GB"/>
        </w:rPr>
        <w:t>were</w:t>
      </w:r>
      <w:r w:rsidR="00FB4BF3" w:rsidRPr="0026363D">
        <w:rPr>
          <w:rFonts w:ascii="Times New Roman" w:hAnsi="Times New Roman" w:cs="Times New Roman"/>
          <w:sz w:val="24"/>
          <w:szCs w:val="24"/>
          <w:lang w:val="en-GB"/>
        </w:rPr>
        <w:t xml:space="preserve"> correlational,</w:t>
      </w:r>
      <w:r w:rsidR="00FB4BF3" w:rsidRPr="0026363D">
        <w:rPr>
          <w:rStyle w:val="None"/>
          <w:rFonts w:ascii="Times New Roman" w:hAnsi="Times New Roman" w:cs="Times New Roman"/>
          <w:sz w:val="24"/>
          <w:szCs w:val="24"/>
          <w:lang w:val="en-GB"/>
        </w:rPr>
        <w:t xml:space="preserve"> the</w:t>
      </w:r>
      <w:r w:rsidR="00890793">
        <w:rPr>
          <w:rStyle w:val="None"/>
          <w:rFonts w:ascii="Times New Roman" w:hAnsi="Times New Roman" w:cs="Times New Roman"/>
          <w:sz w:val="24"/>
          <w:szCs w:val="24"/>
          <w:lang w:val="en-GB"/>
        </w:rPr>
        <w:t>y</w:t>
      </w:r>
      <w:r w:rsidR="00FB4BF3" w:rsidRPr="0026363D">
        <w:rPr>
          <w:rStyle w:val="None"/>
          <w:rFonts w:ascii="Times New Roman" w:hAnsi="Times New Roman" w:cs="Times New Roman"/>
          <w:sz w:val="24"/>
          <w:szCs w:val="24"/>
          <w:lang w:val="en-GB"/>
        </w:rPr>
        <w:t xml:space="preserve"> are</w:t>
      </w:r>
      <w:r w:rsidR="005A73B1">
        <w:rPr>
          <w:rStyle w:val="None"/>
          <w:rFonts w:ascii="Times New Roman" w:hAnsi="Times New Roman" w:cs="Times New Roman"/>
          <w:sz w:val="24"/>
          <w:szCs w:val="24"/>
          <w:lang w:val="en-GB"/>
        </w:rPr>
        <w:t xml:space="preserve"> open to </w:t>
      </w:r>
      <w:r w:rsidR="00FB4BF3" w:rsidRPr="0026363D">
        <w:rPr>
          <w:rStyle w:val="None"/>
          <w:rFonts w:ascii="Times New Roman" w:hAnsi="Times New Roman" w:cs="Times New Roman"/>
          <w:sz w:val="24"/>
          <w:szCs w:val="24"/>
          <w:lang w:val="en-GB"/>
        </w:rPr>
        <w:t xml:space="preserve">two possible interpretations. </w:t>
      </w:r>
      <w:r w:rsidR="00FB4BF3" w:rsidRPr="0026363D">
        <w:rPr>
          <w:rFonts w:ascii="Times New Roman" w:hAnsi="Times New Roman" w:cs="Times New Roman"/>
          <w:sz w:val="24"/>
          <w:szCs w:val="24"/>
          <w:lang w:val="en-GB"/>
        </w:rPr>
        <w:t>First, we might assume that preexisting differences in the BIS led to people voting the way they did – the same cannot be said for socio</w:t>
      </w:r>
      <w:r w:rsidR="008D37EE">
        <w:rPr>
          <w:rFonts w:ascii="Times New Roman" w:hAnsi="Times New Roman" w:cs="Times New Roman"/>
          <w:sz w:val="24"/>
          <w:szCs w:val="24"/>
          <w:lang w:val="en-GB"/>
        </w:rPr>
        <w:t>demographic</w:t>
      </w:r>
      <w:r w:rsidR="00FB4BF3" w:rsidRPr="0026363D">
        <w:rPr>
          <w:rFonts w:ascii="Times New Roman" w:hAnsi="Times New Roman" w:cs="Times New Roman"/>
          <w:sz w:val="24"/>
          <w:szCs w:val="24"/>
          <w:lang w:val="en-GB"/>
        </w:rPr>
        <w:t xml:space="preserve"> variables which, assuming self-report of them is adequate, would not change immediately following the result. Several considerations are germane here. Now, it is a possibility that the outcome of the vote, or the act of voting, led to an alteration of personality</w:t>
      </w:r>
      <w:r>
        <w:rPr>
          <w:rFonts w:ascii="Times New Roman" w:hAnsi="Times New Roman" w:cs="Times New Roman"/>
          <w:sz w:val="24"/>
          <w:szCs w:val="24"/>
          <w:lang w:val="en-GB"/>
        </w:rPr>
        <w:t xml:space="preserve"> (</w:t>
      </w:r>
      <w:r w:rsidR="00B5693C">
        <w:rPr>
          <w:rFonts w:ascii="Times New Roman" w:hAnsi="Times New Roman" w:cs="Times New Roman"/>
          <w:sz w:val="24"/>
          <w:szCs w:val="24"/>
          <w:lang w:val="en-GB"/>
        </w:rPr>
        <w:t>i.e.</w:t>
      </w:r>
      <w:r w:rsidR="005A73B1">
        <w:rPr>
          <w:rFonts w:ascii="Times New Roman" w:hAnsi="Times New Roman" w:cs="Times New Roman"/>
          <w:sz w:val="24"/>
          <w:szCs w:val="24"/>
          <w:lang w:val="en-GB"/>
        </w:rPr>
        <w:t>,</w:t>
      </w:r>
      <w:r w:rsidR="00B5693C">
        <w:rPr>
          <w:rFonts w:ascii="Times New Roman" w:hAnsi="Times New Roman" w:cs="Times New Roman"/>
          <w:sz w:val="24"/>
          <w:szCs w:val="24"/>
          <w:lang w:val="en-GB"/>
        </w:rPr>
        <w:t xml:space="preserve"> individuals </w:t>
      </w:r>
      <w:r w:rsidR="00FB4BF3" w:rsidRPr="0026363D">
        <w:rPr>
          <w:rFonts w:ascii="Times New Roman" w:hAnsi="Times New Roman" w:cs="Times New Roman"/>
          <w:sz w:val="24"/>
          <w:szCs w:val="24"/>
          <w:lang w:val="en-GB"/>
        </w:rPr>
        <w:t>might feel more anxiety after the vote</w:t>
      </w:r>
      <w:r>
        <w:rPr>
          <w:rFonts w:ascii="Times New Roman" w:hAnsi="Times New Roman" w:cs="Times New Roman"/>
          <w:sz w:val="24"/>
          <w:szCs w:val="24"/>
          <w:lang w:val="en-GB"/>
        </w:rPr>
        <w:t>)</w:t>
      </w:r>
      <w:r w:rsidR="00B5693C">
        <w:rPr>
          <w:rFonts w:ascii="Times New Roman" w:hAnsi="Times New Roman" w:cs="Times New Roman"/>
          <w:sz w:val="24"/>
          <w:szCs w:val="24"/>
          <w:lang w:val="en-GB"/>
        </w:rPr>
        <w:t>.</w:t>
      </w:r>
      <w:r w:rsidR="00FB4BF3" w:rsidRPr="0026363D">
        <w:rPr>
          <w:rFonts w:ascii="Times New Roman" w:hAnsi="Times New Roman" w:cs="Times New Roman"/>
          <w:sz w:val="24"/>
          <w:szCs w:val="24"/>
          <w:lang w:val="en-GB"/>
        </w:rPr>
        <w:t xml:space="preserve"> Although we cannot formally rule out this possibility, </w:t>
      </w:r>
      <w:r w:rsidR="00840B3F" w:rsidRPr="0026363D">
        <w:rPr>
          <w:rFonts w:ascii="Times New Roman" w:hAnsi="Times New Roman" w:cs="Times New Roman"/>
          <w:sz w:val="24"/>
          <w:szCs w:val="24"/>
          <w:lang w:val="en-GB"/>
        </w:rPr>
        <w:t>for several reason</w:t>
      </w:r>
      <w:r w:rsidR="008D37EE">
        <w:rPr>
          <w:rFonts w:ascii="Times New Roman" w:hAnsi="Times New Roman" w:cs="Times New Roman"/>
          <w:sz w:val="24"/>
          <w:szCs w:val="24"/>
          <w:lang w:val="en-GB"/>
        </w:rPr>
        <w:t>s</w:t>
      </w:r>
      <w:r w:rsidR="00840B3F" w:rsidRPr="0026363D">
        <w:rPr>
          <w:rFonts w:ascii="Times New Roman" w:hAnsi="Times New Roman" w:cs="Times New Roman"/>
          <w:sz w:val="24"/>
          <w:szCs w:val="24"/>
          <w:lang w:val="en-GB"/>
        </w:rPr>
        <w:t xml:space="preserve"> </w:t>
      </w:r>
      <w:r w:rsidR="00FB4BF3" w:rsidRPr="0026363D">
        <w:rPr>
          <w:rFonts w:ascii="Times New Roman" w:hAnsi="Times New Roman" w:cs="Times New Roman"/>
          <w:sz w:val="24"/>
          <w:szCs w:val="24"/>
          <w:lang w:val="en-GB"/>
        </w:rPr>
        <w:t xml:space="preserve">this </w:t>
      </w:r>
      <w:r w:rsidR="00840B3F" w:rsidRPr="0026363D">
        <w:rPr>
          <w:rFonts w:ascii="Times New Roman" w:hAnsi="Times New Roman" w:cs="Times New Roman"/>
          <w:sz w:val="24"/>
          <w:szCs w:val="24"/>
          <w:lang w:val="en-GB"/>
        </w:rPr>
        <w:t xml:space="preserve">would seem </w:t>
      </w:r>
      <w:r w:rsidR="00FB4BF3" w:rsidRPr="0026363D">
        <w:rPr>
          <w:rFonts w:ascii="Times New Roman" w:hAnsi="Times New Roman" w:cs="Times New Roman"/>
          <w:sz w:val="24"/>
          <w:szCs w:val="24"/>
          <w:lang w:val="en-GB"/>
        </w:rPr>
        <w:t>unlikely.</w:t>
      </w:r>
    </w:p>
    <w:p w14:paraId="4FCF95AE" w14:textId="25DDE66A" w:rsidR="00A86DDA" w:rsidRDefault="00840B3F">
      <w:pPr>
        <w:spacing w:line="480" w:lineRule="auto"/>
        <w:ind w:firstLine="720"/>
        <w:rPr>
          <w:lang w:val="en-GB"/>
        </w:rPr>
      </w:pPr>
      <w:r w:rsidRPr="00B5693C">
        <w:rPr>
          <w:lang w:val="en-GB"/>
        </w:rPr>
        <w:t>One reason is that</w:t>
      </w:r>
      <w:r w:rsidR="00FB4BF3" w:rsidRPr="00B5693C">
        <w:rPr>
          <w:lang w:val="en-GB"/>
        </w:rPr>
        <w:t xml:space="preserve"> personality traits, as opposed to states, are temporally stable and should not be expected to change because of such an event</w:t>
      </w:r>
      <w:r w:rsidR="00FB4BF3" w:rsidRPr="00163EE7">
        <w:rPr>
          <w:rFonts w:eastAsia="Times New Roman"/>
          <w:bdr w:val="none" w:sz="0" w:space="0" w:color="auto"/>
          <w:lang w:val="en-GB" w:eastAsia="en-GB"/>
        </w:rPr>
        <w:t xml:space="preserve"> (Roberts, Wood, &amp; Caspi, 2008), although there </w:t>
      </w:r>
      <w:r w:rsidR="00FB4BF3" w:rsidRPr="00163EE7">
        <w:rPr>
          <w:rFonts w:eastAsia="Times New Roman"/>
          <w:bdr w:val="none" w:sz="0" w:space="0" w:color="auto"/>
          <w:lang w:val="en-GB" w:eastAsia="en-GB"/>
        </w:rPr>
        <w:lastRenderedPageBreak/>
        <w:t>is evidence of chang</w:t>
      </w:r>
      <w:r w:rsidR="00FB4BF3" w:rsidRPr="001A1859">
        <w:rPr>
          <w:rFonts w:eastAsia="Times New Roman"/>
          <w:bdr w:val="none" w:sz="0" w:space="0" w:color="auto"/>
          <w:lang w:val="en-GB" w:eastAsia="en-GB"/>
        </w:rPr>
        <w:t xml:space="preserve">e over the course of a lifetime (Specht, Egloff, &amp; Schmukle, 2011). </w:t>
      </w:r>
      <w:r w:rsidR="00FB4BF3" w:rsidRPr="00B5693C">
        <w:rPr>
          <w:lang w:val="en-GB"/>
        </w:rPr>
        <w:t xml:space="preserve">Secondly, even if we assumed this was the case for the actual vote variable, it would not easily account for the association between the BIS </w:t>
      </w:r>
      <w:r w:rsidR="008D37EE">
        <w:rPr>
          <w:lang w:val="en-GB"/>
        </w:rPr>
        <w:t xml:space="preserve">and </w:t>
      </w:r>
      <w:r w:rsidR="00DB181C" w:rsidRPr="00B5693C">
        <w:rPr>
          <w:lang w:val="en-GB"/>
        </w:rPr>
        <w:t>second vote intention</w:t>
      </w:r>
      <w:r w:rsidRPr="00B5693C">
        <w:rPr>
          <w:lang w:val="en-GB"/>
        </w:rPr>
        <w:t xml:space="preserve">. </w:t>
      </w:r>
      <w:r w:rsidR="00DB181C" w:rsidRPr="00B5693C">
        <w:rPr>
          <w:lang w:val="en-GB"/>
        </w:rPr>
        <w:t xml:space="preserve">However, assuming that BIS scores were altered by the </w:t>
      </w:r>
      <w:r w:rsidR="006C5D1A">
        <w:rPr>
          <w:lang w:val="en-GB"/>
        </w:rPr>
        <w:t>r</w:t>
      </w:r>
      <w:r w:rsidR="00DB181C" w:rsidRPr="00B5693C">
        <w:rPr>
          <w:lang w:val="en-GB"/>
        </w:rPr>
        <w:t xml:space="preserve">eferendum, and by </w:t>
      </w:r>
      <w:r w:rsidR="006A3067">
        <w:rPr>
          <w:lang w:val="en-GB"/>
        </w:rPr>
        <w:t xml:space="preserve">all </w:t>
      </w:r>
      <w:r w:rsidR="00DB181C" w:rsidRPr="00B5693C">
        <w:rPr>
          <w:lang w:val="en-GB"/>
        </w:rPr>
        <w:t xml:space="preserve">the </w:t>
      </w:r>
      <w:r w:rsidR="00224303">
        <w:rPr>
          <w:lang w:val="en-GB"/>
        </w:rPr>
        <w:t xml:space="preserve">associated </w:t>
      </w:r>
      <w:r w:rsidR="00DB181C" w:rsidRPr="00B5693C">
        <w:rPr>
          <w:lang w:val="en-GB"/>
        </w:rPr>
        <w:t xml:space="preserve">hullabaloo, this would seem to imply that high BIS scorers would tend to switch from Leave to Remain, as measured by the second vote intention. </w:t>
      </w:r>
      <w:r w:rsidRPr="00B5693C">
        <w:rPr>
          <w:lang w:val="en-GB"/>
        </w:rPr>
        <w:t>In our sample, very few respondents change</w:t>
      </w:r>
      <w:r w:rsidR="00D42886">
        <w:rPr>
          <w:lang w:val="en-GB"/>
        </w:rPr>
        <w:t>d</w:t>
      </w:r>
      <w:r w:rsidRPr="00B5693C">
        <w:rPr>
          <w:lang w:val="en-GB"/>
        </w:rPr>
        <w:t xml:space="preserve"> their voting preference suggesting that post-vote regret is not a major factor – indeed, more stated they would move from Remain to Leave than vice versa.</w:t>
      </w:r>
    </w:p>
    <w:p w14:paraId="1F2038B9" w14:textId="4A20882B" w:rsidR="00255D28" w:rsidRDefault="005964B2" w:rsidP="00B263DA">
      <w:pPr>
        <w:spacing w:line="480" w:lineRule="auto"/>
        <w:ind w:firstLine="720"/>
        <w:rPr>
          <w:color w:val="000000" w:themeColor="text1"/>
          <w:lang w:val="en-GB"/>
        </w:rPr>
      </w:pPr>
      <w:r w:rsidRPr="00B5693C">
        <w:rPr>
          <w:lang w:val="en-GB"/>
        </w:rPr>
        <w:t xml:space="preserve">Given the construct nature of the BIS within the neuropsychological framework of the reinforcement sensitivity theory </w:t>
      </w:r>
      <w:r w:rsidR="006A3067">
        <w:rPr>
          <w:lang w:val="en-GB"/>
        </w:rPr>
        <w:t xml:space="preserve">(RST) </w:t>
      </w:r>
      <w:r w:rsidRPr="00B5693C">
        <w:rPr>
          <w:lang w:val="en-GB"/>
        </w:rPr>
        <w:t xml:space="preserve">of personality, our preferred interpretation is that preexisting BIS individual differences </w:t>
      </w:r>
      <w:r w:rsidR="00FB4BF3" w:rsidRPr="00B5693C">
        <w:rPr>
          <w:lang w:val="en-GB"/>
        </w:rPr>
        <w:t xml:space="preserve">exerted a causal influence on </w:t>
      </w:r>
      <w:r w:rsidRPr="00B5693C">
        <w:rPr>
          <w:lang w:val="en-GB"/>
        </w:rPr>
        <w:t>actual voting</w:t>
      </w:r>
      <w:r w:rsidR="00224303">
        <w:rPr>
          <w:lang w:val="en-GB"/>
        </w:rPr>
        <w:t>, as well as second vote intention and satisfaction with the referendum outcome</w:t>
      </w:r>
      <w:r w:rsidR="00FB4BF3" w:rsidRPr="00B5693C">
        <w:rPr>
          <w:lang w:val="en-GB"/>
        </w:rPr>
        <w:t>.</w:t>
      </w:r>
      <w:r w:rsidR="00764D60" w:rsidRPr="00B5693C">
        <w:rPr>
          <w:lang w:val="en-GB"/>
        </w:rPr>
        <w:t xml:space="preserve"> </w:t>
      </w:r>
      <w:r w:rsidR="00255D28" w:rsidRPr="00B5693C">
        <w:rPr>
          <w:rStyle w:val="None"/>
          <w:lang w:val="en-GB"/>
        </w:rPr>
        <w:t xml:space="preserve">In terms of interpretation, the BIS findings make theoretical sense as it is a personality factor </w:t>
      </w:r>
      <w:r w:rsidR="00286DA5" w:rsidRPr="00B5693C">
        <w:rPr>
          <w:rStyle w:val="None"/>
          <w:lang w:val="en-GB"/>
        </w:rPr>
        <w:t>related to the detection of goal conflict, ambiguity aversion and potential l</w:t>
      </w:r>
      <w:r w:rsidR="00255D28" w:rsidRPr="00B5693C">
        <w:rPr>
          <w:rStyle w:val="None"/>
          <w:lang w:val="en-GB"/>
        </w:rPr>
        <w:t xml:space="preserve">oss. Once activated it </w:t>
      </w:r>
      <w:r w:rsidR="00286DA5" w:rsidRPr="00B5693C">
        <w:rPr>
          <w:rStyle w:val="None"/>
          <w:lang w:val="en-GB"/>
        </w:rPr>
        <w:t xml:space="preserve">outputs risk assessment, rumination and solutions to resolve the aversive goal conflict. In terms of the Brexit </w:t>
      </w:r>
      <w:r w:rsidR="006C5D1A">
        <w:rPr>
          <w:rStyle w:val="None"/>
          <w:lang w:val="en-GB"/>
        </w:rPr>
        <w:t>r</w:t>
      </w:r>
      <w:r w:rsidR="00286DA5" w:rsidRPr="00B5693C">
        <w:rPr>
          <w:rStyle w:val="None"/>
          <w:lang w:val="en-GB"/>
        </w:rPr>
        <w:t xml:space="preserve">eferendum, voting to </w:t>
      </w:r>
      <w:r w:rsidR="00255D28" w:rsidRPr="00B5693C">
        <w:rPr>
          <w:rStyle w:val="None"/>
          <w:lang w:val="en-GB"/>
        </w:rPr>
        <w:t>Remain serves this purpose well</w:t>
      </w:r>
      <w:r w:rsidR="006A3067">
        <w:rPr>
          <w:rStyle w:val="None"/>
          <w:lang w:val="en-GB"/>
        </w:rPr>
        <w:t>.</w:t>
      </w:r>
      <w:r w:rsidR="00255D28" w:rsidRPr="00B5693C">
        <w:rPr>
          <w:rStyle w:val="None"/>
          <w:lang w:val="en-GB"/>
        </w:rPr>
        <w:t xml:space="preserve"> T</w:t>
      </w:r>
      <w:r w:rsidR="00286DA5" w:rsidRPr="00B5693C">
        <w:rPr>
          <w:rStyle w:val="None"/>
          <w:lang w:val="en-GB"/>
        </w:rPr>
        <w:t>his seems theoretically able to explain the significant</w:t>
      </w:r>
      <w:r w:rsidR="004F7630" w:rsidRPr="00B5693C">
        <w:rPr>
          <w:rStyle w:val="None"/>
          <w:lang w:val="en-GB"/>
        </w:rPr>
        <w:t xml:space="preserve"> association</w:t>
      </w:r>
      <w:r w:rsidR="00255D28" w:rsidRPr="00B5693C">
        <w:rPr>
          <w:rStyle w:val="None"/>
          <w:lang w:val="en-GB"/>
        </w:rPr>
        <w:t>s</w:t>
      </w:r>
      <w:r w:rsidR="004F7630" w:rsidRPr="00B5693C">
        <w:rPr>
          <w:rStyle w:val="None"/>
          <w:lang w:val="en-GB"/>
        </w:rPr>
        <w:t xml:space="preserve"> found. </w:t>
      </w:r>
      <w:r w:rsidR="00255D28" w:rsidRPr="00B5693C">
        <w:rPr>
          <w:rStyle w:val="None"/>
          <w:lang w:val="en-GB"/>
        </w:rPr>
        <w:t xml:space="preserve">In contrast, the fear-related FFFS </w:t>
      </w:r>
      <w:r w:rsidR="004F7630" w:rsidRPr="00B5693C">
        <w:rPr>
          <w:rStyle w:val="None"/>
          <w:lang w:val="en-GB"/>
        </w:rPr>
        <w:t>was not significant</w:t>
      </w:r>
      <w:r w:rsidR="00255D28" w:rsidRPr="00B5693C">
        <w:rPr>
          <w:rStyle w:val="None"/>
          <w:lang w:val="en-GB"/>
        </w:rPr>
        <w:t xml:space="preserve"> and this, too, ma</w:t>
      </w:r>
      <w:r w:rsidR="00255D28" w:rsidRPr="00B5693C">
        <w:rPr>
          <w:rStyle w:val="None"/>
          <w:color w:val="000000" w:themeColor="text1"/>
          <w:lang w:val="en-GB"/>
        </w:rPr>
        <w:t xml:space="preserve">kes sense: the FFFS is not about future uncertainty, but here-and-now danger which need only be avoided/escaped. </w:t>
      </w:r>
      <w:r w:rsidR="006A3067">
        <w:rPr>
          <w:rStyle w:val="None"/>
          <w:color w:val="000000" w:themeColor="text1"/>
          <w:lang w:val="en-GB"/>
        </w:rPr>
        <w:t>But, a</w:t>
      </w:r>
      <w:r w:rsidR="00255D28" w:rsidRPr="00B5693C">
        <w:rPr>
          <w:rStyle w:val="None"/>
          <w:color w:val="000000" w:themeColor="text1"/>
          <w:lang w:val="en-GB"/>
        </w:rPr>
        <w:t>s noted by Corr (2016): “</w:t>
      </w:r>
      <w:r w:rsidR="00255D28" w:rsidRPr="00B5693C">
        <w:rPr>
          <w:color w:val="000000" w:themeColor="text1"/>
          <w:lang w:val="en-GB"/>
        </w:rPr>
        <w:t xml:space="preserve">Fear can lead to complex behaviour – it was designed by evolution to keep us out of harm’s way. When we are in a state of fear we assume one of three defensive postures: </w:t>
      </w:r>
      <w:hyperlink r:id="rId8" w:history="1">
        <w:r w:rsidR="00255D28" w:rsidRPr="00B5693C">
          <w:rPr>
            <w:i/>
            <w:color w:val="000000" w:themeColor="text1"/>
            <w:lang w:val="en-GB"/>
          </w:rPr>
          <w:t>fight, flight and freeze</w:t>
        </w:r>
      </w:hyperlink>
      <w:r w:rsidR="00255D28" w:rsidRPr="00B5693C">
        <w:rPr>
          <w:color w:val="000000" w:themeColor="text1"/>
          <w:lang w:val="en-GB"/>
        </w:rPr>
        <w:t>. Voters may be angry about things (fight), especially when asked by a pollster, but on the day of the vote they may take flight (decide they are too busy to vote by distracting themselves) or freezing (staying at home). These last two defensive reactions are what we sometimes see as ‘switching-off’.”</w:t>
      </w:r>
      <w:r w:rsidR="00764D60" w:rsidRPr="00B5693C">
        <w:rPr>
          <w:color w:val="000000" w:themeColor="text1"/>
          <w:lang w:val="en-GB"/>
        </w:rPr>
        <w:t xml:space="preserve"> This may be one reason to account for the relative low turnout by younger people</w:t>
      </w:r>
      <w:r w:rsidR="006A3067">
        <w:rPr>
          <w:color w:val="000000" w:themeColor="text1"/>
          <w:lang w:val="en-GB"/>
        </w:rPr>
        <w:t>, and a study which compared those who voted with those who did not might show an effect of FFFS-fear</w:t>
      </w:r>
      <w:r w:rsidR="00764D60" w:rsidRPr="00B5693C">
        <w:rPr>
          <w:color w:val="000000" w:themeColor="text1"/>
          <w:lang w:val="en-GB"/>
        </w:rPr>
        <w:t>.</w:t>
      </w:r>
    </w:p>
    <w:p w14:paraId="39964968" w14:textId="5D14BB07" w:rsidR="00F84F05" w:rsidRPr="00B5693C" w:rsidRDefault="006A3067" w:rsidP="00B263DA">
      <w:pPr>
        <w:spacing w:line="480" w:lineRule="auto"/>
        <w:ind w:firstLine="720"/>
        <w:rPr>
          <w:rStyle w:val="None"/>
          <w:lang w:val="en-GB"/>
        </w:rPr>
      </w:pPr>
      <w:r>
        <w:rPr>
          <w:color w:val="000000" w:themeColor="text1"/>
          <w:lang w:val="en-GB"/>
        </w:rPr>
        <w:lastRenderedPageBreak/>
        <w:t xml:space="preserve">Whatever the preferred interpretation, we </w:t>
      </w:r>
      <w:r w:rsidR="00F84F05">
        <w:rPr>
          <w:color w:val="000000" w:themeColor="text1"/>
          <w:lang w:val="en-GB"/>
        </w:rPr>
        <w:t xml:space="preserve">found evidence that the BIS is related to political behaviour, and this remains true even if we assume that the associations we found were a consequence of the </w:t>
      </w:r>
      <w:r w:rsidR="006C5D1A">
        <w:rPr>
          <w:color w:val="000000" w:themeColor="text1"/>
          <w:lang w:val="en-GB"/>
        </w:rPr>
        <w:t>r</w:t>
      </w:r>
      <w:r w:rsidR="00F84F05">
        <w:rPr>
          <w:color w:val="000000" w:themeColor="text1"/>
          <w:lang w:val="en-GB"/>
        </w:rPr>
        <w:t>eferendum vote and its psychological aftermath.</w:t>
      </w:r>
    </w:p>
    <w:p w14:paraId="696612D0" w14:textId="77777777" w:rsidR="00467939" w:rsidRPr="00B5693C" w:rsidRDefault="00F422C4">
      <w:pPr>
        <w:pStyle w:val="TableStyle2A"/>
        <w:spacing w:line="480" w:lineRule="auto"/>
        <w:rPr>
          <w:rStyle w:val="None"/>
          <w:rFonts w:ascii="Times New Roman" w:eastAsia="Times New Roman" w:hAnsi="Times New Roman" w:cs="Times New Roman"/>
          <w:b/>
          <w:bCs/>
          <w:sz w:val="24"/>
          <w:szCs w:val="24"/>
          <w:lang w:val="en-GB"/>
        </w:rPr>
      </w:pPr>
      <w:r w:rsidRPr="00B5693C">
        <w:rPr>
          <w:rStyle w:val="None"/>
          <w:rFonts w:ascii="Times New Roman" w:hAnsi="Times New Roman" w:cs="Times New Roman"/>
          <w:b/>
          <w:bCs/>
          <w:sz w:val="24"/>
          <w:szCs w:val="24"/>
          <w:lang w:val="en-GB"/>
        </w:rPr>
        <w:t>Limitations</w:t>
      </w:r>
    </w:p>
    <w:p w14:paraId="0BECB099" w14:textId="47893F81" w:rsidR="00467939" w:rsidRPr="006A3067" w:rsidRDefault="00F422C4" w:rsidP="004874E2">
      <w:pPr>
        <w:pStyle w:val="TableStyle2A"/>
        <w:spacing w:line="480" w:lineRule="auto"/>
        <w:rPr>
          <w:rStyle w:val="None"/>
          <w:rFonts w:ascii="Times New Roman" w:eastAsia="Times New Roman" w:hAnsi="Times New Roman" w:cs="Times New Roman"/>
          <w:sz w:val="24"/>
          <w:szCs w:val="24"/>
          <w:lang w:val="en-GB"/>
        </w:rPr>
      </w:pPr>
      <w:r w:rsidRPr="00B5693C">
        <w:rPr>
          <w:rStyle w:val="None"/>
          <w:rFonts w:ascii="Times New Roman" w:eastAsia="Times New Roman" w:hAnsi="Times New Roman" w:cs="Times New Roman"/>
          <w:sz w:val="24"/>
          <w:szCs w:val="24"/>
          <w:lang w:val="en-GB"/>
        </w:rPr>
        <w:tab/>
        <w:t xml:space="preserve">Our sample was not intended to be a stratified representation of the UK voting population; we aimed to have an adequate sample of people who voted Remain and Leave </w:t>
      </w:r>
      <w:r w:rsidR="00F84F05">
        <w:rPr>
          <w:rStyle w:val="None"/>
          <w:rFonts w:ascii="Times New Roman" w:eastAsia="Times New Roman" w:hAnsi="Times New Roman" w:cs="Times New Roman"/>
          <w:sz w:val="24"/>
          <w:szCs w:val="24"/>
          <w:lang w:val="en-GB"/>
        </w:rPr>
        <w:t>sufficient</w:t>
      </w:r>
      <w:r w:rsidRPr="00B5693C">
        <w:rPr>
          <w:rStyle w:val="None"/>
          <w:rFonts w:ascii="Times New Roman" w:eastAsia="Times New Roman" w:hAnsi="Times New Roman" w:cs="Times New Roman"/>
          <w:sz w:val="24"/>
          <w:szCs w:val="24"/>
          <w:lang w:val="en-GB"/>
        </w:rPr>
        <w:t xml:space="preserve"> to explore the psychological dynamics of their voting behaviour and post-vote reactions. The fact that age and level of qualification turned out to be important </w:t>
      </w:r>
      <w:r w:rsidR="00F84F05">
        <w:rPr>
          <w:rStyle w:val="None"/>
          <w:rFonts w:ascii="Times New Roman" w:eastAsia="Times New Roman" w:hAnsi="Times New Roman" w:cs="Times New Roman"/>
          <w:sz w:val="24"/>
          <w:szCs w:val="24"/>
          <w:lang w:val="en-GB"/>
        </w:rPr>
        <w:t xml:space="preserve">(especially for the satisfaction measure) </w:t>
      </w:r>
      <w:r w:rsidRPr="00B5693C">
        <w:rPr>
          <w:rStyle w:val="None"/>
          <w:rFonts w:ascii="Times New Roman" w:eastAsia="Times New Roman" w:hAnsi="Times New Roman" w:cs="Times New Roman"/>
          <w:sz w:val="24"/>
          <w:szCs w:val="24"/>
          <w:lang w:val="en-GB"/>
        </w:rPr>
        <w:t>adds support to the claim that our sample was representative enough of the voting population to allow exploration of personality associations. Specifically, analyses of the soc</w:t>
      </w:r>
      <w:r w:rsidR="00B03C69" w:rsidRPr="00B5693C">
        <w:rPr>
          <w:rStyle w:val="None"/>
          <w:rFonts w:ascii="Times New Roman" w:eastAsia="Times New Roman" w:hAnsi="Times New Roman" w:cs="Times New Roman"/>
          <w:sz w:val="24"/>
          <w:szCs w:val="24"/>
          <w:lang w:val="en-GB"/>
        </w:rPr>
        <w:t>iodemographic</w:t>
      </w:r>
      <w:r w:rsidRPr="00B5693C">
        <w:rPr>
          <w:rStyle w:val="None"/>
          <w:rFonts w:ascii="Times New Roman" w:eastAsia="Times New Roman" w:hAnsi="Times New Roman" w:cs="Times New Roman"/>
          <w:sz w:val="24"/>
          <w:szCs w:val="24"/>
          <w:lang w:val="en-GB"/>
        </w:rPr>
        <w:t xml:space="preserve"> variables allowed us to test whe</w:t>
      </w:r>
      <w:r w:rsidR="00764D60" w:rsidRPr="00B5693C">
        <w:rPr>
          <w:rStyle w:val="None"/>
          <w:rFonts w:ascii="Times New Roman" w:eastAsia="Times New Roman" w:hAnsi="Times New Roman" w:cs="Times New Roman"/>
          <w:sz w:val="24"/>
          <w:szCs w:val="24"/>
          <w:lang w:val="en-GB"/>
        </w:rPr>
        <w:t>ther</w:t>
      </w:r>
      <w:r w:rsidRPr="00B5693C">
        <w:rPr>
          <w:rStyle w:val="None"/>
          <w:rFonts w:ascii="Times New Roman" w:eastAsia="Times New Roman" w:hAnsi="Times New Roman" w:cs="Times New Roman"/>
          <w:sz w:val="24"/>
          <w:szCs w:val="24"/>
          <w:lang w:val="en-GB"/>
        </w:rPr>
        <w:t xml:space="preserve"> personality associations were truly unique and not merely proxies for them. We had a fair distribution of Remain and Leave voters, but our sample was predominantly young, although with sufficient variance for Age to emerge as a significant predictor. Of course, it can always be said that a large sample, which </w:t>
      </w:r>
      <w:r w:rsidR="003B4E0A" w:rsidRPr="00B5693C">
        <w:rPr>
          <w:rStyle w:val="None"/>
          <w:rFonts w:ascii="Times New Roman" w:eastAsia="Times New Roman" w:hAnsi="Times New Roman" w:cs="Times New Roman"/>
          <w:sz w:val="24"/>
          <w:szCs w:val="24"/>
          <w:lang w:val="en-GB"/>
        </w:rPr>
        <w:t xml:space="preserve">is more </w:t>
      </w:r>
      <w:r w:rsidRPr="00B5693C">
        <w:rPr>
          <w:rStyle w:val="None"/>
          <w:rFonts w:ascii="Times New Roman" w:eastAsia="Times New Roman" w:hAnsi="Times New Roman" w:cs="Times New Roman"/>
          <w:sz w:val="24"/>
          <w:szCs w:val="24"/>
          <w:lang w:val="en-GB"/>
        </w:rPr>
        <w:t xml:space="preserve">representative of the general population might show a </w:t>
      </w:r>
      <w:r w:rsidRPr="006A3067">
        <w:rPr>
          <w:rStyle w:val="None"/>
          <w:rFonts w:ascii="Times New Roman" w:eastAsia="Times New Roman" w:hAnsi="Times New Roman" w:cs="Times New Roman"/>
          <w:sz w:val="24"/>
          <w:szCs w:val="24"/>
          <w:lang w:val="en-GB"/>
        </w:rPr>
        <w:t xml:space="preserve">different pattern of associations; but, even assuming this were true, it would be difficult to account for the personality associations </w:t>
      </w:r>
      <w:r w:rsidR="003B4E0A" w:rsidRPr="006A3067">
        <w:rPr>
          <w:rStyle w:val="None"/>
          <w:rFonts w:ascii="Times New Roman" w:eastAsia="Times New Roman" w:hAnsi="Times New Roman" w:cs="Times New Roman"/>
          <w:sz w:val="24"/>
          <w:szCs w:val="24"/>
          <w:lang w:val="en-GB"/>
        </w:rPr>
        <w:t>found</w:t>
      </w:r>
      <w:r w:rsidRPr="006A3067">
        <w:rPr>
          <w:rStyle w:val="None"/>
          <w:rFonts w:ascii="Times New Roman" w:eastAsia="Times New Roman" w:hAnsi="Times New Roman" w:cs="Times New Roman"/>
          <w:sz w:val="24"/>
          <w:szCs w:val="24"/>
          <w:lang w:val="en-GB"/>
        </w:rPr>
        <w:t>.</w:t>
      </w:r>
    </w:p>
    <w:p w14:paraId="45081536" w14:textId="775611A0" w:rsidR="006A3067" w:rsidRPr="008F584F" w:rsidRDefault="006A3067" w:rsidP="008F584F">
      <w:pPr>
        <w:pStyle w:val="TableStyle2A"/>
        <w:spacing w:line="480" w:lineRule="auto"/>
        <w:ind w:firstLine="720"/>
        <w:rPr>
          <w:rStyle w:val="None"/>
          <w:rFonts w:ascii="Times New Roman" w:hAnsi="Times New Roman" w:cs="Times New Roman"/>
          <w:sz w:val="24"/>
          <w:szCs w:val="24"/>
          <w:lang w:val="en-GB"/>
        </w:rPr>
      </w:pPr>
      <w:r>
        <w:rPr>
          <w:rFonts w:ascii="Times New Roman" w:hAnsi="Times New Roman" w:cs="Times New Roman"/>
          <w:sz w:val="24"/>
          <w:szCs w:val="24"/>
          <w:lang w:val="en-GB"/>
        </w:rPr>
        <w:t xml:space="preserve">Our data relied upon self-report, which in the case of actual voting it must, as indeed it must for second vote intention and satisfaction with outcome. </w:t>
      </w:r>
      <w:r w:rsidRPr="008F584F">
        <w:rPr>
          <w:rFonts w:ascii="Times New Roman" w:hAnsi="Times New Roman" w:cs="Times New Roman"/>
          <w:sz w:val="24"/>
          <w:szCs w:val="24"/>
          <w:lang w:val="en-GB"/>
        </w:rPr>
        <w:t xml:space="preserve">It is possible, of course, that people </w:t>
      </w:r>
      <w:r>
        <w:rPr>
          <w:rFonts w:ascii="Times New Roman" w:hAnsi="Times New Roman" w:cs="Times New Roman"/>
          <w:sz w:val="24"/>
          <w:szCs w:val="24"/>
          <w:lang w:val="en-GB"/>
        </w:rPr>
        <w:t>did not report</w:t>
      </w:r>
      <w:r w:rsidRPr="008F584F">
        <w:rPr>
          <w:rFonts w:ascii="Times New Roman" w:hAnsi="Times New Roman" w:cs="Times New Roman"/>
          <w:sz w:val="24"/>
          <w:szCs w:val="24"/>
          <w:lang w:val="en-GB"/>
        </w:rPr>
        <w:t xml:space="preserve"> their actual vote, but this is highly unlikely: not only did they have no motivation to dissimulate, they provided qualitative responses which supported their stated voting behaviour.</w:t>
      </w:r>
    </w:p>
    <w:p w14:paraId="414A6178" w14:textId="1431C998" w:rsidR="00DF4341" w:rsidRDefault="003B4E0A" w:rsidP="00B263DA">
      <w:pPr>
        <w:spacing w:line="480" w:lineRule="auto"/>
        <w:ind w:firstLine="720"/>
        <w:rPr>
          <w:rStyle w:val="None"/>
          <w:lang w:val="en-GB"/>
        </w:rPr>
      </w:pPr>
      <w:r w:rsidRPr="00B5693C">
        <w:rPr>
          <w:lang w:val="en-GB"/>
        </w:rPr>
        <w:t>Another caveat that m</w:t>
      </w:r>
      <w:r w:rsidR="0008090D">
        <w:rPr>
          <w:lang w:val="en-GB"/>
        </w:rPr>
        <w:t>u</w:t>
      </w:r>
      <w:r w:rsidRPr="00B5693C">
        <w:rPr>
          <w:lang w:val="en-GB"/>
        </w:rPr>
        <w:t xml:space="preserve">st accompany </w:t>
      </w:r>
      <w:r w:rsidR="006A3067">
        <w:rPr>
          <w:lang w:val="en-GB"/>
        </w:rPr>
        <w:t>any</w:t>
      </w:r>
      <w:r w:rsidRPr="00B5693C">
        <w:rPr>
          <w:lang w:val="en-GB"/>
        </w:rPr>
        <w:t xml:space="preserve"> interpretation of our data are the relatively modest effect sizes; however, the ones for the BIS should be seen against the much weaker (and non-significant) effects </w:t>
      </w:r>
      <w:r w:rsidR="00B03C69" w:rsidRPr="00B5693C">
        <w:rPr>
          <w:lang w:val="en-GB"/>
        </w:rPr>
        <w:t>for most of the sociodemographic</w:t>
      </w:r>
      <w:r w:rsidRPr="00B5693C">
        <w:rPr>
          <w:lang w:val="en-GB"/>
        </w:rPr>
        <w:t xml:space="preserve"> variables. </w:t>
      </w:r>
      <w:r w:rsidR="00764D60" w:rsidRPr="00B5693C">
        <w:rPr>
          <w:lang w:val="en-GB"/>
        </w:rPr>
        <w:t xml:space="preserve">In addition, </w:t>
      </w:r>
      <w:r w:rsidR="00764D60" w:rsidRPr="00B5693C">
        <w:rPr>
          <w:rStyle w:val="None"/>
          <w:lang w:val="en-GB"/>
        </w:rPr>
        <w:t>t</w:t>
      </w:r>
      <w:r w:rsidR="00241A40" w:rsidRPr="00B5693C">
        <w:rPr>
          <w:rStyle w:val="None"/>
          <w:lang w:val="en-GB"/>
        </w:rPr>
        <w:t xml:space="preserve">he use of a short form of the RST-PQ probably also contributed to the lower effect sizes as the </w:t>
      </w:r>
      <w:r w:rsidR="00B64AE8">
        <w:rPr>
          <w:rStyle w:val="None"/>
          <w:lang w:val="en-GB"/>
        </w:rPr>
        <w:t xml:space="preserve">(inevitably lower) </w:t>
      </w:r>
      <w:r w:rsidR="00241A40" w:rsidRPr="00B5693C">
        <w:rPr>
          <w:rStyle w:val="None"/>
          <w:lang w:val="en-GB"/>
        </w:rPr>
        <w:t>internal consistenc</w:t>
      </w:r>
      <w:r w:rsidR="00ED68C9">
        <w:rPr>
          <w:rStyle w:val="None"/>
          <w:lang w:val="en-GB"/>
        </w:rPr>
        <w:t>ies</w:t>
      </w:r>
      <w:r w:rsidR="00241A40" w:rsidRPr="00B5693C">
        <w:rPr>
          <w:rStyle w:val="None"/>
          <w:lang w:val="en-GB"/>
        </w:rPr>
        <w:t xml:space="preserve"> of the</w:t>
      </w:r>
      <w:r w:rsidR="00B64AE8">
        <w:rPr>
          <w:rStyle w:val="None"/>
          <w:lang w:val="en-GB"/>
        </w:rPr>
        <w:t>se</w:t>
      </w:r>
      <w:r w:rsidR="00241A40" w:rsidRPr="00B5693C">
        <w:rPr>
          <w:rStyle w:val="None"/>
          <w:lang w:val="en-GB"/>
        </w:rPr>
        <w:t xml:space="preserve"> scales are not as high as for the full scale</w:t>
      </w:r>
      <w:r w:rsidR="00B64AE8">
        <w:rPr>
          <w:rStyle w:val="None"/>
          <w:lang w:val="en-GB"/>
        </w:rPr>
        <w:t>s</w:t>
      </w:r>
      <w:r w:rsidR="00241A40" w:rsidRPr="00B5693C">
        <w:rPr>
          <w:rStyle w:val="None"/>
          <w:lang w:val="en-GB"/>
        </w:rPr>
        <w:t>.</w:t>
      </w:r>
      <w:r w:rsidR="006A3067">
        <w:rPr>
          <w:rStyle w:val="None"/>
          <w:lang w:val="en-GB"/>
        </w:rPr>
        <w:t xml:space="preserve"> </w:t>
      </w:r>
    </w:p>
    <w:p w14:paraId="577AEDFF" w14:textId="77777777" w:rsidR="005371B3" w:rsidRPr="00B5693C" w:rsidRDefault="005371B3" w:rsidP="00B263DA">
      <w:pPr>
        <w:spacing w:line="480" w:lineRule="auto"/>
        <w:ind w:firstLine="720"/>
        <w:rPr>
          <w:rStyle w:val="None"/>
          <w:lang w:val="en-GB"/>
        </w:rPr>
      </w:pPr>
    </w:p>
    <w:p w14:paraId="123F9ACD" w14:textId="77777777" w:rsidR="00467939" w:rsidRPr="00B5693C" w:rsidRDefault="00F422C4">
      <w:pPr>
        <w:pStyle w:val="TableStyle2A"/>
        <w:spacing w:line="480" w:lineRule="auto"/>
        <w:jc w:val="center"/>
        <w:rPr>
          <w:rStyle w:val="None"/>
          <w:rFonts w:ascii="Times New Roman" w:eastAsia="Times New Roman" w:hAnsi="Times New Roman" w:cs="Times New Roman"/>
          <w:b/>
          <w:bCs/>
          <w:sz w:val="24"/>
          <w:szCs w:val="24"/>
          <w:lang w:val="en-GB"/>
        </w:rPr>
      </w:pPr>
      <w:r w:rsidRPr="00B5693C">
        <w:rPr>
          <w:rStyle w:val="None"/>
          <w:rFonts w:ascii="Times New Roman" w:hAnsi="Times New Roman" w:cs="Times New Roman"/>
          <w:b/>
          <w:bCs/>
          <w:sz w:val="24"/>
          <w:szCs w:val="24"/>
          <w:lang w:val="en-GB"/>
        </w:rPr>
        <w:lastRenderedPageBreak/>
        <w:t>Conclusions</w:t>
      </w:r>
    </w:p>
    <w:p w14:paraId="1CC84A71" w14:textId="521655D7" w:rsidR="00467939" w:rsidRPr="00B5693C" w:rsidRDefault="00764D60" w:rsidP="0010611B">
      <w:pPr>
        <w:pStyle w:val="TableStyle2A"/>
        <w:spacing w:line="480" w:lineRule="auto"/>
        <w:rPr>
          <w:rStyle w:val="None"/>
          <w:rFonts w:ascii="Times New Roman" w:eastAsia="Arial Unicode MS" w:hAnsi="Times New Roman" w:cs="Times New Roman"/>
          <w:color w:val="auto"/>
          <w:sz w:val="24"/>
          <w:szCs w:val="24"/>
          <w:lang w:val="en-GB" w:eastAsia="en-US"/>
        </w:rPr>
      </w:pPr>
      <w:r w:rsidRPr="00B5693C">
        <w:rPr>
          <w:rStyle w:val="None"/>
          <w:rFonts w:ascii="Times New Roman" w:eastAsia="Times New Roman" w:hAnsi="Times New Roman" w:cs="Times New Roman"/>
          <w:sz w:val="24"/>
          <w:szCs w:val="24"/>
          <w:lang w:val="en-GB"/>
        </w:rPr>
        <w:tab/>
        <w:t xml:space="preserve">Taking proper account of the </w:t>
      </w:r>
      <w:r w:rsidR="007324D2">
        <w:rPr>
          <w:rStyle w:val="None"/>
          <w:rFonts w:ascii="Times New Roman" w:eastAsia="Times New Roman" w:hAnsi="Times New Roman" w:cs="Times New Roman"/>
          <w:sz w:val="24"/>
          <w:szCs w:val="24"/>
          <w:lang w:val="en-GB"/>
        </w:rPr>
        <w:t xml:space="preserve">above </w:t>
      </w:r>
      <w:r w:rsidRPr="00B5693C">
        <w:rPr>
          <w:rStyle w:val="None"/>
          <w:rFonts w:ascii="Times New Roman" w:eastAsia="Times New Roman" w:hAnsi="Times New Roman" w:cs="Times New Roman"/>
          <w:sz w:val="24"/>
          <w:szCs w:val="24"/>
          <w:lang w:val="en-GB"/>
        </w:rPr>
        <w:t>caveats, o</w:t>
      </w:r>
      <w:r w:rsidR="00F422C4" w:rsidRPr="00B5693C">
        <w:rPr>
          <w:rStyle w:val="None"/>
          <w:rFonts w:ascii="Times New Roman" w:eastAsia="Times New Roman" w:hAnsi="Times New Roman" w:cs="Times New Roman"/>
          <w:sz w:val="24"/>
          <w:szCs w:val="24"/>
          <w:lang w:val="en-GB"/>
        </w:rPr>
        <w:t xml:space="preserve">ur results </w:t>
      </w:r>
      <w:r w:rsidR="00572BC8" w:rsidRPr="00B5693C">
        <w:rPr>
          <w:rStyle w:val="None"/>
          <w:rFonts w:ascii="Times New Roman" w:eastAsia="Times New Roman" w:hAnsi="Times New Roman" w:cs="Times New Roman"/>
          <w:sz w:val="24"/>
          <w:szCs w:val="24"/>
          <w:lang w:val="en-GB"/>
        </w:rPr>
        <w:t xml:space="preserve">support the hypothesis that the </w:t>
      </w:r>
      <w:r w:rsidR="007324D2">
        <w:rPr>
          <w:rStyle w:val="None"/>
          <w:rFonts w:ascii="Times New Roman" w:eastAsia="Times New Roman" w:hAnsi="Times New Roman" w:cs="Times New Roman"/>
          <w:sz w:val="24"/>
          <w:szCs w:val="24"/>
          <w:lang w:val="en-GB"/>
        </w:rPr>
        <w:t xml:space="preserve">personality factor of the </w:t>
      </w:r>
      <w:r w:rsidR="00572BC8" w:rsidRPr="00B5693C">
        <w:rPr>
          <w:rStyle w:val="None"/>
          <w:rFonts w:ascii="Times New Roman" w:eastAsia="Times New Roman" w:hAnsi="Times New Roman" w:cs="Times New Roman"/>
          <w:sz w:val="24"/>
          <w:szCs w:val="24"/>
          <w:lang w:val="en-GB"/>
        </w:rPr>
        <w:t>BIS relate</w:t>
      </w:r>
      <w:r w:rsidR="007324D2">
        <w:rPr>
          <w:rStyle w:val="None"/>
          <w:rFonts w:ascii="Times New Roman" w:eastAsia="Times New Roman" w:hAnsi="Times New Roman" w:cs="Times New Roman"/>
          <w:sz w:val="24"/>
          <w:szCs w:val="24"/>
          <w:lang w:val="en-GB"/>
        </w:rPr>
        <w:t>s</w:t>
      </w:r>
      <w:r w:rsidR="00572BC8" w:rsidRPr="00B5693C">
        <w:rPr>
          <w:rStyle w:val="None"/>
          <w:rFonts w:ascii="Times New Roman" w:eastAsia="Times New Roman" w:hAnsi="Times New Roman" w:cs="Times New Roman"/>
          <w:sz w:val="24"/>
          <w:szCs w:val="24"/>
          <w:lang w:val="en-GB"/>
        </w:rPr>
        <w:t xml:space="preserve"> to Brexit voting</w:t>
      </w:r>
      <w:r w:rsidRPr="00B5693C">
        <w:rPr>
          <w:rStyle w:val="None"/>
          <w:rFonts w:ascii="Times New Roman" w:eastAsia="Times New Roman" w:hAnsi="Times New Roman" w:cs="Times New Roman"/>
          <w:sz w:val="24"/>
          <w:szCs w:val="24"/>
          <w:lang w:val="en-GB"/>
        </w:rPr>
        <w:t>, second voting intention,</w:t>
      </w:r>
      <w:r w:rsidR="00572BC8" w:rsidRPr="00B5693C">
        <w:rPr>
          <w:rStyle w:val="None"/>
          <w:rFonts w:ascii="Times New Roman" w:eastAsia="Times New Roman" w:hAnsi="Times New Roman" w:cs="Times New Roman"/>
          <w:sz w:val="24"/>
          <w:szCs w:val="24"/>
          <w:lang w:val="en-GB"/>
        </w:rPr>
        <w:t xml:space="preserve"> and satisfaction with the outcome of the </w:t>
      </w:r>
      <w:r w:rsidR="006C5D1A">
        <w:rPr>
          <w:rStyle w:val="None"/>
          <w:rFonts w:ascii="Times New Roman" w:eastAsia="Times New Roman" w:hAnsi="Times New Roman" w:cs="Times New Roman"/>
          <w:sz w:val="24"/>
          <w:szCs w:val="24"/>
          <w:lang w:val="en-GB"/>
        </w:rPr>
        <w:t>r</w:t>
      </w:r>
      <w:r w:rsidR="00572BC8" w:rsidRPr="00B5693C">
        <w:rPr>
          <w:rStyle w:val="None"/>
          <w:rFonts w:ascii="Times New Roman" w:eastAsia="Times New Roman" w:hAnsi="Times New Roman" w:cs="Times New Roman"/>
          <w:sz w:val="24"/>
          <w:szCs w:val="24"/>
          <w:lang w:val="en-GB"/>
        </w:rPr>
        <w:t>eferendum.</w:t>
      </w:r>
      <w:r w:rsidR="007324D2">
        <w:rPr>
          <w:rStyle w:val="None"/>
          <w:rFonts w:ascii="Times New Roman" w:eastAsia="Times New Roman" w:hAnsi="Times New Roman" w:cs="Times New Roman"/>
          <w:sz w:val="24"/>
          <w:szCs w:val="24"/>
          <w:lang w:val="en-GB"/>
        </w:rPr>
        <w:t xml:space="preserve"> The consistency o</w:t>
      </w:r>
      <w:r w:rsidR="00643401">
        <w:rPr>
          <w:rStyle w:val="None"/>
          <w:rFonts w:ascii="Times New Roman" w:eastAsia="Times New Roman" w:hAnsi="Times New Roman" w:cs="Times New Roman"/>
          <w:sz w:val="24"/>
          <w:szCs w:val="24"/>
          <w:lang w:val="en-GB"/>
        </w:rPr>
        <w:t>f these associations was notable</w:t>
      </w:r>
      <w:r w:rsidR="007324D2">
        <w:rPr>
          <w:rStyle w:val="None"/>
          <w:rFonts w:ascii="Times New Roman" w:eastAsia="Times New Roman" w:hAnsi="Times New Roman" w:cs="Times New Roman"/>
          <w:sz w:val="24"/>
          <w:szCs w:val="24"/>
          <w:lang w:val="en-GB"/>
        </w:rPr>
        <w:t xml:space="preserve">, suggesting the same psychological dynamics prevail for the three dependent measures. Our </w:t>
      </w:r>
      <w:r w:rsidR="00572BC8" w:rsidRPr="00B5693C">
        <w:rPr>
          <w:rStyle w:val="None"/>
          <w:rFonts w:ascii="Times New Roman" w:eastAsia="Times New Roman" w:hAnsi="Times New Roman" w:cs="Times New Roman"/>
          <w:sz w:val="24"/>
          <w:szCs w:val="24"/>
          <w:lang w:val="en-GB"/>
        </w:rPr>
        <w:t xml:space="preserve">expectation </w:t>
      </w:r>
      <w:r w:rsidR="007324D2">
        <w:rPr>
          <w:rStyle w:val="None"/>
          <w:rFonts w:ascii="Times New Roman" w:eastAsia="Times New Roman" w:hAnsi="Times New Roman" w:cs="Times New Roman"/>
          <w:sz w:val="24"/>
          <w:szCs w:val="24"/>
          <w:lang w:val="en-GB"/>
        </w:rPr>
        <w:t xml:space="preserve">of the BIS </w:t>
      </w:r>
      <w:r w:rsidR="00572BC8" w:rsidRPr="00B5693C">
        <w:rPr>
          <w:rStyle w:val="None"/>
          <w:rFonts w:ascii="Times New Roman" w:eastAsia="Times New Roman" w:hAnsi="Times New Roman" w:cs="Times New Roman"/>
          <w:sz w:val="24"/>
          <w:szCs w:val="24"/>
          <w:lang w:val="en-GB"/>
        </w:rPr>
        <w:t xml:space="preserve">was based on </w:t>
      </w:r>
      <w:r w:rsidR="007324D2">
        <w:rPr>
          <w:rStyle w:val="None"/>
          <w:rFonts w:ascii="Times New Roman" w:eastAsia="Times New Roman" w:hAnsi="Times New Roman" w:cs="Times New Roman"/>
          <w:sz w:val="24"/>
          <w:szCs w:val="24"/>
          <w:lang w:val="en-GB"/>
        </w:rPr>
        <w:t>its</w:t>
      </w:r>
      <w:r w:rsidR="00572BC8" w:rsidRPr="00B5693C">
        <w:rPr>
          <w:rStyle w:val="None"/>
          <w:rFonts w:ascii="Times New Roman" w:eastAsia="Times New Roman" w:hAnsi="Times New Roman" w:cs="Times New Roman"/>
          <w:sz w:val="24"/>
          <w:szCs w:val="24"/>
          <w:lang w:val="en-GB"/>
        </w:rPr>
        <w:t xml:space="preserve"> theoretical nature as a goal-conflict detection system</w:t>
      </w:r>
      <w:r w:rsidR="007324D2">
        <w:rPr>
          <w:rStyle w:val="None"/>
          <w:rFonts w:ascii="Times New Roman" w:eastAsia="Times New Roman" w:hAnsi="Times New Roman" w:cs="Times New Roman"/>
          <w:sz w:val="24"/>
          <w:szCs w:val="24"/>
          <w:lang w:val="en-GB"/>
        </w:rPr>
        <w:t xml:space="preserve"> with </w:t>
      </w:r>
      <w:r w:rsidR="00572BC8" w:rsidRPr="00B5693C">
        <w:rPr>
          <w:rStyle w:val="None"/>
          <w:rFonts w:ascii="Times New Roman" w:eastAsia="Times New Roman" w:hAnsi="Times New Roman" w:cs="Times New Roman"/>
          <w:sz w:val="24"/>
          <w:szCs w:val="24"/>
          <w:lang w:val="en-GB"/>
        </w:rPr>
        <w:t xml:space="preserve">motivational and emotional components. Someone who is ambiguity and risk averse, and who has a stronger tendency to ruminate and worry about the bad things that may </w:t>
      </w:r>
      <w:r w:rsidR="00737B97">
        <w:rPr>
          <w:rStyle w:val="None"/>
          <w:rFonts w:ascii="Times New Roman" w:eastAsia="Times New Roman" w:hAnsi="Times New Roman" w:cs="Times New Roman"/>
          <w:sz w:val="24"/>
          <w:szCs w:val="24"/>
          <w:lang w:val="en-GB"/>
        </w:rPr>
        <w:t>happen</w:t>
      </w:r>
      <w:r w:rsidR="00737B97" w:rsidRPr="00B5693C">
        <w:rPr>
          <w:rStyle w:val="None"/>
          <w:rFonts w:ascii="Times New Roman" w:eastAsia="Times New Roman" w:hAnsi="Times New Roman" w:cs="Times New Roman"/>
          <w:sz w:val="24"/>
          <w:szCs w:val="24"/>
          <w:lang w:val="en-GB"/>
        </w:rPr>
        <w:t xml:space="preserve"> </w:t>
      </w:r>
      <w:r w:rsidR="00572BC8" w:rsidRPr="00B5693C">
        <w:rPr>
          <w:rStyle w:val="None"/>
          <w:rFonts w:ascii="Times New Roman" w:eastAsia="Times New Roman" w:hAnsi="Times New Roman" w:cs="Times New Roman"/>
          <w:sz w:val="24"/>
          <w:szCs w:val="24"/>
          <w:lang w:val="en-GB"/>
        </w:rPr>
        <w:t>in life (e.g., the economic aftermath of a Leave vote) can easily attempt to resolve this goal-conflict by voting Rem</w:t>
      </w:r>
      <w:r w:rsidRPr="00B5693C">
        <w:rPr>
          <w:rStyle w:val="None"/>
          <w:rFonts w:ascii="Times New Roman" w:eastAsia="Times New Roman" w:hAnsi="Times New Roman" w:cs="Times New Roman"/>
          <w:sz w:val="24"/>
          <w:szCs w:val="24"/>
          <w:lang w:val="en-GB"/>
        </w:rPr>
        <w:t>ain</w:t>
      </w:r>
      <w:r w:rsidR="00255E9A">
        <w:rPr>
          <w:rStyle w:val="None"/>
          <w:rFonts w:ascii="Times New Roman" w:eastAsia="Times New Roman" w:hAnsi="Times New Roman" w:cs="Times New Roman"/>
          <w:sz w:val="24"/>
          <w:szCs w:val="24"/>
          <w:lang w:val="en-GB"/>
        </w:rPr>
        <w:t>, intending to vote Remain if the</w:t>
      </w:r>
      <w:r w:rsidR="00C34B58">
        <w:rPr>
          <w:rStyle w:val="None"/>
          <w:rFonts w:ascii="Times New Roman" w:eastAsia="Times New Roman" w:hAnsi="Times New Roman" w:cs="Times New Roman"/>
          <w:sz w:val="24"/>
          <w:szCs w:val="24"/>
          <w:lang w:val="en-GB"/>
        </w:rPr>
        <w:t>re</w:t>
      </w:r>
      <w:r w:rsidR="00255E9A">
        <w:rPr>
          <w:rStyle w:val="None"/>
          <w:rFonts w:ascii="Times New Roman" w:eastAsia="Times New Roman" w:hAnsi="Times New Roman" w:cs="Times New Roman"/>
          <w:sz w:val="24"/>
          <w:szCs w:val="24"/>
          <w:lang w:val="en-GB"/>
        </w:rPr>
        <w:t xml:space="preserve"> were a second vote, and feeling dissatisfied with the outcome of the </w:t>
      </w:r>
      <w:r w:rsidR="006C5D1A">
        <w:rPr>
          <w:rStyle w:val="None"/>
          <w:rFonts w:ascii="Times New Roman" w:eastAsia="Times New Roman" w:hAnsi="Times New Roman" w:cs="Times New Roman"/>
          <w:sz w:val="24"/>
          <w:szCs w:val="24"/>
          <w:lang w:val="en-GB"/>
        </w:rPr>
        <w:t>r</w:t>
      </w:r>
      <w:r w:rsidR="00255E9A">
        <w:rPr>
          <w:rStyle w:val="None"/>
          <w:rFonts w:ascii="Times New Roman" w:eastAsia="Times New Roman" w:hAnsi="Times New Roman" w:cs="Times New Roman"/>
          <w:sz w:val="24"/>
          <w:szCs w:val="24"/>
          <w:lang w:val="en-GB"/>
        </w:rPr>
        <w:t>eferendum</w:t>
      </w:r>
      <w:r w:rsidRPr="00B5693C">
        <w:rPr>
          <w:rStyle w:val="None"/>
          <w:rFonts w:ascii="Times New Roman" w:eastAsia="Times New Roman" w:hAnsi="Times New Roman" w:cs="Times New Roman"/>
          <w:sz w:val="24"/>
          <w:szCs w:val="24"/>
          <w:lang w:val="en-GB"/>
        </w:rPr>
        <w:t xml:space="preserve">. </w:t>
      </w:r>
      <w:r w:rsidR="00255E9A">
        <w:rPr>
          <w:rStyle w:val="None"/>
          <w:rFonts w:ascii="Times New Roman" w:eastAsia="Times New Roman" w:hAnsi="Times New Roman" w:cs="Times New Roman"/>
          <w:sz w:val="24"/>
          <w:szCs w:val="24"/>
          <w:lang w:val="en-GB"/>
        </w:rPr>
        <w:t>We should, indeed, expect s</w:t>
      </w:r>
      <w:r w:rsidRPr="00B5693C">
        <w:rPr>
          <w:rStyle w:val="None"/>
          <w:rFonts w:ascii="Times New Roman" w:eastAsia="Times New Roman" w:hAnsi="Times New Roman" w:cs="Times New Roman"/>
          <w:sz w:val="24"/>
          <w:szCs w:val="24"/>
          <w:lang w:val="en-GB"/>
        </w:rPr>
        <w:t xml:space="preserve">uch a person to </w:t>
      </w:r>
      <w:r w:rsidR="00572BC8" w:rsidRPr="00B5693C">
        <w:rPr>
          <w:rStyle w:val="None"/>
          <w:rFonts w:ascii="Times New Roman" w:eastAsia="Times New Roman" w:hAnsi="Times New Roman" w:cs="Times New Roman"/>
          <w:sz w:val="24"/>
          <w:szCs w:val="24"/>
          <w:lang w:val="en-GB"/>
        </w:rPr>
        <w:t>score higher on the BIS personality fact</w:t>
      </w:r>
      <w:r w:rsidRPr="00B5693C">
        <w:rPr>
          <w:rStyle w:val="None"/>
          <w:rFonts w:ascii="Times New Roman" w:eastAsia="Times New Roman" w:hAnsi="Times New Roman" w:cs="Times New Roman"/>
          <w:sz w:val="24"/>
          <w:szCs w:val="24"/>
          <w:lang w:val="en-GB"/>
        </w:rPr>
        <w:t xml:space="preserve">or. </w:t>
      </w:r>
      <w:r w:rsidR="00F422C4" w:rsidRPr="00B5693C">
        <w:rPr>
          <w:rStyle w:val="None"/>
          <w:rFonts w:ascii="Times New Roman" w:hAnsi="Times New Roman" w:cs="Times New Roman"/>
          <w:sz w:val="24"/>
          <w:szCs w:val="24"/>
          <w:lang w:val="en-GB"/>
        </w:rPr>
        <w:t xml:space="preserve">We conclude that, alongside </w:t>
      </w:r>
      <w:r w:rsidR="00353E9B">
        <w:rPr>
          <w:rStyle w:val="None"/>
          <w:rFonts w:ascii="Times New Roman" w:hAnsi="Times New Roman" w:cs="Times New Roman"/>
          <w:sz w:val="24"/>
          <w:szCs w:val="24"/>
          <w:lang w:val="en-GB"/>
        </w:rPr>
        <w:t xml:space="preserve">the </w:t>
      </w:r>
      <w:r w:rsidR="00F422C4" w:rsidRPr="00B5693C">
        <w:rPr>
          <w:rStyle w:val="None"/>
          <w:rFonts w:ascii="Times New Roman" w:hAnsi="Times New Roman" w:cs="Times New Roman"/>
          <w:sz w:val="24"/>
          <w:szCs w:val="24"/>
          <w:lang w:val="en-GB"/>
        </w:rPr>
        <w:t xml:space="preserve">analysis of sociodemographic variables, consideration of </w:t>
      </w:r>
      <w:r w:rsidR="00683F30" w:rsidRPr="00972F77">
        <w:rPr>
          <w:rStyle w:val="None"/>
          <w:rFonts w:ascii="Times New Roman" w:hAnsi="Times New Roman" w:cs="Times New Roman"/>
          <w:i/>
          <w:sz w:val="24"/>
          <w:szCs w:val="24"/>
          <w:lang w:val="en-GB"/>
        </w:rPr>
        <w:t>fundamental</w:t>
      </w:r>
      <w:r w:rsidR="00683F30">
        <w:rPr>
          <w:rStyle w:val="None"/>
          <w:rFonts w:ascii="Times New Roman" w:hAnsi="Times New Roman" w:cs="Times New Roman"/>
          <w:sz w:val="24"/>
          <w:szCs w:val="24"/>
          <w:lang w:val="en-GB"/>
        </w:rPr>
        <w:t xml:space="preserve"> systems of </w:t>
      </w:r>
      <w:r w:rsidR="00F422C4" w:rsidRPr="00B5693C">
        <w:rPr>
          <w:rStyle w:val="None"/>
          <w:rFonts w:ascii="Times New Roman" w:hAnsi="Times New Roman" w:cs="Times New Roman"/>
          <w:sz w:val="24"/>
          <w:szCs w:val="24"/>
          <w:lang w:val="en-GB"/>
        </w:rPr>
        <w:t xml:space="preserve">personality yields psychological insights into important political </w:t>
      </w:r>
      <w:r w:rsidR="005B6B2F">
        <w:rPr>
          <w:rStyle w:val="None"/>
          <w:rFonts w:ascii="Times New Roman" w:hAnsi="Times New Roman" w:cs="Times New Roman"/>
          <w:sz w:val="24"/>
          <w:szCs w:val="24"/>
          <w:lang w:val="en-GB"/>
        </w:rPr>
        <w:t xml:space="preserve">preference and </w:t>
      </w:r>
      <w:r w:rsidR="00F422C4" w:rsidRPr="00B5693C">
        <w:rPr>
          <w:rStyle w:val="None"/>
          <w:rFonts w:ascii="Times New Roman" w:hAnsi="Times New Roman" w:cs="Times New Roman"/>
          <w:sz w:val="24"/>
          <w:szCs w:val="24"/>
          <w:lang w:val="en-GB"/>
        </w:rPr>
        <w:t>behaviour – this is something that has been long suspected</w:t>
      </w:r>
      <w:r w:rsidR="00420CA6" w:rsidRPr="00B5693C">
        <w:rPr>
          <w:rStyle w:val="None"/>
          <w:rFonts w:ascii="Times New Roman" w:hAnsi="Times New Roman" w:cs="Times New Roman"/>
          <w:sz w:val="24"/>
          <w:szCs w:val="24"/>
          <w:lang w:val="en-GB"/>
        </w:rPr>
        <w:t>,</w:t>
      </w:r>
      <w:r w:rsidR="00F422C4" w:rsidRPr="00B5693C">
        <w:rPr>
          <w:rStyle w:val="None"/>
          <w:rFonts w:ascii="Times New Roman" w:hAnsi="Times New Roman" w:cs="Times New Roman"/>
          <w:sz w:val="24"/>
          <w:szCs w:val="24"/>
          <w:lang w:val="en-GB"/>
        </w:rPr>
        <w:t xml:space="preserve"> but to date it has not played a prominent role in scientific or public policy debate.</w:t>
      </w:r>
      <w:r w:rsidRPr="00B5693C">
        <w:rPr>
          <w:rStyle w:val="None"/>
          <w:rFonts w:ascii="Times New Roman" w:hAnsi="Times New Roman" w:cs="Times New Roman"/>
          <w:sz w:val="24"/>
          <w:szCs w:val="24"/>
          <w:lang w:val="en-GB"/>
        </w:rPr>
        <w:t xml:space="preserve"> </w:t>
      </w:r>
    </w:p>
    <w:p w14:paraId="0776A9E0" w14:textId="77777777" w:rsidR="001505FE" w:rsidRPr="00B5693C" w:rsidRDefault="001505FE" w:rsidP="00167666">
      <w:pPr>
        <w:pStyle w:val="TableStyle2A"/>
        <w:spacing w:line="480" w:lineRule="auto"/>
        <w:rPr>
          <w:rStyle w:val="None"/>
          <w:rFonts w:ascii="Times New Roman" w:eastAsia="Times New Roman" w:hAnsi="Times New Roman" w:cs="Times New Roman"/>
          <w:color w:val="auto"/>
          <w:sz w:val="24"/>
          <w:szCs w:val="24"/>
          <w:lang w:val="en-GB" w:eastAsia="en-US"/>
        </w:rPr>
      </w:pPr>
    </w:p>
    <w:p w14:paraId="66B0859E" w14:textId="5874A341" w:rsidR="001505FE" w:rsidRPr="00B5693C" w:rsidRDefault="001505FE">
      <w:pPr>
        <w:rPr>
          <w:rStyle w:val="None"/>
          <w:b/>
          <w:bCs/>
          <w:color w:val="000000"/>
          <w:u w:color="000000"/>
          <w:lang w:val="en-GB" w:eastAsia="en-GB"/>
        </w:rPr>
      </w:pPr>
    </w:p>
    <w:p w14:paraId="3C15B3A0" w14:textId="77777777" w:rsidR="008D37EE" w:rsidRDefault="008D37EE">
      <w:pPr>
        <w:rPr>
          <w:rStyle w:val="None"/>
          <w:b/>
          <w:bCs/>
          <w:color w:val="000000"/>
          <w:u w:color="000000"/>
          <w:lang w:val="en-GB" w:eastAsia="en-GB"/>
        </w:rPr>
      </w:pPr>
      <w:r>
        <w:rPr>
          <w:rStyle w:val="None"/>
          <w:b/>
          <w:bCs/>
          <w:lang w:val="en-GB"/>
        </w:rPr>
        <w:br w:type="page"/>
      </w:r>
    </w:p>
    <w:p w14:paraId="08A422EB" w14:textId="5A4C4C3D" w:rsidR="00467939" w:rsidRPr="008F584F" w:rsidRDefault="00F422C4" w:rsidP="00167666">
      <w:pPr>
        <w:pStyle w:val="BodyA"/>
        <w:widowControl w:val="0"/>
        <w:tabs>
          <w:tab w:val="left" w:pos="227"/>
          <w:tab w:val="left" w:pos="454"/>
          <w:tab w:val="left" w:pos="681"/>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 w:val="left" w:pos="9080"/>
          <w:tab w:val="left" w:pos="9132"/>
          <w:tab w:val="left" w:pos="9132"/>
        </w:tabs>
        <w:spacing w:line="480" w:lineRule="auto"/>
        <w:jc w:val="center"/>
        <w:rPr>
          <w:rStyle w:val="None"/>
          <w:rFonts w:ascii="Times New Roman" w:eastAsia="Times New Roman" w:hAnsi="Times New Roman" w:cs="Times New Roman"/>
          <w:color w:val="auto"/>
          <w:sz w:val="24"/>
          <w:szCs w:val="24"/>
          <w:lang w:val="en-GB" w:eastAsia="en-US"/>
        </w:rPr>
      </w:pPr>
      <w:r w:rsidRPr="00010B47">
        <w:rPr>
          <w:rStyle w:val="None"/>
          <w:rFonts w:ascii="Times New Roman" w:hAnsi="Times New Roman" w:cs="Times New Roman"/>
          <w:b/>
          <w:bCs/>
          <w:sz w:val="24"/>
          <w:szCs w:val="24"/>
          <w:lang w:val="en-GB"/>
        </w:rPr>
        <w:lastRenderedPageBreak/>
        <w:t>References</w:t>
      </w:r>
    </w:p>
    <w:p w14:paraId="6BC702E7" w14:textId="0DA7C9E3" w:rsidR="00C70D21" w:rsidRDefault="00AB764A" w:rsidP="008F584F">
      <w:pPr>
        <w:pStyle w:val="Default"/>
        <w:spacing w:line="480" w:lineRule="auto"/>
        <w:rPr>
          <w:rFonts w:ascii="Times New Roman" w:eastAsia="Times New Roman" w:hAnsi="Times New Roman" w:cs="Times New Roman"/>
          <w:sz w:val="24"/>
          <w:szCs w:val="24"/>
          <w:lang w:val="en-GB"/>
        </w:rPr>
      </w:pPr>
      <w:r w:rsidRPr="008F584F">
        <w:rPr>
          <w:rFonts w:ascii="Times New Roman" w:eastAsia="Arial Unicode MS" w:hAnsi="Times New Roman" w:cs="Times New Roman"/>
          <w:color w:val="auto"/>
          <w:sz w:val="24"/>
          <w:szCs w:val="24"/>
          <w:lang w:val="en-GB" w:eastAsia="en-US"/>
        </w:rPr>
        <w:fldChar w:fldCharType="begin" w:fldLock="1"/>
      </w:r>
      <w:r w:rsidRPr="008F584F">
        <w:rPr>
          <w:rFonts w:ascii="Times New Roman" w:hAnsi="Times New Roman" w:cs="Times New Roman"/>
          <w:sz w:val="24"/>
          <w:szCs w:val="24"/>
          <w:lang w:val="en-GB"/>
        </w:rPr>
        <w:instrText xml:space="preserve">ADDIN Mendeley Bibliography CSL_BIBLIOGRAPHY </w:instrText>
      </w:r>
      <w:r w:rsidRPr="008F584F">
        <w:rPr>
          <w:rFonts w:ascii="Times New Roman" w:eastAsia="Arial Unicode MS" w:hAnsi="Times New Roman" w:cs="Times New Roman"/>
          <w:color w:val="auto"/>
          <w:sz w:val="24"/>
          <w:szCs w:val="24"/>
          <w:lang w:val="en-GB" w:eastAsia="en-US"/>
        </w:rPr>
        <w:fldChar w:fldCharType="separate"/>
      </w:r>
      <w:r w:rsidRPr="008F584F">
        <w:rPr>
          <w:rFonts w:ascii="Times New Roman" w:eastAsia="Times New Roman" w:hAnsi="Times New Roman" w:cs="Times New Roman"/>
          <w:sz w:val="24"/>
          <w:szCs w:val="24"/>
          <w:lang w:val="en-GB"/>
        </w:rPr>
        <w:t>Bakker, B. N., &amp; de Vreese, C. H. (2016). Personality and European Union attitudes</w:t>
      </w:r>
      <w:r w:rsidR="00E25100" w:rsidRPr="008F584F">
        <w:rPr>
          <w:rFonts w:ascii="Times New Roman" w:eastAsia="Times New Roman" w:hAnsi="Times New Roman" w:cs="Times New Roman"/>
          <w:sz w:val="24"/>
          <w:szCs w:val="24"/>
          <w:lang w:val="en-GB"/>
        </w:rPr>
        <w:t xml:space="preserve">: </w:t>
      </w:r>
      <w:r w:rsidRPr="008F584F">
        <w:rPr>
          <w:rFonts w:ascii="Times New Roman" w:eastAsia="Times New Roman" w:hAnsi="Times New Roman" w:cs="Times New Roman"/>
          <w:sz w:val="24"/>
          <w:szCs w:val="24"/>
          <w:lang w:val="en-GB"/>
        </w:rPr>
        <w:t xml:space="preserve">Relationships </w:t>
      </w:r>
    </w:p>
    <w:p w14:paraId="2B0D250A" w14:textId="69D1DA8C" w:rsidR="00AB764A" w:rsidRPr="008F584F" w:rsidRDefault="00AB764A" w:rsidP="0010611B">
      <w:pPr>
        <w:pStyle w:val="Default"/>
        <w:spacing w:line="480" w:lineRule="auto"/>
        <w:ind w:left="720"/>
        <w:rPr>
          <w:rFonts w:ascii="Times New Roman" w:hAnsi="Times New Roman" w:cs="Times New Roman"/>
          <w:sz w:val="24"/>
          <w:szCs w:val="24"/>
          <w:lang w:val="en-GB"/>
        </w:rPr>
      </w:pPr>
      <w:r w:rsidRPr="008F584F">
        <w:rPr>
          <w:rFonts w:ascii="Times New Roman" w:eastAsia="Times New Roman" w:hAnsi="Times New Roman" w:cs="Times New Roman"/>
          <w:sz w:val="24"/>
          <w:szCs w:val="24"/>
          <w:lang w:val="en-GB"/>
        </w:rPr>
        <w:t xml:space="preserve">across European Union attitude dimensions. </w:t>
      </w:r>
      <w:r w:rsidRPr="008F584F">
        <w:rPr>
          <w:rFonts w:ascii="Times New Roman" w:eastAsia="Times New Roman" w:hAnsi="Times New Roman" w:cs="Times New Roman"/>
          <w:i/>
          <w:iCs/>
          <w:sz w:val="24"/>
          <w:szCs w:val="24"/>
          <w:lang w:val="en-GB"/>
        </w:rPr>
        <w:t>European Union Politics</w:t>
      </w:r>
      <w:r w:rsidRPr="008F584F">
        <w:rPr>
          <w:rFonts w:ascii="Times New Roman" w:eastAsia="Times New Roman" w:hAnsi="Times New Roman" w:cs="Times New Roman"/>
          <w:sz w:val="24"/>
          <w:szCs w:val="24"/>
          <w:lang w:val="en-GB"/>
        </w:rPr>
        <w:t xml:space="preserve">, </w:t>
      </w:r>
      <w:r w:rsidRPr="008F584F">
        <w:rPr>
          <w:rFonts w:ascii="Times New Roman" w:eastAsia="Times New Roman" w:hAnsi="Times New Roman" w:cs="Times New Roman"/>
          <w:i/>
          <w:iCs/>
          <w:sz w:val="24"/>
          <w:szCs w:val="24"/>
          <w:lang w:val="en-GB"/>
        </w:rPr>
        <w:t>17</w:t>
      </w:r>
      <w:r w:rsidRPr="008F584F">
        <w:rPr>
          <w:rFonts w:ascii="Times New Roman" w:eastAsia="Times New Roman" w:hAnsi="Times New Roman" w:cs="Times New Roman"/>
          <w:sz w:val="24"/>
          <w:szCs w:val="24"/>
          <w:lang w:val="en-GB"/>
        </w:rPr>
        <w:t>(1), 25–45.</w:t>
      </w:r>
      <w:r w:rsidR="00C70D21" w:rsidRPr="00C70D21">
        <w:rPr>
          <w:rFonts w:ascii="Times New Roman" w:eastAsia="Arial Unicode MS" w:hAnsi="Times New Roman" w:cs="Times New Roman"/>
          <w:color w:val="auto"/>
          <w:sz w:val="24"/>
          <w:szCs w:val="24"/>
          <w:lang w:eastAsia="en-US"/>
        </w:rPr>
        <w:t xml:space="preserve"> </w:t>
      </w:r>
      <w:hyperlink r:id="rId9" w:history="1">
        <w:r w:rsidR="00C70D21" w:rsidRPr="0010611B">
          <w:rPr>
            <w:rFonts w:ascii="Times New Roman" w:eastAsia="Arial Unicode MS" w:hAnsi="Times New Roman" w:cs="Times New Roman"/>
            <w:color w:val="000000" w:themeColor="text1"/>
            <w:sz w:val="24"/>
            <w:szCs w:val="24"/>
            <w:lang w:eastAsia="en-US"/>
          </w:rPr>
          <w:t>doi:10.1177/1465116515595885</w:t>
        </w:r>
      </w:hyperlink>
    </w:p>
    <w:p w14:paraId="036084A5" w14:textId="78F8B1B3" w:rsidR="00467939" w:rsidRPr="008F584F" w:rsidRDefault="00AB764A" w:rsidP="00E25100">
      <w:pPr>
        <w:pStyle w:val="Heading2"/>
        <w:spacing w:before="0" w:line="480" w:lineRule="auto"/>
        <w:rPr>
          <w:rStyle w:val="None"/>
          <w:rFonts w:ascii="Times New Roman" w:eastAsia="Times New Roman" w:hAnsi="Times New Roman" w:cs="Times New Roman"/>
          <w:color w:val="000000"/>
          <w:kern w:val="36"/>
          <w:sz w:val="24"/>
          <w:szCs w:val="24"/>
          <w:u w:color="000000"/>
        </w:rPr>
      </w:pPr>
      <w:r w:rsidRPr="008F584F">
        <w:rPr>
          <w:rFonts w:ascii="Times New Roman" w:hAnsi="Times New Roman" w:cs="Times New Roman"/>
          <w:sz w:val="24"/>
          <w:szCs w:val="24"/>
        </w:rPr>
        <w:fldChar w:fldCharType="end"/>
      </w:r>
      <w:r w:rsidR="00F422C4" w:rsidRPr="00010B47">
        <w:rPr>
          <w:rStyle w:val="None"/>
          <w:rFonts w:ascii="Times New Roman" w:hAnsi="Times New Roman" w:cs="Times New Roman"/>
          <w:color w:val="000000"/>
          <w:sz w:val="24"/>
          <w:szCs w:val="24"/>
          <w:u w:color="000000"/>
        </w:rPr>
        <w:t xml:space="preserve">BBC (2016, 4 May). </w:t>
      </w:r>
      <w:r w:rsidR="00F422C4" w:rsidRPr="00010B47">
        <w:rPr>
          <w:rStyle w:val="None"/>
          <w:rFonts w:ascii="Times New Roman" w:hAnsi="Times New Roman" w:cs="Times New Roman"/>
          <w:color w:val="000000"/>
          <w:kern w:val="36"/>
          <w:sz w:val="24"/>
          <w:szCs w:val="24"/>
          <w:u w:color="000000"/>
        </w:rPr>
        <w:t>Welsh Election 2016: Labour just short as UKIP wins seats.</w:t>
      </w:r>
    </w:p>
    <w:p w14:paraId="28CD58BA" w14:textId="254BDED1" w:rsidR="00467939" w:rsidRPr="00287C82" w:rsidRDefault="00F422C4" w:rsidP="0010611B">
      <w:pPr>
        <w:pStyle w:val="Default"/>
        <w:spacing w:line="480" w:lineRule="auto"/>
        <w:ind w:firstLine="720"/>
        <w:rPr>
          <w:rStyle w:val="None"/>
          <w:rFonts w:ascii="Times New Roman" w:eastAsia="Times New Roman" w:hAnsi="Times New Roman" w:cs="Times New Roman"/>
          <w:color w:val="auto"/>
          <w:sz w:val="24"/>
          <w:szCs w:val="24"/>
          <w:lang w:val="en-GB"/>
        </w:rPr>
      </w:pPr>
      <w:r w:rsidRPr="00287C82">
        <w:rPr>
          <w:rStyle w:val="Hyperlink3"/>
          <w:rFonts w:eastAsia="Helvetica"/>
          <w:color w:val="auto"/>
          <w:lang w:val="en-GB"/>
        </w:rPr>
        <w:t>http://www.bbc.co.uk/news/election-2016-wales-36207410</w:t>
      </w:r>
      <w:r w:rsidR="00A05AA8">
        <w:rPr>
          <w:rStyle w:val="Hyperlink3"/>
          <w:rFonts w:eastAsia="Helvetica"/>
          <w:color w:val="auto"/>
          <w:lang w:val="en-GB"/>
        </w:rPr>
        <w:t>,</w:t>
      </w:r>
      <w:r w:rsidR="00A05AA8" w:rsidRPr="00A05AA8">
        <w:rPr>
          <w:rStyle w:val="Hyperlink4"/>
          <w:rFonts w:eastAsia="Helvetica"/>
          <w:color w:val="000000" w:themeColor="text1"/>
          <w:u w:val="none"/>
          <w:lang w:val="en-GB"/>
        </w:rPr>
        <w:t xml:space="preserve"> </w:t>
      </w:r>
      <w:r w:rsidR="00A05AA8" w:rsidRPr="008F584F">
        <w:rPr>
          <w:rStyle w:val="Hyperlink4"/>
          <w:rFonts w:eastAsia="Helvetica"/>
          <w:color w:val="000000" w:themeColor="text1"/>
          <w:u w:val="none"/>
          <w:lang w:val="en-GB"/>
        </w:rPr>
        <w:t>accessed 26</w:t>
      </w:r>
      <w:r w:rsidR="00A05AA8" w:rsidRPr="008F584F">
        <w:rPr>
          <w:rStyle w:val="Hyperlink4"/>
          <w:rFonts w:eastAsia="Helvetica"/>
          <w:color w:val="000000" w:themeColor="text1"/>
          <w:u w:val="none"/>
          <w:vertAlign w:val="superscript"/>
          <w:lang w:val="en-GB"/>
        </w:rPr>
        <w:t>th</w:t>
      </w:r>
      <w:r w:rsidR="00A05AA8" w:rsidRPr="008F584F">
        <w:rPr>
          <w:rStyle w:val="Hyperlink4"/>
          <w:rFonts w:eastAsia="Helvetica"/>
          <w:color w:val="000000" w:themeColor="text1"/>
          <w:u w:val="none"/>
          <w:lang w:val="en-GB"/>
        </w:rPr>
        <w:t xml:space="preserve"> November, 2016</w:t>
      </w:r>
      <w:r w:rsidR="00A05AA8">
        <w:rPr>
          <w:rStyle w:val="Hyperlink4"/>
          <w:rFonts w:eastAsia="Helvetica"/>
          <w:color w:val="000000" w:themeColor="text1"/>
          <w:u w:val="none"/>
          <w:lang w:val="en-GB"/>
        </w:rPr>
        <w:t>.</w:t>
      </w:r>
    </w:p>
    <w:p w14:paraId="7CB5F085" w14:textId="1E9135F8" w:rsidR="00C70D21" w:rsidRDefault="00F422C4">
      <w:pPr>
        <w:pStyle w:val="Default"/>
        <w:spacing w:line="480" w:lineRule="auto"/>
        <w:rPr>
          <w:rStyle w:val="None"/>
          <w:rFonts w:ascii="Times New Roman" w:hAnsi="Times New Roman" w:cs="Times New Roman"/>
          <w:sz w:val="24"/>
          <w:szCs w:val="24"/>
          <w:lang w:val="en-GB"/>
        </w:rPr>
      </w:pPr>
      <w:r w:rsidRPr="00E25100">
        <w:rPr>
          <w:rStyle w:val="None"/>
          <w:rFonts w:ascii="Times New Roman" w:hAnsi="Times New Roman" w:cs="Times New Roman"/>
          <w:sz w:val="24"/>
          <w:szCs w:val="24"/>
          <w:lang w:val="en-GB"/>
        </w:rPr>
        <w:t xml:space="preserve">Corr, P., &amp; Cooper, A. (2016). The reinforcement sensitivity theory personality </w:t>
      </w:r>
    </w:p>
    <w:p w14:paraId="0A6D67EB" w14:textId="620FE295" w:rsidR="00467939" w:rsidRPr="00163EE7" w:rsidRDefault="00F422C4" w:rsidP="0010611B">
      <w:pPr>
        <w:pStyle w:val="Default"/>
        <w:spacing w:line="480" w:lineRule="auto"/>
        <w:ind w:left="720"/>
        <w:rPr>
          <w:rStyle w:val="None"/>
          <w:rFonts w:ascii="Times New Roman" w:hAnsi="Times New Roman" w:cs="Times New Roman"/>
          <w:i/>
          <w:iCs/>
          <w:sz w:val="24"/>
          <w:szCs w:val="24"/>
          <w:lang w:val="en-GB"/>
        </w:rPr>
      </w:pPr>
      <w:r w:rsidRPr="00E25100">
        <w:rPr>
          <w:rStyle w:val="None"/>
          <w:rFonts w:ascii="Times New Roman" w:hAnsi="Times New Roman" w:cs="Times New Roman"/>
          <w:sz w:val="24"/>
          <w:szCs w:val="24"/>
          <w:lang w:val="en-GB"/>
        </w:rPr>
        <w:t xml:space="preserve">questionnaire (RST-PQ): Development and validation. </w:t>
      </w:r>
      <w:r w:rsidRPr="00E25100">
        <w:rPr>
          <w:rStyle w:val="None"/>
          <w:rFonts w:ascii="Times New Roman" w:hAnsi="Times New Roman" w:cs="Times New Roman"/>
          <w:i/>
          <w:iCs/>
          <w:sz w:val="24"/>
          <w:szCs w:val="24"/>
          <w:lang w:val="en-GB"/>
        </w:rPr>
        <w:t>Psychological Assessment</w:t>
      </w:r>
      <w:r w:rsidR="00AD3219" w:rsidRPr="00E25100">
        <w:rPr>
          <w:rStyle w:val="None"/>
          <w:rFonts w:ascii="Times New Roman" w:hAnsi="Times New Roman" w:cs="Times New Roman"/>
          <w:iCs/>
          <w:sz w:val="24"/>
          <w:szCs w:val="24"/>
          <w:lang w:val="en-GB"/>
        </w:rPr>
        <w:t>, published online 4 July, 2016.</w:t>
      </w:r>
      <w:r w:rsidRPr="00E25100">
        <w:rPr>
          <w:rStyle w:val="None"/>
          <w:rFonts w:ascii="Times New Roman" w:hAnsi="Times New Roman" w:cs="Times New Roman"/>
          <w:i/>
          <w:iCs/>
          <w:sz w:val="24"/>
          <w:szCs w:val="24"/>
          <w:lang w:val="en-GB"/>
        </w:rPr>
        <w:t xml:space="preserve"> </w:t>
      </w:r>
      <w:hyperlink r:id="rId10" w:history="1">
        <w:r w:rsidR="00C70D21" w:rsidRPr="0010611B">
          <w:rPr>
            <w:rFonts w:ascii="Times New Roman" w:eastAsia="Arial Unicode MS" w:hAnsi="Times New Roman" w:cs="Times New Roman"/>
            <w:color w:val="000000" w:themeColor="text1"/>
            <w:sz w:val="24"/>
            <w:szCs w:val="24"/>
            <w:lang w:eastAsia="en-US"/>
          </w:rPr>
          <w:t>doi:10.1037/pas0000273</w:t>
        </w:r>
      </w:hyperlink>
    </w:p>
    <w:p w14:paraId="22EB2EBA" w14:textId="69483161" w:rsidR="00C70D21" w:rsidRDefault="00AD3219" w:rsidP="0010611B">
      <w:pPr>
        <w:pStyle w:val="Default"/>
        <w:spacing w:line="480" w:lineRule="auto"/>
        <w:rPr>
          <w:rFonts w:ascii="Times New Roman" w:hAnsi="Times New Roman" w:cs="Times New Roman"/>
          <w:sz w:val="24"/>
          <w:szCs w:val="24"/>
          <w:lang w:val="en-GB"/>
        </w:rPr>
      </w:pPr>
      <w:r w:rsidRPr="00E25100">
        <w:rPr>
          <w:rFonts w:ascii="Times New Roman" w:hAnsi="Times New Roman" w:cs="Times New Roman"/>
          <w:sz w:val="24"/>
          <w:szCs w:val="24"/>
          <w:lang w:val="en-GB"/>
        </w:rPr>
        <w:t>Corr, P. J.</w:t>
      </w:r>
      <w:r w:rsidR="00104804">
        <w:rPr>
          <w:rFonts w:ascii="Times New Roman" w:hAnsi="Times New Roman" w:cs="Times New Roman"/>
          <w:sz w:val="24"/>
          <w:szCs w:val="24"/>
          <w:lang w:val="en-GB"/>
        </w:rPr>
        <w:t>,</w:t>
      </w:r>
      <w:r w:rsidRPr="00E25100">
        <w:rPr>
          <w:rFonts w:ascii="Times New Roman" w:hAnsi="Times New Roman" w:cs="Times New Roman"/>
          <w:sz w:val="24"/>
          <w:szCs w:val="24"/>
          <w:lang w:val="en-GB"/>
        </w:rPr>
        <w:t xml:space="preserve"> &amp; McNaughton, N. (2012). Neuroscience and approach/avoidance personality traits: A </w:t>
      </w:r>
    </w:p>
    <w:p w14:paraId="60FDEC32" w14:textId="77777777" w:rsidR="00C70D21" w:rsidRDefault="00AD3219">
      <w:pPr>
        <w:pStyle w:val="Default"/>
        <w:spacing w:line="480" w:lineRule="auto"/>
        <w:ind w:firstLine="720"/>
        <w:rPr>
          <w:rFonts w:ascii="Times New Roman" w:hAnsi="Times New Roman" w:cs="Times New Roman"/>
          <w:sz w:val="24"/>
          <w:szCs w:val="24"/>
          <w:lang w:val="en-GB"/>
        </w:rPr>
      </w:pPr>
      <w:r w:rsidRPr="00E25100">
        <w:rPr>
          <w:rFonts w:ascii="Times New Roman" w:hAnsi="Times New Roman" w:cs="Times New Roman"/>
          <w:sz w:val="24"/>
          <w:szCs w:val="24"/>
          <w:lang w:val="en-GB"/>
        </w:rPr>
        <w:t xml:space="preserve">two stage (valuation–motivation) approach. </w:t>
      </w:r>
      <w:r w:rsidRPr="00E25100">
        <w:rPr>
          <w:rStyle w:val="Emphasis"/>
          <w:rFonts w:ascii="Times New Roman" w:hAnsi="Times New Roman" w:cs="Times New Roman"/>
          <w:sz w:val="24"/>
          <w:szCs w:val="24"/>
          <w:lang w:val="en-GB"/>
        </w:rPr>
        <w:t>Neuroscience and Biobehavioral Reviews</w:t>
      </w:r>
      <w:r w:rsidRPr="00E25100">
        <w:rPr>
          <w:rFonts w:ascii="Times New Roman" w:hAnsi="Times New Roman" w:cs="Times New Roman"/>
          <w:sz w:val="24"/>
          <w:szCs w:val="24"/>
          <w:lang w:val="en-GB"/>
        </w:rPr>
        <w:t xml:space="preserve">, </w:t>
      </w:r>
      <w:r w:rsidRPr="00E25100">
        <w:rPr>
          <w:rFonts w:ascii="Times New Roman" w:hAnsi="Times New Roman" w:cs="Times New Roman"/>
          <w:i/>
          <w:sz w:val="24"/>
          <w:szCs w:val="24"/>
          <w:lang w:val="en-GB"/>
        </w:rPr>
        <w:t>36</w:t>
      </w:r>
      <w:r w:rsidRPr="00E25100">
        <w:rPr>
          <w:rFonts w:ascii="Times New Roman" w:hAnsi="Times New Roman" w:cs="Times New Roman"/>
          <w:sz w:val="24"/>
          <w:szCs w:val="24"/>
          <w:lang w:val="en-GB"/>
        </w:rPr>
        <w:t xml:space="preserve">, </w:t>
      </w:r>
    </w:p>
    <w:p w14:paraId="04E70C8F" w14:textId="41CDBECD" w:rsidR="00AD3219" w:rsidRPr="009E385C" w:rsidRDefault="00AD3219" w:rsidP="0010611B">
      <w:pPr>
        <w:pStyle w:val="Default"/>
        <w:spacing w:line="480" w:lineRule="auto"/>
        <w:ind w:left="720"/>
        <w:rPr>
          <w:rFonts w:ascii="Times New Roman" w:eastAsia="Arial Unicode MS" w:hAnsi="Times New Roman" w:cs="Times New Roman"/>
          <w:color w:val="000000" w:themeColor="text1"/>
          <w:sz w:val="24"/>
          <w:szCs w:val="24"/>
          <w:lang w:eastAsia="en-US"/>
        </w:rPr>
      </w:pPr>
      <w:r w:rsidRPr="009E385C">
        <w:rPr>
          <w:rFonts w:ascii="Times New Roman" w:hAnsi="Times New Roman" w:cs="Times New Roman"/>
          <w:sz w:val="24"/>
          <w:szCs w:val="24"/>
          <w:lang w:val="en-GB"/>
        </w:rPr>
        <w:t>2339–2354.</w:t>
      </w:r>
      <w:r w:rsidR="00C70D21" w:rsidRPr="009E385C">
        <w:rPr>
          <w:rFonts w:ascii="Times New Roman" w:eastAsia="Arial Unicode MS" w:hAnsi="Times New Roman" w:cs="Times New Roman"/>
          <w:color w:val="auto"/>
          <w:sz w:val="24"/>
          <w:szCs w:val="24"/>
          <w:lang w:eastAsia="en-US"/>
        </w:rPr>
        <w:t xml:space="preserve"> </w:t>
      </w:r>
      <w:hyperlink r:id="rId11" w:history="1">
        <w:r w:rsidR="009E385C" w:rsidRPr="0010611B">
          <w:rPr>
            <w:rFonts w:ascii="Times New Roman" w:eastAsia="Arial Unicode MS" w:hAnsi="Times New Roman" w:cs="Times New Roman"/>
            <w:color w:val="000000" w:themeColor="text1"/>
            <w:sz w:val="24"/>
            <w:szCs w:val="24"/>
            <w:lang w:eastAsia="en-US"/>
          </w:rPr>
          <w:t>doi:</w:t>
        </w:r>
        <w:r w:rsidR="00C70D21" w:rsidRPr="0010611B">
          <w:rPr>
            <w:rFonts w:ascii="Times New Roman" w:eastAsia="Arial Unicode MS" w:hAnsi="Times New Roman" w:cs="Times New Roman"/>
            <w:color w:val="000000" w:themeColor="text1"/>
            <w:sz w:val="24"/>
            <w:szCs w:val="24"/>
            <w:lang w:eastAsia="en-US"/>
          </w:rPr>
          <w:t>10.1016/j.neubiorev.2012.09.013</w:t>
        </w:r>
      </w:hyperlink>
    </w:p>
    <w:p w14:paraId="1185E30D" w14:textId="77777777" w:rsidR="009E385C" w:rsidRDefault="009E385C" w:rsidP="0010611B">
      <w:pPr>
        <w:pStyle w:val="Default"/>
        <w:spacing w:line="480" w:lineRule="auto"/>
        <w:rPr>
          <w:rFonts w:ascii="Times New Roman" w:hAnsi="Times New Roman" w:cs="Times New Roman"/>
          <w:sz w:val="24"/>
          <w:szCs w:val="24"/>
        </w:rPr>
      </w:pPr>
      <w:r w:rsidRPr="0010611B">
        <w:rPr>
          <w:rFonts w:ascii="Times New Roman" w:hAnsi="Times New Roman" w:cs="Times New Roman"/>
          <w:sz w:val="24"/>
          <w:szCs w:val="24"/>
        </w:rPr>
        <w:t xml:space="preserve">Corr, P. J., McNaughton, N., Wilson, M. R. Burch, G., &amp; Poropat, A. (2017). Putting the </w:t>
      </w:r>
    </w:p>
    <w:p w14:paraId="1228D191" w14:textId="77777777" w:rsidR="009E385C" w:rsidRDefault="009E385C">
      <w:pPr>
        <w:pStyle w:val="Default"/>
        <w:spacing w:line="480" w:lineRule="auto"/>
        <w:ind w:firstLine="720"/>
        <w:rPr>
          <w:rFonts w:ascii="Times New Roman" w:hAnsi="Times New Roman" w:cs="Times New Roman"/>
          <w:sz w:val="24"/>
          <w:szCs w:val="24"/>
        </w:rPr>
      </w:pPr>
      <w:r w:rsidRPr="0010611B">
        <w:rPr>
          <w:rFonts w:ascii="Times New Roman" w:hAnsi="Times New Roman" w:cs="Times New Roman"/>
          <w:sz w:val="24"/>
          <w:szCs w:val="24"/>
        </w:rPr>
        <w:t xml:space="preserve">Reinforcement Sensitivity Theory (RST) to work. In S. Kim, J. M. Reeve &amp; M. Bong (eds.), </w:t>
      </w:r>
    </w:p>
    <w:p w14:paraId="0DD6BAC0" w14:textId="5A6D5481" w:rsidR="009E385C" w:rsidRPr="009E385C" w:rsidRDefault="009E385C" w:rsidP="0010611B">
      <w:pPr>
        <w:pStyle w:val="Default"/>
        <w:spacing w:line="480" w:lineRule="auto"/>
        <w:ind w:left="720"/>
        <w:rPr>
          <w:rFonts w:ascii="Times New Roman" w:hAnsi="Times New Roman" w:cs="Times New Roman"/>
          <w:sz w:val="24"/>
          <w:szCs w:val="24"/>
          <w:lang w:val="en-GB"/>
        </w:rPr>
      </w:pPr>
      <w:r w:rsidRPr="0010611B">
        <w:rPr>
          <w:rStyle w:val="Emphasis"/>
          <w:rFonts w:ascii="Times New Roman" w:hAnsi="Times New Roman" w:cs="Times New Roman"/>
          <w:sz w:val="24"/>
          <w:szCs w:val="24"/>
        </w:rPr>
        <w:t>Recent Developments in Neuroscience Research on Human Motivation</w:t>
      </w:r>
      <w:r w:rsidRPr="0010611B">
        <w:rPr>
          <w:rFonts w:ascii="Times New Roman" w:hAnsi="Times New Roman" w:cs="Times New Roman"/>
          <w:sz w:val="24"/>
          <w:szCs w:val="24"/>
        </w:rPr>
        <w:t xml:space="preserve">: </w:t>
      </w:r>
      <w:r w:rsidRPr="0010611B">
        <w:rPr>
          <w:rStyle w:val="Emphasis"/>
          <w:rFonts w:ascii="Times New Roman" w:hAnsi="Times New Roman" w:cs="Times New Roman"/>
          <w:sz w:val="24"/>
          <w:szCs w:val="24"/>
        </w:rPr>
        <w:t>Advances in Motivation and Achievement</w:t>
      </w:r>
      <w:r w:rsidRPr="0010611B">
        <w:rPr>
          <w:rFonts w:ascii="Times New Roman" w:hAnsi="Times New Roman" w:cs="Times New Roman"/>
          <w:sz w:val="24"/>
          <w:szCs w:val="24"/>
        </w:rPr>
        <w:t xml:space="preserve">, 19, 65-92. </w:t>
      </w:r>
      <w:r>
        <w:rPr>
          <w:rFonts w:ascii="Times New Roman" w:hAnsi="Times New Roman" w:cs="Times New Roman"/>
          <w:sz w:val="24"/>
          <w:szCs w:val="24"/>
        </w:rPr>
        <w:t xml:space="preserve">Bingley: </w:t>
      </w:r>
      <w:r w:rsidRPr="0010611B">
        <w:rPr>
          <w:rFonts w:ascii="Times New Roman" w:hAnsi="Times New Roman" w:cs="Times New Roman"/>
          <w:sz w:val="24"/>
          <w:szCs w:val="24"/>
        </w:rPr>
        <w:t>Emerald Group Publishing.</w:t>
      </w:r>
    </w:p>
    <w:p w14:paraId="07592EDE" w14:textId="77777777" w:rsidR="00C70D21" w:rsidRDefault="000227C5" w:rsidP="0010611B">
      <w:pPr>
        <w:pStyle w:val="Default"/>
        <w:spacing w:line="480" w:lineRule="auto"/>
        <w:rPr>
          <w:rFonts w:ascii="Times New Roman" w:eastAsia="Times New Roman" w:hAnsi="Times New Roman" w:cs="Times New Roman"/>
          <w:noProof/>
          <w:sz w:val="24"/>
          <w:szCs w:val="24"/>
        </w:rPr>
      </w:pPr>
      <w:r w:rsidRPr="008F584F">
        <w:rPr>
          <w:rFonts w:ascii="Times New Roman" w:eastAsia="Times New Roman" w:hAnsi="Times New Roman" w:cs="Times New Roman"/>
          <w:noProof/>
          <w:color w:val="000000" w:themeColor="text1"/>
          <w:sz w:val="24"/>
          <w:szCs w:val="24"/>
        </w:rPr>
        <w:t xml:space="preserve">Easterlin, R. A. (2001). Income and happiness: Towards a unified </w:t>
      </w:r>
      <w:r w:rsidRPr="00E25100">
        <w:rPr>
          <w:rFonts w:ascii="Times New Roman" w:eastAsia="Times New Roman" w:hAnsi="Times New Roman" w:cs="Times New Roman"/>
          <w:noProof/>
          <w:sz w:val="24"/>
          <w:szCs w:val="24"/>
        </w:rPr>
        <w:t xml:space="preserve">theory. </w:t>
      </w:r>
      <w:r w:rsidRPr="00E25100">
        <w:rPr>
          <w:rFonts w:ascii="Times New Roman" w:eastAsia="Times New Roman" w:hAnsi="Times New Roman" w:cs="Times New Roman"/>
          <w:i/>
          <w:iCs/>
          <w:noProof/>
          <w:sz w:val="24"/>
          <w:szCs w:val="24"/>
        </w:rPr>
        <w:t>The Economic Journal</w:t>
      </w:r>
      <w:r w:rsidRPr="00E25100">
        <w:rPr>
          <w:rFonts w:ascii="Times New Roman" w:eastAsia="Times New Roman" w:hAnsi="Times New Roman" w:cs="Times New Roman"/>
          <w:noProof/>
          <w:sz w:val="24"/>
          <w:szCs w:val="24"/>
        </w:rPr>
        <w:t xml:space="preserve">, </w:t>
      </w:r>
    </w:p>
    <w:p w14:paraId="223869EE" w14:textId="12687063" w:rsidR="00467939" w:rsidRPr="000227C5" w:rsidRDefault="000227C5">
      <w:pPr>
        <w:pStyle w:val="Default"/>
        <w:spacing w:line="480" w:lineRule="auto"/>
        <w:ind w:firstLine="720"/>
        <w:rPr>
          <w:rStyle w:val="None"/>
          <w:rFonts w:ascii="Times New Roman" w:hAnsi="Times New Roman" w:cs="Times New Roman"/>
          <w:sz w:val="24"/>
          <w:szCs w:val="24"/>
          <w:lang w:val="en-GB"/>
        </w:rPr>
      </w:pPr>
      <w:r w:rsidRPr="00E25100">
        <w:rPr>
          <w:rFonts w:ascii="Times New Roman" w:eastAsia="Times New Roman" w:hAnsi="Times New Roman" w:cs="Times New Roman"/>
          <w:i/>
          <w:iCs/>
          <w:noProof/>
          <w:sz w:val="24"/>
          <w:szCs w:val="24"/>
        </w:rPr>
        <w:t>111</w:t>
      </w:r>
      <w:r w:rsidRPr="00E25100">
        <w:rPr>
          <w:rFonts w:ascii="Times New Roman" w:eastAsia="Times New Roman" w:hAnsi="Times New Roman" w:cs="Times New Roman"/>
          <w:noProof/>
          <w:sz w:val="24"/>
          <w:szCs w:val="24"/>
        </w:rPr>
        <w:t>(473), 465–484.</w:t>
      </w:r>
      <w:r w:rsidR="00867AD9" w:rsidRPr="00867AD9">
        <w:rPr>
          <w:rFonts w:ascii="Times New Roman" w:eastAsia="Arial Unicode MS" w:hAnsi="Times New Roman" w:cs="Times New Roman"/>
          <w:color w:val="auto"/>
          <w:sz w:val="24"/>
          <w:szCs w:val="24"/>
          <w:lang w:eastAsia="en-US"/>
        </w:rPr>
        <w:t xml:space="preserve"> </w:t>
      </w:r>
      <w:hyperlink r:id="rId12" w:history="1">
        <w:r w:rsidR="00867AD9" w:rsidRPr="0010611B">
          <w:rPr>
            <w:rFonts w:ascii="Times New Roman" w:eastAsia="Arial Unicode MS" w:hAnsi="Times New Roman" w:cs="Times New Roman"/>
            <w:color w:val="000000" w:themeColor="text1"/>
            <w:sz w:val="24"/>
            <w:szCs w:val="24"/>
            <w:lang w:eastAsia="en-US"/>
          </w:rPr>
          <w:t>doi:10.1111/1468-0297.00646</w:t>
        </w:r>
      </w:hyperlink>
    </w:p>
    <w:p w14:paraId="32FB62A1" w14:textId="77777777" w:rsidR="00C70D21" w:rsidRDefault="00B643A6" w:rsidP="001061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rPr>
          <w:rFonts w:eastAsia="Times New Roman"/>
          <w:bdr w:val="none" w:sz="0" w:space="0" w:color="auto"/>
          <w:lang w:val="en-GB" w:eastAsia="en-GB"/>
        </w:rPr>
      </w:pPr>
      <w:r w:rsidRPr="0010611B">
        <w:rPr>
          <w:rFonts w:eastAsia="Times New Roman"/>
          <w:bdr w:val="none" w:sz="0" w:space="0" w:color="auto"/>
          <w:lang w:val="en-GB" w:eastAsia="en-GB"/>
        </w:rPr>
        <w:t xml:space="preserve">European Social Survey (2016): </w:t>
      </w:r>
      <w:r w:rsidRPr="00287C82">
        <w:rPr>
          <w:rFonts w:eastAsia="Times New Roman"/>
          <w:bdr w:val="none" w:sz="0" w:space="0" w:color="auto"/>
          <w:lang w:val="en-GB" w:eastAsia="en-GB"/>
        </w:rPr>
        <w:t xml:space="preserve">ESS-7 2014 Documentation Report. Edition 3.0. Bergen, European </w:t>
      </w:r>
    </w:p>
    <w:p w14:paraId="05815860" w14:textId="7103827E" w:rsidR="00946E99" w:rsidRPr="00287C82" w:rsidRDefault="00B643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80" w:lineRule="auto"/>
        <w:ind w:firstLine="720"/>
        <w:rPr>
          <w:rStyle w:val="None"/>
          <w:rFonts w:ascii="Helvetica" w:eastAsia="Times New Roman" w:hAnsi="Helvetica" w:cs="Helvetica"/>
          <w:sz w:val="22"/>
          <w:szCs w:val="22"/>
          <w:u w:color="000000"/>
          <w:bdr w:val="none" w:sz="0" w:space="0" w:color="auto"/>
          <w:lang w:val="en-GB" w:eastAsia="en-GB"/>
        </w:rPr>
      </w:pPr>
      <w:r w:rsidRPr="00287C82">
        <w:rPr>
          <w:rFonts w:eastAsia="Times New Roman"/>
          <w:bdr w:val="none" w:sz="0" w:space="0" w:color="auto"/>
          <w:lang w:val="en-GB" w:eastAsia="en-GB"/>
        </w:rPr>
        <w:t>Social Survey Data Archive, NSD - Norwegian Centre for Research Data for ESS ERIC.</w:t>
      </w:r>
    </w:p>
    <w:p w14:paraId="2EB20AF8" w14:textId="77777777" w:rsidR="00C70D21" w:rsidRDefault="000953E8" w:rsidP="0010611B">
      <w:pPr>
        <w:widowControl w:val="0"/>
        <w:autoSpaceDE w:val="0"/>
        <w:autoSpaceDN w:val="0"/>
        <w:adjustRightInd w:val="0"/>
        <w:spacing w:line="480" w:lineRule="auto"/>
        <w:rPr>
          <w:rFonts w:eastAsia="Times New Roman"/>
          <w:noProof/>
        </w:rPr>
      </w:pPr>
      <w:r w:rsidRPr="00E25100">
        <w:rPr>
          <w:rFonts w:eastAsia="Times New Roman"/>
          <w:noProof/>
        </w:rPr>
        <w:t xml:space="preserve">Frank, R. H. (1997). The frame of reference as a public good. </w:t>
      </w:r>
      <w:r w:rsidRPr="00E25100">
        <w:rPr>
          <w:rFonts w:eastAsia="Times New Roman"/>
          <w:i/>
          <w:iCs/>
          <w:noProof/>
        </w:rPr>
        <w:t>The Economic Journal</w:t>
      </w:r>
      <w:r w:rsidRPr="00E25100">
        <w:rPr>
          <w:rFonts w:eastAsia="Times New Roman"/>
          <w:noProof/>
        </w:rPr>
        <w:t xml:space="preserve">, </w:t>
      </w:r>
      <w:r w:rsidRPr="00E25100">
        <w:rPr>
          <w:rFonts w:eastAsia="Times New Roman"/>
          <w:i/>
          <w:iCs/>
          <w:noProof/>
        </w:rPr>
        <w:t>107</w:t>
      </w:r>
      <w:r w:rsidRPr="00E25100">
        <w:rPr>
          <w:rFonts w:eastAsia="Times New Roman"/>
          <w:noProof/>
        </w:rPr>
        <w:t xml:space="preserve">(445), </w:t>
      </w:r>
    </w:p>
    <w:p w14:paraId="51E8D65C" w14:textId="2DE4EAA3" w:rsidR="000953E8" w:rsidRPr="008F584F" w:rsidRDefault="000953E8">
      <w:pPr>
        <w:widowControl w:val="0"/>
        <w:autoSpaceDE w:val="0"/>
        <w:autoSpaceDN w:val="0"/>
        <w:adjustRightInd w:val="0"/>
        <w:spacing w:line="480" w:lineRule="auto"/>
        <w:ind w:firstLine="720"/>
        <w:rPr>
          <w:rStyle w:val="None"/>
          <w:rFonts w:eastAsia="Times New Roman"/>
          <w:noProof/>
        </w:rPr>
      </w:pPr>
      <w:r w:rsidRPr="00E25100">
        <w:rPr>
          <w:rFonts w:eastAsia="Times New Roman"/>
          <w:noProof/>
        </w:rPr>
        <w:t>1832–1847.</w:t>
      </w:r>
      <w:r w:rsidR="00867AD9" w:rsidRPr="00867AD9">
        <w:t xml:space="preserve"> </w:t>
      </w:r>
      <w:hyperlink r:id="rId13" w:history="1">
        <w:r w:rsidR="00867AD9" w:rsidRPr="0010611B">
          <w:rPr>
            <w:color w:val="000000" w:themeColor="text1"/>
          </w:rPr>
          <w:t>doi:10.1111/1468-0297.00261</w:t>
        </w:r>
      </w:hyperlink>
    </w:p>
    <w:p w14:paraId="776A30FB" w14:textId="79C0B563" w:rsidR="00C70D21" w:rsidRDefault="00F422C4">
      <w:pPr>
        <w:pStyle w:val="Heading2"/>
        <w:spacing w:before="0" w:line="480" w:lineRule="auto"/>
        <w:rPr>
          <w:rStyle w:val="Hyperlink1"/>
          <w:rFonts w:eastAsia="Helvetica"/>
          <w:lang w:val="en-GB" w:eastAsia="en-US"/>
        </w:rPr>
      </w:pPr>
      <w:r w:rsidRPr="005E4F5B">
        <w:rPr>
          <w:rStyle w:val="None"/>
          <w:rFonts w:ascii="Times New Roman" w:hAnsi="Times New Roman" w:cs="Times New Roman"/>
          <w:color w:val="000000"/>
          <w:sz w:val="24"/>
          <w:szCs w:val="24"/>
          <w:u w:color="000000"/>
        </w:rPr>
        <w:t xml:space="preserve">Jaeger, B. (2016). </w:t>
      </w:r>
      <w:r w:rsidRPr="005E4F5B">
        <w:rPr>
          <w:rStyle w:val="Hyperlink1"/>
          <w:rFonts w:eastAsia="Helvetica"/>
          <w:lang w:val="en-GB"/>
        </w:rPr>
        <w:t xml:space="preserve">The personality of Brexit voters: Openness predicts best. </w:t>
      </w:r>
      <w:r w:rsidRPr="00E25100">
        <w:rPr>
          <w:rStyle w:val="None"/>
          <w:rFonts w:ascii="Times New Roman" w:hAnsi="Times New Roman" w:cs="Times New Roman"/>
          <w:i/>
          <w:iCs/>
          <w:color w:val="000000"/>
          <w:sz w:val="24"/>
          <w:szCs w:val="24"/>
          <w:u w:color="000000"/>
        </w:rPr>
        <w:t>Psychology Today</w:t>
      </w:r>
      <w:r w:rsidRPr="005E4F5B">
        <w:rPr>
          <w:rStyle w:val="Hyperlink1"/>
          <w:rFonts w:eastAsia="Helvetica"/>
          <w:lang w:val="en-GB"/>
        </w:rPr>
        <w:t xml:space="preserve"> </w:t>
      </w:r>
    </w:p>
    <w:p w14:paraId="044D8B0C" w14:textId="3413EA79" w:rsidR="00C70D21" w:rsidRDefault="00F422C4" w:rsidP="0010611B">
      <w:pPr>
        <w:pStyle w:val="Heading2"/>
        <w:spacing w:before="0" w:line="480" w:lineRule="auto"/>
        <w:ind w:firstLine="720"/>
        <w:rPr>
          <w:rStyle w:val="Hyperlink4"/>
          <w:rFonts w:eastAsia="Helvetica"/>
          <w:color w:val="auto"/>
          <w:u w:val="none"/>
        </w:rPr>
      </w:pPr>
      <w:r w:rsidRPr="005E4F5B">
        <w:rPr>
          <w:rStyle w:val="Hyperlink1"/>
          <w:rFonts w:eastAsia="Helvetica"/>
          <w:lang w:val="en-GB"/>
        </w:rPr>
        <w:t>(June, 29</w:t>
      </w:r>
      <w:r w:rsidRPr="00287C82">
        <w:rPr>
          <w:rStyle w:val="Hyperlink1"/>
          <w:rFonts w:eastAsia="Helvetica"/>
          <w:color w:val="auto"/>
          <w:lang w:val="en-GB"/>
        </w:rPr>
        <w:t xml:space="preserve">).  </w:t>
      </w:r>
      <w:hyperlink r:id="rId14" w:history="1">
        <w:r w:rsidR="00C70D21" w:rsidRPr="0010611B">
          <w:rPr>
            <w:rStyle w:val="Hyperlink"/>
            <w:rFonts w:ascii="Times New Roman" w:hAnsi="Times New Roman" w:cs="Times New Roman"/>
            <w:color w:val="000000" w:themeColor="text1"/>
            <w:sz w:val="24"/>
            <w:szCs w:val="24"/>
            <w:u w:val="none"/>
          </w:rPr>
          <w:t>https://www.psychologytoday.com/blog/one-among-many/201606/the-</w:t>
        </w:r>
      </w:hyperlink>
    </w:p>
    <w:p w14:paraId="070F03F4" w14:textId="2DDC080D" w:rsidR="00467939" w:rsidRPr="00E25100" w:rsidRDefault="001A1519" w:rsidP="0010611B">
      <w:pPr>
        <w:pStyle w:val="Heading2"/>
        <w:spacing w:before="0" w:line="480" w:lineRule="auto"/>
        <w:ind w:left="720"/>
        <w:rPr>
          <w:rStyle w:val="None"/>
          <w:rFonts w:ascii="Times New Roman" w:eastAsia="Times New Roman" w:hAnsi="Times New Roman" w:cs="Times New Roman"/>
          <w:color w:val="000000"/>
          <w:sz w:val="24"/>
          <w:szCs w:val="24"/>
          <w:u w:color="000000"/>
          <w:lang w:val="en-US" w:eastAsia="en-US"/>
        </w:rPr>
      </w:pPr>
      <w:r w:rsidRPr="00287C82">
        <w:rPr>
          <w:rStyle w:val="Hyperlink4"/>
          <w:rFonts w:eastAsia="Helvetica"/>
          <w:color w:val="auto"/>
          <w:u w:val="none"/>
        </w:rPr>
        <w:t>personality-brexit-voters</w:t>
      </w:r>
      <w:r w:rsidRPr="00287C82">
        <w:rPr>
          <w:rStyle w:val="None"/>
          <w:rFonts w:ascii="Times New Roman" w:hAnsi="Times New Roman" w:cs="Times New Roman"/>
          <w:color w:val="auto"/>
          <w:sz w:val="24"/>
          <w:szCs w:val="24"/>
        </w:rPr>
        <w:t>,</w:t>
      </w:r>
      <w:r w:rsidRPr="00287C82">
        <w:rPr>
          <w:rStyle w:val="None"/>
          <w:rFonts w:ascii="Times New Roman" w:hAnsi="Times New Roman" w:cs="Times New Roman"/>
          <w:color w:val="auto"/>
          <w:sz w:val="24"/>
          <w:szCs w:val="24"/>
          <w:u w:color="000000"/>
        </w:rPr>
        <w:t xml:space="preserve"> </w:t>
      </w:r>
      <w:r w:rsidRPr="005E4F5B">
        <w:rPr>
          <w:rStyle w:val="None"/>
          <w:rFonts w:ascii="Times New Roman" w:hAnsi="Times New Roman" w:cs="Times New Roman"/>
          <w:color w:val="000000"/>
          <w:sz w:val="24"/>
          <w:szCs w:val="24"/>
          <w:u w:color="000000"/>
        </w:rPr>
        <w:t>accessed</w:t>
      </w:r>
      <w:r w:rsidR="00E25100">
        <w:rPr>
          <w:rStyle w:val="None"/>
          <w:rFonts w:ascii="Times New Roman" w:hAnsi="Times New Roman" w:cs="Times New Roman"/>
          <w:color w:val="000000"/>
          <w:sz w:val="24"/>
          <w:szCs w:val="24"/>
          <w:u w:color="000000"/>
        </w:rPr>
        <w:t xml:space="preserve"> 26</w:t>
      </w:r>
      <w:r w:rsidR="00E25100" w:rsidRPr="008F584F">
        <w:rPr>
          <w:rStyle w:val="None"/>
          <w:rFonts w:ascii="Times New Roman" w:hAnsi="Times New Roman" w:cs="Times New Roman"/>
          <w:color w:val="000000"/>
          <w:sz w:val="24"/>
          <w:szCs w:val="24"/>
          <w:u w:color="000000"/>
          <w:vertAlign w:val="superscript"/>
        </w:rPr>
        <w:t>th</w:t>
      </w:r>
      <w:r w:rsidR="00E25100">
        <w:rPr>
          <w:rStyle w:val="None"/>
          <w:rFonts w:ascii="Times New Roman" w:hAnsi="Times New Roman" w:cs="Times New Roman"/>
          <w:color w:val="000000"/>
          <w:sz w:val="24"/>
          <w:szCs w:val="24"/>
          <w:u w:color="000000"/>
        </w:rPr>
        <w:t xml:space="preserve"> November, 2016.</w:t>
      </w:r>
    </w:p>
    <w:p w14:paraId="74A582DA" w14:textId="70FB93CB" w:rsidR="00C70D21" w:rsidRDefault="00F422C4" w:rsidP="008F584F">
      <w:pPr>
        <w:pStyle w:val="Default"/>
        <w:spacing w:line="480" w:lineRule="auto"/>
        <w:rPr>
          <w:rStyle w:val="None"/>
          <w:rFonts w:ascii="Times New Roman" w:hAnsi="Times New Roman" w:cs="Times New Roman"/>
          <w:color w:val="000000" w:themeColor="text1"/>
          <w:sz w:val="24"/>
          <w:szCs w:val="24"/>
          <w:lang w:val="en-GB"/>
        </w:rPr>
      </w:pPr>
      <w:r w:rsidRPr="00E25100">
        <w:rPr>
          <w:rStyle w:val="None"/>
          <w:rFonts w:ascii="Times New Roman" w:hAnsi="Times New Roman" w:cs="Times New Roman"/>
          <w:sz w:val="24"/>
          <w:szCs w:val="24"/>
          <w:lang w:val="en-GB"/>
        </w:rPr>
        <w:t>Jensen, M. D</w:t>
      </w:r>
      <w:r w:rsidRPr="00E25100">
        <w:rPr>
          <w:rStyle w:val="None"/>
          <w:rFonts w:ascii="Times New Roman" w:hAnsi="Times New Roman" w:cs="Times New Roman"/>
          <w:color w:val="000000" w:themeColor="text1"/>
          <w:sz w:val="24"/>
          <w:szCs w:val="24"/>
          <w:lang w:val="en-GB"/>
        </w:rPr>
        <w:t>.</w:t>
      </w:r>
      <w:r w:rsidR="00104804">
        <w:rPr>
          <w:rStyle w:val="None"/>
          <w:rFonts w:ascii="Times New Roman" w:hAnsi="Times New Roman" w:cs="Times New Roman"/>
          <w:color w:val="000000" w:themeColor="text1"/>
          <w:sz w:val="24"/>
          <w:szCs w:val="24"/>
          <w:lang w:val="en-GB"/>
        </w:rPr>
        <w:t>,</w:t>
      </w:r>
      <w:r w:rsidRPr="00E25100">
        <w:rPr>
          <w:rStyle w:val="None"/>
          <w:rFonts w:ascii="Times New Roman" w:hAnsi="Times New Roman" w:cs="Times New Roman"/>
          <w:color w:val="000000" w:themeColor="text1"/>
          <w:sz w:val="24"/>
          <w:szCs w:val="24"/>
          <w:lang w:val="en-GB"/>
        </w:rPr>
        <w:t xml:space="preserve"> &amp; Snaith, H. (2016). When politics prevails: The political economy of a Brexit. </w:t>
      </w:r>
    </w:p>
    <w:p w14:paraId="6617672E" w14:textId="7E61C442" w:rsidR="00467939" w:rsidRPr="00E25100" w:rsidRDefault="00F422C4" w:rsidP="0010611B">
      <w:pPr>
        <w:pStyle w:val="Default"/>
        <w:spacing w:line="480" w:lineRule="auto"/>
        <w:ind w:firstLine="720"/>
        <w:rPr>
          <w:rStyle w:val="None"/>
          <w:rFonts w:ascii="Times New Roman" w:hAnsi="Times New Roman" w:cs="Times New Roman"/>
          <w:color w:val="000000" w:themeColor="text1"/>
          <w:sz w:val="24"/>
          <w:szCs w:val="24"/>
          <w:u w:color="2F759E"/>
          <w:lang w:val="en-GB"/>
        </w:rPr>
      </w:pPr>
      <w:r w:rsidRPr="00E25100">
        <w:rPr>
          <w:rStyle w:val="None"/>
          <w:rFonts w:ascii="Times New Roman" w:hAnsi="Times New Roman" w:cs="Times New Roman"/>
          <w:i/>
          <w:iCs/>
          <w:color w:val="000000" w:themeColor="text1"/>
          <w:sz w:val="24"/>
          <w:szCs w:val="24"/>
          <w:lang w:val="en-GB"/>
        </w:rPr>
        <w:lastRenderedPageBreak/>
        <w:t>Journal of European Public Policy</w:t>
      </w:r>
      <w:r w:rsidRPr="00E25100">
        <w:rPr>
          <w:rStyle w:val="None"/>
          <w:rFonts w:ascii="Times New Roman" w:hAnsi="Times New Roman" w:cs="Times New Roman"/>
          <w:color w:val="000000" w:themeColor="text1"/>
          <w:sz w:val="24"/>
          <w:szCs w:val="24"/>
          <w:lang w:val="en-GB"/>
        </w:rPr>
        <w:t xml:space="preserve">, </w:t>
      </w:r>
      <w:r w:rsidRPr="00E25100">
        <w:rPr>
          <w:rStyle w:val="None"/>
          <w:rFonts w:ascii="Times New Roman" w:hAnsi="Times New Roman" w:cs="Times New Roman"/>
          <w:i/>
          <w:iCs/>
          <w:color w:val="000000" w:themeColor="text1"/>
          <w:sz w:val="24"/>
          <w:szCs w:val="24"/>
          <w:lang w:val="en-GB"/>
        </w:rPr>
        <w:t>23</w:t>
      </w:r>
      <w:r w:rsidR="00867AD9">
        <w:rPr>
          <w:rStyle w:val="None"/>
          <w:rFonts w:ascii="Times New Roman" w:hAnsi="Times New Roman" w:cs="Times New Roman"/>
          <w:color w:val="000000" w:themeColor="text1"/>
          <w:sz w:val="24"/>
          <w:szCs w:val="24"/>
          <w:lang w:val="en-GB"/>
        </w:rPr>
        <w:t>(9)</w:t>
      </w:r>
      <w:r w:rsidRPr="00E25100">
        <w:rPr>
          <w:rStyle w:val="None"/>
          <w:rFonts w:ascii="Times New Roman" w:hAnsi="Times New Roman" w:cs="Times New Roman"/>
          <w:color w:val="000000" w:themeColor="text1"/>
          <w:sz w:val="24"/>
          <w:szCs w:val="24"/>
          <w:lang w:val="en-GB"/>
        </w:rPr>
        <w:t xml:space="preserve"> 1302-1310.</w:t>
      </w:r>
      <w:r w:rsidR="00867AD9" w:rsidRPr="00867AD9">
        <w:rPr>
          <w:rFonts w:ascii="Times New Roman" w:eastAsia="Arial Unicode MS" w:hAnsi="Times New Roman" w:cs="Times New Roman"/>
          <w:color w:val="auto"/>
          <w:sz w:val="24"/>
          <w:szCs w:val="24"/>
          <w:lang w:eastAsia="en-US"/>
        </w:rPr>
        <w:t xml:space="preserve"> </w:t>
      </w:r>
      <w:r w:rsidR="00867AD9" w:rsidRPr="0010611B">
        <w:rPr>
          <w:rFonts w:ascii="Times New Roman" w:eastAsia="Arial Unicode MS" w:hAnsi="Times New Roman" w:cs="Times New Roman"/>
          <w:color w:val="000000" w:themeColor="text1"/>
          <w:sz w:val="24"/>
          <w:szCs w:val="24"/>
          <w:lang w:eastAsia="en-US"/>
        </w:rPr>
        <w:t>doi:10.1080/13501763.2016.1174531</w:t>
      </w:r>
    </w:p>
    <w:p w14:paraId="7B16F63A" w14:textId="77777777" w:rsidR="00C70D21" w:rsidRDefault="00755F58" w:rsidP="0010611B">
      <w:pPr>
        <w:pStyle w:val="Default"/>
        <w:spacing w:line="480" w:lineRule="auto"/>
        <w:rPr>
          <w:rFonts w:ascii="Times New Roman" w:hAnsi="Times New Roman" w:cs="Times New Roman"/>
          <w:sz w:val="24"/>
          <w:szCs w:val="24"/>
          <w:lang w:val="en-GB"/>
        </w:rPr>
      </w:pPr>
      <w:r w:rsidRPr="00E25100">
        <w:rPr>
          <w:rFonts w:ascii="Times New Roman" w:hAnsi="Times New Roman" w:cs="Times New Roman"/>
          <w:sz w:val="24"/>
          <w:szCs w:val="24"/>
          <w:lang w:val="en-GB"/>
        </w:rPr>
        <w:t xml:space="preserve">John, O. P. (1990). The "Big Five" factor taxonomy: Dimensions of personality in the natural </w:t>
      </w:r>
    </w:p>
    <w:p w14:paraId="49ADA72A" w14:textId="77777777" w:rsidR="00C70D21" w:rsidRDefault="00755F58">
      <w:pPr>
        <w:pStyle w:val="Default"/>
        <w:spacing w:line="480" w:lineRule="auto"/>
        <w:ind w:firstLine="720"/>
        <w:rPr>
          <w:rFonts w:ascii="Times New Roman" w:hAnsi="Times New Roman" w:cs="Times New Roman"/>
          <w:i/>
          <w:iCs/>
          <w:sz w:val="24"/>
          <w:szCs w:val="24"/>
          <w:lang w:val="en-GB"/>
        </w:rPr>
      </w:pPr>
      <w:r w:rsidRPr="00E25100">
        <w:rPr>
          <w:rFonts w:ascii="Times New Roman" w:hAnsi="Times New Roman" w:cs="Times New Roman"/>
          <w:sz w:val="24"/>
          <w:szCs w:val="24"/>
          <w:lang w:val="en-GB"/>
        </w:rPr>
        <w:t xml:space="preserve">language and in questionnaires. In L. A. Pervin (Ed.), </w:t>
      </w:r>
      <w:r w:rsidRPr="00E25100">
        <w:rPr>
          <w:rFonts w:ascii="Times New Roman" w:hAnsi="Times New Roman" w:cs="Times New Roman"/>
          <w:i/>
          <w:iCs/>
          <w:sz w:val="24"/>
          <w:szCs w:val="24"/>
          <w:lang w:val="en-GB"/>
        </w:rPr>
        <w:t xml:space="preserve">Handbook of personality: Theory and </w:t>
      </w:r>
    </w:p>
    <w:p w14:paraId="2ADE2AC0" w14:textId="25F2CBFA" w:rsidR="00F675F9" w:rsidRDefault="00755F58" w:rsidP="0010611B">
      <w:pPr>
        <w:pStyle w:val="Default"/>
        <w:spacing w:line="480" w:lineRule="auto"/>
        <w:ind w:left="720"/>
        <w:rPr>
          <w:rFonts w:ascii="Times New Roman" w:hAnsi="Times New Roman" w:cs="Times New Roman"/>
          <w:sz w:val="24"/>
          <w:szCs w:val="24"/>
          <w:lang w:val="en-GB"/>
        </w:rPr>
      </w:pPr>
      <w:r w:rsidRPr="00E25100">
        <w:rPr>
          <w:rFonts w:ascii="Times New Roman" w:hAnsi="Times New Roman" w:cs="Times New Roman"/>
          <w:i/>
          <w:iCs/>
          <w:sz w:val="24"/>
          <w:szCs w:val="24"/>
          <w:lang w:val="en-GB"/>
        </w:rPr>
        <w:t>research</w:t>
      </w:r>
      <w:r w:rsidRPr="00E25100">
        <w:rPr>
          <w:rFonts w:ascii="Times New Roman" w:hAnsi="Times New Roman" w:cs="Times New Roman"/>
          <w:sz w:val="24"/>
          <w:szCs w:val="24"/>
          <w:lang w:val="en-GB"/>
        </w:rPr>
        <w:t xml:space="preserve"> (pp. 66-100). New York: Guilford.</w:t>
      </w:r>
    </w:p>
    <w:p w14:paraId="688E4BF2" w14:textId="119B39E5" w:rsidR="00C70D21" w:rsidRDefault="006C0562" w:rsidP="0010611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lang w:val="en-GB" w:eastAsia="en-GB"/>
        </w:rPr>
      </w:pPr>
      <w:r w:rsidRPr="00163EE7">
        <w:rPr>
          <w:rFonts w:eastAsia="Times New Roman"/>
          <w:bdr w:val="none" w:sz="0" w:space="0" w:color="auto"/>
          <w:lang w:val="en-GB" w:eastAsia="en-GB"/>
        </w:rPr>
        <w:t>Krupić, D., Corr, P. J., Ručević, S., Krizanić, V.</w:t>
      </w:r>
      <w:r w:rsidR="00104804">
        <w:rPr>
          <w:rFonts w:eastAsia="Times New Roman"/>
          <w:bdr w:val="none" w:sz="0" w:space="0" w:color="auto"/>
          <w:lang w:val="en-GB" w:eastAsia="en-GB"/>
        </w:rPr>
        <w:t>,</w:t>
      </w:r>
      <w:r w:rsidRPr="00163EE7">
        <w:rPr>
          <w:rFonts w:eastAsia="Times New Roman"/>
          <w:bdr w:val="none" w:sz="0" w:space="0" w:color="auto"/>
          <w:lang w:val="en-GB" w:eastAsia="en-GB"/>
        </w:rPr>
        <w:t xml:space="preserve"> &amp;</w:t>
      </w:r>
      <w:r w:rsidRPr="001A1859">
        <w:rPr>
          <w:rFonts w:eastAsia="Times New Roman"/>
          <w:bdr w:val="none" w:sz="0" w:space="0" w:color="auto"/>
          <w:lang w:val="en-GB" w:eastAsia="en-GB"/>
        </w:rPr>
        <w:t xml:space="preserve"> Gračanin, A. (2016). Five reinforcement </w:t>
      </w:r>
    </w:p>
    <w:p w14:paraId="62C2CEA0" w14:textId="77777777" w:rsidR="00C70D21" w:rsidRDefault="006C056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bdr w:val="none" w:sz="0" w:space="0" w:color="auto"/>
          <w:lang w:val="en-GB" w:eastAsia="en-GB"/>
        </w:rPr>
      </w:pPr>
      <w:r w:rsidRPr="001A1859">
        <w:rPr>
          <w:rFonts w:eastAsia="Times New Roman"/>
          <w:bdr w:val="none" w:sz="0" w:space="0" w:color="auto"/>
          <w:lang w:val="en-GB" w:eastAsia="en-GB"/>
        </w:rPr>
        <w:t xml:space="preserve">sensitivity theory (RST) of personality questionnaires: Comparison, validity and </w:t>
      </w:r>
    </w:p>
    <w:p w14:paraId="7CA27008" w14:textId="1D00DDCC" w:rsidR="006C0562" w:rsidRPr="0010611B" w:rsidRDefault="006C0562" w:rsidP="0010611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rPr>
          <w:rFonts w:eastAsia="Times New Roman"/>
          <w:color w:val="000000" w:themeColor="text1"/>
          <w:bdr w:val="none" w:sz="0" w:space="0" w:color="auto"/>
          <w:lang w:val="en-GB" w:eastAsia="en-GB"/>
        </w:rPr>
      </w:pPr>
      <w:r w:rsidRPr="001A1859">
        <w:rPr>
          <w:rFonts w:eastAsia="Times New Roman"/>
          <w:bdr w:val="none" w:sz="0" w:space="0" w:color="auto"/>
          <w:lang w:val="en-GB" w:eastAsia="en-GB"/>
        </w:rPr>
        <w:t xml:space="preserve">generalization. </w:t>
      </w:r>
      <w:r w:rsidRPr="00556F5A">
        <w:rPr>
          <w:rFonts w:eastAsia="Times New Roman"/>
          <w:i/>
          <w:iCs/>
          <w:bdr w:val="none" w:sz="0" w:space="0" w:color="auto"/>
          <w:lang w:val="en-GB" w:eastAsia="en-GB"/>
        </w:rPr>
        <w:t>Personality and Individual Differences</w:t>
      </w:r>
      <w:r w:rsidRPr="00CD69A3">
        <w:rPr>
          <w:rFonts w:eastAsia="Times New Roman"/>
          <w:bdr w:val="none" w:sz="0" w:space="0" w:color="auto"/>
          <w:lang w:val="en-GB" w:eastAsia="en-GB"/>
        </w:rPr>
        <w:t>, 97, 19–24.</w:t>
      </w:r>
      <w:r w:rsidR="00867AD9" w:rsidRPr="00867AD9">
        <w:t xml:space="preserve"> </w:t>
      </w:r>
      <w:hyperlink r:id="rId15" w:history="1">
        <w:r w:rsidR="00867AD9" w:rsidRPr="0010611B">
          <w:rPr>
            <w:color w:val="000000" w:themeColor="text1"/>
          </w:rPr>
          <w:t>doi:10.1016/j.paid.2015.09.045</w:t>
        </w:r>
      </w:hyperlink>
    </w:p>
    <w:p w14:paraId="00669DF4" w14:textId="0B08D000" w:rsidR="00C70D21" w:rsidRDefault="006C0562" w:rsidP="0010611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dr w:val="none" w:sz="0" w:space="0" w:color="auto"/>
          <w:lang w:val="en-GB" w:eastAsia="en-GB"/>
        </w:rPr>
      </w:pPr>
      <w:r w:rsidRPr="00163EE7">
        <w:rPr>
          <w:rFonts w:eastAsia="Times New Roman"/>
          <w:bdr w:val="none" w:sz="0" w:space="0" w:color="auto"/>
          <w:lang w:val="en-GB" w:eastAsia="en-GB"/>
        </w:rPr>
        <w:t>Krupić, D., Gračanin, A.</w:t>
      </w:r>
      <w:r w:rsidR="00104804">
        <w:rPr>
          <w:rFonts w:eastAsia="Times New Roman"/>
          <w:bdr w:val="none" w:sz="0" w:space="0" w:color="auto"/>
          <w:lang w:val="en-GB" w:eastAsia="en-GB"/>
        </w:rPr>
        <w:t>,</w:t>
      </w:r>
      <w:r w:rsidRPr="00163EE7">
        <w:rPr>
          <w:rFonts w:eastAsia="Times New Roman"/>
          <w:bdr w:val="none" w:sz="0" w:space="0" w:color="auto"/>
          <w:lang w:val="en-GB" w:eastAsia="en-GB"/>
        </w:rPr>
        <w:t xml:space="preserve"> &amp; Corr, P. J. (2016). The evolution of the behavioural approach system </w:t>
      </w:r>
    </w:p>
    <w:p w14:paraId="038E1403" w14:textId="1069DB88" w:rsidR="006C0562" w:rsidRPr="00163EE7" w:rsidRDefault="006C0562" w:rsidP="00972F77">
      <w:pPr>
        <w:spacing w:line="480" w:lineRule="auto"/>
        <w:ind w:left="720"/>
        <w:rPr>
          <w:rStyle w:val="None"/>
          <w:rFonts w:eastAsia="Times New Roman"/>
          <w:bdr w:val="none" w:sz="0" w:space="0" w:color="auto"/>
          <w:lang w:val="en-GB" w:eastAsia="en-GB"/>
        </w:rPr>
      </w:pPr>
      <w:r w:rsidRPr="00163EE7">
        <w:rPr>
          <w:rFonts w:eastAsia="Times New Roman"/>
          <w:bdr w:val="none" w:sz="0" w:space="0" w:color="auto"/>
          <w:lang w:val="en-GB" w:eastAsia="en-GB"/>
        </w:rPr>
        <w:t xml:space="preserve">(BAS): Cooperative and competitive resource acquisition strategies. </w:t>
      </w:r>
      <w:r w:rsidRPr="00163EE7">
        <w:rPr>
          <w:rFonts w:eastAsia="Times New Roman"/>
          <w:i/>
          <w:iCs/>
          <w:bdr w:val="none" w:sz="0" w:space="0" w:color="auto"/>
          <w:lang w:val="en-GB" w:eastAsia="en-GB"/>
        </w:rPr>
        <w:t>Personality and Individual Differences</w:t>
      </w:r>
      <w:r w:rsidRPr="00163EE7">
        <w:rPr>
          <w:rFonts w:eastAsia="Times New Roman"/>
          <w:bdr w:val="none" w:sz="0" w:space="0" w:color="auto"/>
          <w:lang w:val="en-GB" w:eastAsia="en-GB"/>
        </w:rPr>
        <w:t>, 94, 223–227.</w:t>
      </w:r>
      <w:r w:rsidR="00867AD9" w:rsidRPr="00867AD9">
        <w:rPr>
          <w:rFonts w:eastAsia="Times New Roman"/>
          <w:bdr w:val="none" w:sz="0" w:space="0" w:color="auto"/>
          <w:lang w:val="en-GB" w:eastAsia="en-GB"/>
        </w:rPr>
        <w:t xml:space="preserve"> </w:t>
      </w:r>
      <w:hyperlink r:id="rId16" w:tgtFrame="doilink" w:history="1">
        <w:r w:rsidR="00867AD9" w:rsidRPr="0010611B">
          <w:rPr>
            <w:rFonts w:eastAsia="Times New Roman"/>
            <w:color w:val="000000" w:themeColor="text1"/>
            <w:bdr w:val="none" w:sz="0" w:space="0" w:color="auto"/>
            <w:lang w:val="en-GB" w:eastAsia="en-GB"/>
          </w:rPr>
          <w:t>doi:10.1016/j.paid.2016.01.044</w:t>
        </w:r>
      </w:hyperlink>
    </w:p>
    <w:p w14:paraId="0394720A" w14:textId="07B31F60" w:rsidR="00C70D21" w:rsidRDefault="00F422C4">
      <w:pPr>
        <w:pStyle w:val="Default"/>
        <w:spacing w:line="480" w:lineRule="auto"/>
        <w:rPr>
          <w:rStyle w:val="None"/>
          <w:rFonts w:ascii="Times New Roman" w:eastAsia="Arial Unicode MS" w:hAnsi="Times New Roman" w:cs="Times New Roman"/>
          <w:i/>
          <w:iCs/>
          <w:color w:val="000000" w:themeColor="text1"/>
          <w:sz w:val="24"/>
          <w:szCs w:val="24"/>
          <w:lang w:val="en-GB" w:eastAsia="en-US"/>
        </w:rPr>
      </w:pPr>
      <w:r w:rsidRPr="00E25100">
        <w:rPr>
          <w:rStyle w:val="None"/>
          <w:rFonts w:ascii="Times New Roman" w:hAnsi="Times New Roman" w:cs="Times New Roman"/>
          <w:color w:val="000000" w:themeColor="text1"/>
          <w:sz w:val="24"/>
          <w:szCs w:val="24"/>
          <w:lang w:val="en-GB"/>
        </w:rPr>
        <w:t xml:space="preserve">Lewis, G. (2016). </w:t>
      </w:r>
      <w:hyperlink r:id="rId17" w:history="1">
        <w:r w:rsidRPr="00E25100">
          <w:rPr>
            <w:rStyle w:val="Hyperlink5"/>
            <w:rFonts w:eastAsia="Helvetica"/>
            <w:color w:val="000000" w:themeColor="text1"/>
            <w:lang w:val="en-GB"/>
          </w:rPr>
          <w:t xml:space="preserve">Hans Eysenck and the </w:t>
        </w:r>
        <w:r w:rsidR="00A21F9A" w:rsidRPr="00E25100">
          <w:rPr>
            <w:rStyle w:val="Hyperlink5"/>
            <w:rFonts w:eastAsia="Helvetica"/>
            <w:color w:val="000000" w:themeColor="text1"/>
            <w:lang w:val="en-GB"/>
          </w:rPr>
          <w:t>f</w:t>
        </w:r>
        <w:r w:rsidRPr="00E25100">
          <w:rPr>
            <w:rStyle w:val="Hyperlink5"/>
            <w:rFonts w:eastAsia="Helvetica"/>
            <w:color w:val="000000" w:themeColor="text1"/>
            <w:lang w:val="en-GB"/>
          </w:rPr>
          <w:t xml:space="preserve">irst </w:t>
        </w:r>
        <w:r w:rsidR="00A21F9A" w:rsidRPr="00E25100">
          <w:rPr>
            <w:rStyle w:val="Hyperlink5"/>
            <w:rFonts w:eastAsia="Helvetica"/>
            <w:color w:val="000000" w:themeColor="text1"/>
            <w:lang w:val="en-GB"/>
          </w:rPr>
          <w:t>w</w:t>
        </w:r>
        <w:r w:rsidRPr="00E25100">
          <w:rPr>
            <w:rStyle w:val="Hyperlink5"/>
            <w:rFonts w:eastAsia="Helvetica"/>
            <w:color w:val="000000" w:themeColor="text1"/>
            <w:lang w:val="en-GB"/>
          </w:rPr>
          <w:t xml:space="preserve">ave of </w:t>
        </w:r>
        <w:r w:rsidR="00A21F9A" w:rsidRPr="00E25100">
          <w:rPr>
            <w:rStyle w:val="Hyperlink5"/>
            <w:rFonts w:eastAsia="Helvetica"/>
            <w:color w:val="000000" w:themeColor="text1"/>
            <w:lang w:val="en-GB"/>
          </w:rPr>
          <w:t>s</w:t>
        </w:r>
        <w:r w:rsidRPr="00E25100">
          <w:rPr>
            <w:rStyle w:val="Hyperlink5"/>
            <w:rFonts w:eastAsia="Helvetica"/>
            <w:color w:val="000000" w:themeColor="text1"/>
            <w:lang w:val="en-GB"/>
          </w:rPr>
          <w:t>ocio-</w:t>
        </w:r>
        <w:r w:rsidR="00A21F9A" w:rsidRPr="00E25100">
          <w:rPr>
            <w:rStyle w:val="Hyperlink5"/>
            <w:rFonts w:eastAsia="Helvetica"/>
            <w:color w:val="000000" w:themeColor="text1"/>
            <w:lang w:val="en-GB"/>
          </w:rPr>
          <w:t>p</w:t>
        </w:r>
        <w:r w:rsidRPr="00E25100">
          <w:rPr>
            <w:rStyle w:val="Hyperlink5"/>
            <w:rFonts w:eastAsia="Helvetica"/>
            <w:color w:val="000000" w:themeColor="text1"/>
            <w:lang w:val="en-GB"/>
          </w:rPr>
          <w:t xml:space="preserve">olitical </w:t>
        </w:r>
        <w:r w:rsidR="00A21F9A" w:rsidRPr="00E25100">
          <w:rPr>
            <w:rStyle w:val="Hyperlink5"/>
            <w:rFonts w:eastAsia="Helvetica"/>
            <w:color w:val="000000" w:themeColor="text1"/>
            <w:lang w:val="en-GB"/>
          </w:rPr>
          <w:t>g</w:t>
        </w:r>
        <w:r w:rsidRPr="00E25100">
          <w:rPr>
            <w:rStyle w:val="Hyperlink5"/>
            <w:rFonts w:eastAsia="Helvetica"/>
            <w:color w:val="000000" w:themeColor="text1"/>
            <w:lang w:val="en-GB"/>
          </w:rPr>
          <w:t>enetics</w:t>
        </w:r>
      </w:hyperlink>
      <w:r w:rsidRPr="00E25100">
        <w:rPr>
          <w:rStyle w:val="Hyperlink5"/>
          <w:rFonts w:eastAsia="Helvetica"/>
          <w:color w:val="000000" w:themeColor="text1"/>
          <w:lang w:val="en-GB"/>
        </w:rPr>
        <w:t xml:space="preserve">. </w:t>
      </w:r>
      <w:r w:rsidRPr="00E25100">
        <w:rPr>
          <w:rStyle w:val="None"/>
          <w:rFonts w:ascii="Times New Roman" w:hAnsi="Times New Roman" w:cs="Times New Roman"/>
          <w:i/>
          <w:iCs/>
          <w:color w:val="000000" w:themeColor="text1"/>
          <w:sz w:val="24"/>
          <w:szCs w:val="24"/>
          <w:lang w:val="en-GB"/>
        </w:rPr>
        <w:t xml:space="preserve">Personality and </w:t>
      </w:r>
    </w:p>
    <w:p w14:paraId="2889E3D5" w14:textId="43A67B35" w:rsidR="00467939" w:rsidRPr="00E25100" w:rsidRDefault="00F422C4" w:rsidP="0010611B">
      <w:pPr>
        <w:pStyle w:val="Default"/>
        <w:spacing w:line="480" w:lineRule="auto"/>
        <w:ind w:firstLine="720"/>
        <w:rPr>
          <w:rStyle w:val="Hyperlink5"/>
          <w:rFonts w:eastAsia="Helvetica"/>
          <w:color w:val="000000" w:themeColor="text1"/>
          <w:lang w:val="en-GB" w:eastAsia="en-US"/>
        </w:rPr>
      </w:pPr>
      <w:r w:rsidRPr="00E25100">
        <w:rPr>
          <w:rStyle w:val="None"/>
          <w:rFonts w:ascii="Times New Roman" w:hAnsi="Times New Roman" w:cs="Times New Roman"/>
          <w:i/>
          <w:iCs/>
          <w:color w:val="000000" w:themeColor="text1"/>
          <w:sz w:val="24"/>
          <w:szCs w:val="24"/>
          <w:lang w:val="en-GB"/>
        </w:rPr>
        <w:t>Individual Differences</w:t>
      </w:r>
      <w:r w:rsidRPr="00E25100">
        <w:rPr>
          <w:rStyle w:val="Hyperlink5"/>
          <w:rFonts w:eastAsia="Helvetica"/>
          <w:color w:val="000000" w:themeColor="text1"/>
          <w:lang w:val="en-GB"/>
        </w:rPr>
        <w:t>, 103, 135–139</w:t>
      </w:r>
      <w:r w:rsidR="00867AD9">
        <w:rPr>
          <w:rStyle w:val="Hyperlink5"/>
          <w:rFonts w:eastAsia="Helvetica"/>
          <w:color w:val="000000" w:themeColor="text1"/>
          <w:lang w:val="en-GB"/>
        </w:rPr>
        <w:t xml:space="preserve">. </w:t>
      </w:r>
      <w:hyperlink r:id="rId18" w:history="1">
        <w:r w:rsidR="00867AD9" w:rsidRPr="0010611B">
          <w:rPr>
            <w:rFonts w:ascii="Times New Roman" w:eastAsia="Arial Unicode MS" w:hAnsi="Times New Roman" w:cs="Times New Roman"/>
            <w:color w:val="000000" w:themeColor="text1"/>
            <w:sz w:val="24"/>
            <w:szCs w:val="24"/>
            <w:lang w:eastAsia="en-US"/>
          </w:rPr>
          <w:t>doi:10.1016/j.paid.2016.04.012</w:t>
        </w:r>
      </w:hyperlink>
    </w:p>
    <w:p w14:paraId="0EECD980" w14:textId="6C204040" w:rsidR="00C70D21" w:rsidRDefault="00AD3219" w:rsidP="0010611B">
      <w:pPr>
        <w:pStyle w:val="Default"/>
        <w:spacing w:line="480" w:lineRule="auto"/>
        <w:rPr>
          <w:rFonts w:ascii="Times New Roman" w:hAnsi="Times New Roman" w:cs="Times New Roman"/>
          <w:sz w:val="24"/>
          <w:szCs w:val="24"/>
          <w:lang w:val="en-GB"/>
        </w:rPr>
      </w:pPr>
      <w:r w:rsidRPr="00E25100">
        <w:rPr>
          <w:rFonts w:ascii="Times New Roman" w:hAnsi="Times New Roman" w:cs="Times New Roman"/>
          <w:sz w:val="24"/>
          <w:szCs w:val="24"/>
          <w:lang w:val="en-GB"/>
        </w:rPr>
        <w:t>McNaughton, N.</w:t>
      </w:r>
      <w:r w:rsidR="00104804">
        <w:rPr>
          <w:rFonts w:ascii="Times New Roman" w:hAnsi="Times New Roman" w:cs="Times New Roman"/>
          <w:sz w:val="24"/>
          <w:szCs w:val="24"/>
          <w:lang w:val="en-GB"/>
        </w:rPr>
        <w:t>,</w:t>
      </w:r>
      <w:r w:rsidRPr="00E25100">
        <w:rPr>
          <w:rFonts w:ascii="Times New Roman" w:hAnsi="Times New Roman" w:cs="Times New Roman"/>
          <w:sz w:val="24"/>
          <w:szCs w:val="24"/>
          <w:lang w:val="en-GB"/>
        </w:rPr>
        <w:t xml:space="preserve"> &amp; Corr, P. J. (2016). Mechanisms of comorbidity, continuity, and discontinuity in </w:t>
      </w:r>
    </w:p>
    <w:p w14:paraId="128F6457" w14:textId="412CD071" w:rsidR="00AD3219" w:rsidRDefault="00AD3219">
      <w:pPr>
        <w:pStyle w:val="Default"/>
        <w:spacing w:line="480" w:lineRule="auto"/>
        <w:ind w:firstLine="720"/>
        <w:rPr>
          <w:rFonts w:ascii="Times New Roman" w:eastAsia="Arial Unicode MS" w:hAnsi="Times New Roman" w:cs="Times New Roman"/>
          <w:color w:val="000000" w:themeColor="text1"/>
          <w:sz w:val="24"/>
          <w:szCs w:val="24"/>
          <w:lang w:eastAsia="en-US"/>
        </w:rPr>
      </w:pPr>
      <w:r w:rsidRPr="00E25100">
        <w:rPr>
          <w:rFonts w:ascii="Times New Roman" w:hAnsi="Times New Roman" w:cs="Times New Roman"/>
          <w:sz w:val="24"/>
          <w:szCs w:val="24"/>
          <w:lang w:val="en-GB"/>
        </w:rPr>
        <w:t xml:space="preserve">anxiety-related disorders. </w:t>
      </w:r>
      <w:r w:rsidRPr="00E25100">
        <w:rPr>
          <w:rStyle w:val="Emphasis"/>
          <w:rFonts w:ascii="Times New Roman" w:hAnsi="Times New Roman" w:cs="Times New Roman"/>
          <w:sz w:val="24"/>
          <w:szCs w:val="24"/>
          <w:lang w:val="en-GB"/>
        </w:rPr>
        <w:t>Development and Psychopathology</w:t>
      </w:r>
      <w:r w:rsidRPr="00E25100">
        <w:rPr>
          <w:rFonts w:ascii="Times New Roman" w:hAnsi="Times New Roman" w:cs="Times New Roman"/>
          <w:sz w:val="24"/>
          <w:szCs w:val="24"/>
          <w:lang w:val="en-GB"/>
        </w:rPr>
        <w:t>,</w:t>
      </w:r>
      <w:r w:rsidRPr="00E25100">
        <w:rPr>
          <w:rFonts w:ascii="Times New Roman" w:hAnsi="Times New Roman" w:cs="Times New Roman"/>
          <w:i/>
          <w:sz w:val="24"/>
          <w:szCs w:val="24"/>
          <w:lang w:val="en-GB"/>
        </w:rPr>
        <w:t xml:space="preserve"> 28</w:t>
      </w:r>
      <w:r w:rsidRPr="00E25100">
        <w:rPr>
          <w:rFonts w:ascii="Times New Roman" w:hAnsi="Times New Roman" w:cs="Times New Roman"/>
          <w:sz w:val="24"/>
          <w:szCs w:val="24"/>
          <w:lang w:val="en-GB"/>
        </w:rPr>
        <w:t>, 1053-1069</w:t>
      </w:r>
      <w:r w:rsidR="00AF5DFA" w:rsidRPr="00E25100">
        <w:rPr>
          <w:rFonts w:ascii="Times New Roman" w:hAnsi="Times New Roman" w:cs="Times New Roman"/>
          <w:sz w:val="24"/>
          <w:szCs w:val="24"/>
          <w:lang w:val="en-GB"/>
        </w:rPr>
        <w:t>.</w:t>
      </w:r>
      <w:r w:rsidR="003536CA" w:rsidRPr="003536CA">
        <w:rPr>
          <w:rFonts w:ascii="Times New Roman" w:eastAsia="Arial Unicode MS" w:hAnsi="Times New Roman" w:cs="Times New Roman"/>
          <w:color w:val="auto"/>
          <w:sz w:val="24"/>
          <w:szCs w:val="24"/>
          <w:lang w:eastAsia="en-US"/>
        </w:rPr>
        <w:t xml:space="preserve"> </w:t>
      </w:r>
      <w:hyperlink r:id="rId19" w:history="1">
        <w:r w:rsidR="003536CA">
          <w:rPr>
            <w:rFonts w:ascii="Times New Roman" w:eastAsia="Arial Unicode MS" w:hAnsi="Times New Roman" w:cs="Times New Roman"/>
            <w:color w:val="000000" w:themeColor="text1"/>
            <w:sz w:val="24"/>
            <w:szCs w:val="24"/>
            <w:lang w:eastAsia="en-US"/>
          </w:rPr>
          <w:tab/>
        </w:r>
        <w:r w:rsidR="00104804">
          <w:rPr>
            <w:rFonts w:ascii="Times New Roman" w:eastAsia="Arial Unicode MS" w:hAnsi="Times New Roman" w:cs="Times New Roman"/>
            <w:color w:val="000000" w:themeColor="text1"/>
            <w:sz w:val="24"/>
            <w:szCs w:val="24"/>
            <w:lang w:eastAsia="en-US"/>
          </w:rPr>
          <w:t>d</w:t>
        </w:r>
        <w:r w:rsidR="003536CA">
          <w:rPr>
            <w:rFonts w:ascii="Times New Roman" w:eastAsia="Arial Unicode MS" w:hAnsi="Times New Roman" w:cs="Times New Roman"/>
            <w:color w:val="000000" w:themeColor="text1"/>
            <w:sz w:val="24"/>
            <w:szCs w:val="24"/>
            <w:lang w:eastAsia="en-US"/>
          </w:rPr>
          <w:t>oi:</w:t>
        </w:r>
        <w:r w:rsidR="003536CA" w:rsidRPr="0010611B">
          <w:rPr>
            <w:rFonts w:ascii="Times New Roman" w:eastAsia="Arial Unicode MS" w:hAnsi="Times New Roman" w:cs="Times New Roman"/>
            <w:color w:val="000000" w:themeColor="text1"/>
            <w:sz w:val="24"/>
            <w:szCs w:val="24"/>
            <w:lang w:eastAsia="en-US"/>
          </w:rPr>
          <w:t>10.1017/S0954579416000699</w:t>
        </w:r>
      </w:hyperlink>
    </w:p>
    <w:p w14:paraId="1986F7D9" w14:textId="77777777" w:rsidR="003870C6" w:rsidRDefault="003870C6" w:rsidP="003870C6">
      <w:pPr>
        <w:pStyle w:val="Default"/>
        <w:spacing w:line="480" w:lineRule="auto"/>
        <w:rPr>
          <w:rStyle w:val="None"/>
          <w:rFonts w:ascii="Times New Roman" w:hAnsi="Times New Roman" w:cs="Times New Roman"/>
          <w:sz w:val="24"/>
          <w:szCs w:val="24"/>
          <w:lang w:val="en-GB"/>
        </w:rPr>
      </w:pPr>
      <w:r w:rsidRPr="00E25100">
        <w:rPr>
          <w:rStyle w:val="None"/>
          <w:rFonts w:ascii="Times New Roman" w:hAnsi="Times New Roman" w:cs="Times New Roman"/>
          <w:sz w:val="24"/>
          <w:szCs w:val="24"/>
          <w:lang w:val="en-GB"/>
        </w:rPr>
        <w:t xml:space="preserve">Oliver, T. (2016). European and international views of Brexit. </w:t>
      </w:r>
      <w:r w:rsidRPr="00E25100">
        <w:rPr>
          <w:rStyle w:val="None"/>
          <w:rFonts w:ascii="Times New Roman" w:hAnsi="Times New Roman" w:cs="Times New Roman"/>
          <w:i/>
          <w:iCs/>
          <w:sz w:val="24"/>
          <w:szCs w:val="24"/>
          <w:lang w:val="en-GB"/>
        </w:rPr>
        <w:t>Journal of European Public Policy</w:t>
      </w:r>
      <w:r w:rsidRPr="00E25100">
        <w:rPr>
          <w:rStyle w:val="None"/>
          <w:rFonts w:ascii="Times New Roman" w:hAnsi="Times New Roman" w:cs="Times New Roman"/>
          <w:sz w:val="24"/>
          <w:szCs w:val="24"/>
          <w:lang w:val="en-GB"/>
        </w:rPr>
        <w:t xml:space="preserve">, </w:t>
      </w:r>
    </w:p>
    <w:p w14:paraId="69DEFAA6" w14:textId="77777777" w:rsidR="003870C6" w:rsidRPr="00E25100" w:rsidRDefault="003870C6" w:rsidP="003870C6">
      <w:pPr>
        <w:pStyle w:val="Default"/>
        <w:spacing w:line="480" w:lineRule="auto"/>
        <w:ind w:firstLine="720"/>
        <w:rPr>
          <w:rStyle w:val="None"/>
          <w:rFonts w:ascii="Times New Roman" w:hAnsi="Times New Roman" w:cs="Times New Roman"/>
          <w:sz w:val="24"/>
          <w:szCs w:val="24"/>
          <w:lang w:val="en-GB"/>
        </w:rPr>
      </w:pPr>
      <w:r w:rsidRPr="00E25100">
        <w:rPr>
          <w:rStyle w:val="None"/>
          <w:rFonts w:ascii="Times New Roman" w:hAnsi="Times New Roman" w:cs="Times New Roman"/>
          <w:i/>
          <w:iCs/>
          <w:sz w:val="24"/>
          <w:szCs w:val="24"/>
          <w:lang w:val="en-GB"/>
        </w:rPr>
        <w:t>23</w:t>
      </w:r>
      <w:r w:rsidRPr="00E25100">
        <w:rPr>
          <w:rStyle w:val="None"/>
          <w:rFonts w:ascii="Times New Roman" w:hAnsi="Times New Roman" w:cs="Times New Roman"/>
          <w:sz w:val="24"/>
          <w:szCs w:val="24"/>
          <w:lang w:val="en-GB"/>
        </w:rPr>
        <w:t>, 1321-1328.</w:t>
      </w:r>
      <w:r w:rsidRPr="0010611B">
        <w:rPr>
          <w:rFonts w:ascii="Times New Roman" w:eastAsia="Arial Unicode MS" w:hAnsi="Times New Roman" w:cs="Times New Roman"/>
          <w:color w:val="000000" w:themeColor="text1"/>
          <w:sz w:val="24"/>
          <w:szCs w:val="24"/>
          <w:lang w:eastAsia="en-US"/>
        </w:rPr>
        <w:t xml:space="preserve"> </w:t>
      </w:r>
      <w:hyperlink r:id="rId20" w:history="1">
        <w:r w:rsidRPr="0010611B">
          <w:rPr>
            <w:rFonts w:ascii="Times New Roman" w:eastAsia="Arial Unicode MS" w:hAnsi="Times New Roman" w:cs="Times New Roman"/>
            <w:color w:val="000000" w:themeColor="text1"/>
            <w:sz w:val="24"/>
            <w:szCs w:val="24"/>
            <w:lang w:eastAsia="en-US"/>
          </w:rPr>
          <w:t>doi:10.1080/13501763.2016.1174534</w:t>
        </w:r>
      </w:hyperlink>
    </w:p>
    <w:p w14:paraId="2EB6EB35" w14:textId="6509145D" w:rsidR="00C70D21" w:rsidRDefault="00F422C4" w:rsidP="008F584F">
      <w:pPr>
        <w:pStyle w:val="Default"/>
        <w:spacing w:line="480" w:lineRule="auto"/>
        <w:rPr>
          <w:rStyle w:val="None"/>
          <w:rFonts w:ascii="Times New Roman" w:hAnsi="Times New Roman" w:cs="Times New Roman"/>
          <w:sz w:val="24"/>
          <w:szCs w:val="24"/>
          <w:lang w:val="en-GB"/>
        </w:rPr>
      </w:pPr>
      <w:r w:rsidRPr="00E25100">
        <w:rPr>
          <w:rStyle w:val="None"/>
          <w:rFonts w:ascii="Times New Roman" w:hAnsi="Times New Roman" w:cs="Times New Roman"/>
          <w:sz w:val="24"/>
          <w:szCs w:val="24"/>
          <w:lang w:val="en-GB"/>
        </w:rPr>
        <w:t xml:space="preserve">Rentfrow, P. J., Jokela, M., &amp; Lamb, M. E. (2015). Regional personality differences in Great </w:t>
      </w:r>
    </w:p>
    <w:p w14:paraId="00D4A97E" w14:textId="2F963FFE" w:rsidR="00467939" w:rsidRPr="00E25100" w:rsidRDefault="00F422C4" w:rsidP="0010611B">
      <w:pPr>
        <w:pStyle w:val="Default"/>
        <w:spacing w:line="480" w:lineRule="auto"/>
        <w:ind w:firstLine="720"/>
        <w:rPr>
          <w:rStyle w:val="None"/>
          <w:rFonts w:ascii="Times New Roman" w:hAnsi="Times New Roman" w:cs="Times New Roman"/>
          <w:color w:val="000000" w:themeColor="text1"/>
          <w:sz w:val="24"/>
          <w:szCs w:val="24"/>
          <w:lang w:val="en-GB"/>
        </w:rPr>
      </w:pPr>
      <w:r w:rsidRPr="00E25100">
        <w:rPr>
          <w:rStyle w:val="None"/>
          <w:rFonts w:ascii="Times New Roman" w:hAnsi="Times New Roman" w:cs="Times New Roman"/>
          <w:color w:val="000000" w:themeColor="text1"/>
          <w:sz w:val="24"/>
          <w:szCs w:val="24"/>
          <w:lang w:val="en-GB"/>
        </w:rPr>
        <w:t xml:space="preserve">Britain. </w:t>
      </w:r>
      <w:r w:rsidRPr="00E25100">
        <w:rPr>
          <w:rStyle w:val="None"/>
          <w:rFonts w:ascii="Times New Roman" w:hAnsi="Times New Roman" w:cs="Times New Roman"/>
          <w:i/>
          <w:iCs/>
          <w:color w:val="000000" w:themeColor="text1"/>
          <w:sz w:val="24"/>
          <w:szCs w:val="24"/>
          <w:lang w:val="en-GB"/>
        </w:rPr>
        <w:t>Plos One, 10</w:t>
      </w:r>
      <w:r w:rsidRPr="00E25100">
        <w:rPr>
          <w:rStyle w:val="None"/>
          <w:rFonts w:ascii="Times New Roman" w:hAnsi="Times New Roman" w:cs="Times New Roman"/>
          <w:color w:val="000000" w:themeColor="text1"/>
          <w:sz w:val="24"/>
          <w:szCs w:val="24"/>
          <w:lang w:val="en-GB"/>
        </w:rPr>
        <w:t>(3).</w:t>
      </w:r>
      <w:r w:rsidR="003536CA" w:rsidRPr="003536CA">
        <w:rPr>
          <w:rFonts w:ascii="Times New Roman" w:eastAsia="Arial Unicode MS" w:hAnsi="Times New Roman" w:cs="Times New Roman"/>
          <w:color w:val="auto"/>
          <w:sz w:val="24"/>
          <w:szCs w:val="24"/>
          <w:lang w:eastAsia="en-US"/>
        </w:rPr>
        <w:t xml:space="preserve"> </w:t>
      </w:r>
      <w:hyperlink r:id="rId21" w:history="1">
        <w:r w:rsidR="003536CA">
          <w:rPr>
            <w:rFonts w:ascii="Times New Roman" w:eastAsia="Arial Unicode MS" w:hAnsi="Times New Roman" w:cs="Times New Roman"/>
            <w:color w:val="000000" w:themeColor="text1"/>
            <w:sz w:val="24"/>
            <w:szCs w:val="24"/>
            <w:lang w:eastAsia="en-US"/>
          </w:rPr>
          <w:t>doi:</w:t>
        </w:r>
        <w:r w:rsidR="003536CA" w:rsidRPr="0010611B">
          <w:rPr>
            <w:rFonts w:ascii="Times New Roman" w:eastAsia="Arial Unicode MS" w:hAnsi="Times New Roman" w:cs="Times New Roman"/>
            <w:color w:val="000000" w:themeColor="text1"/>
            <w:sz w:val="24"/>
            <w:szCs w:val="24"/>
            <w:lang w:eastAsia="en-US"/>
          </w:rPr>
          <w:t>10.1371/journal.pone.0122245</w:t>
        </w:r>
      </w:hyperlink>
    </w:p>
    <w:p w14:paraId="11F83945" w14:textId="77777777" w:rsidR="00C70D21" w:rsidRDefault="00427B99" w:rsidP="0010611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color w:val="000000" w:themeColor="text1"/>
          <w:bdr w:val="none" w:sz="0" w:space="0" w:color="auto"/>
          <w:lang w:val="en-GB" w:eastAsia="en-GB"/>
        </w:rPr>
      </w:pPr>
      <w:r w:rsidRPr="00163EE7">
        <w:rPr>
          <w:rFonts w:eastAsia="Times New Roman"/>
          <w:color w:val="000000" w:themeColor="text1"/>
          <w:bdr w:val="none" w:sz="0" w:space="0" w:color="auto"/>
          <w:lang w:val="en-GB" w:eastAsia="en-GB"/>
        </w:rPr>
        <w:t>Roberts, B. W., Wood, D., &amp; Caspi, A. (2008). The development of</w:t>
      </w:r>
      <w:r w:rsidRPr="001A1859">
        <w:rPr>
          <w:rFonts w:eastAsia="Times New Roman"/>
          <w:color w:val="000000" w:themeColor="text1"/>
          <w:bdr w:val="none" w:sz="0" w:space="0" w:color="auto"/>
          <w:lang w:val="en-GB" w:eastAsia="en-GB"/>
        </w:rPr>
        <w:t xml:space="preserve"> personality traits in adulthood. </w:t>
      </w:r>
    </w:p>
    <w:p w14:paraId="447A17B6" w14:textId="77777777" w:rsidR="00C70D21" w:rsidRDefault="00427B9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rPr>
          <w:rFonts w:eastAsia="Times New Roman"/>
          <w:i/>
          <w:color w:val="000000" w:themeColor="text1"/>
          <w:bdr w:val="none" w:sz="0" w:space="0" w:color="auto"/>
          <w:lang w:val="en-GB" w:eastAsia="en-GB"/>
        </w:rPr>
      </w:pPr>
      <w:r w:rsidRPr="001A1859">
        <w:rPr>
          <w:rFonts w:eastAsia="Times New Roman"/>
          <w:color w:val="000000" w:themeColor="text1"/>
          <w:bdr w:val="none" w:sz="0" w:space="0" w:color="auto"/>
          <w:lang w:val="en-GB" w:eastAsia="en-GB"/>
        </w:rPr>
        <w:t xml:space="preserve">In O. P. </w:t>
      </w:r>
      <w:r w:rsidRPr="00556F5A">
        <w:rPr>
          <w:rFonts w:eastAsia="Times New Roman"/>
          <w:color w:val="000000" w:themeColor="text1"/>
          <w:bdr w:val="none" w:sz="0" w:space="0" w:color="auto"/>
          <w:lang w:val="en-GB" w:eastAsia="en-GB"/>
        </w:rPr>
        <w:t xml:space="preserve">John, R. W. Robins, &amp; L. A.Pervin (Eds.), </w:t>
      </w:r>
      <w:r w:rsidRPr="00CD69A3">
        <w:rPr>
          <w:rFonts w:eastAsia="Times New Roman"/>
          <w:i/>
          <w:color w:val="000000" w:themeColor="text1"/>
          <w:bdr w:val="none" w:sz="0" w:space="0" w:color="auto"/>
          <w:lang w:val="en-GB" w:eastAsia="en-GB"/>
        </w:rPr>
        <w:t xml:space="preserve">Handbook of personality: Theory and </w:t>
      </w:r>
    </w:p>
    <w:p w14:paraId="0A723AD3" w14:textId="1AEC6754" w:rsidR="00427B99" w:rsidRPr="00E25100" w:rsidRDefault="00427B99" w:rsidP="0010611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rPr>
          <w:rStyle w:val="None"/>
          <w:rFonts w:ascii="Helvetica" w:eastAsia="Times New Roman" w:hAnsi="Helvetica" w:cs="Helvetica"/>
          <w:color w:val="000000"/>
          <w:sz w:val="22"/>
          <w:szCs w:val="22"/>
          <w:u w:color="000000"/>
          <w:lang w:val="en-GB" w:eastAsia="en-GB"/>
        </w:rPr>
      </w:pPr>
      <w:r w:rsidRPr="00CD69A3">
        <w:rPr>
          <w:rFonts w:eastAsia="Times New Roman"/>
          <w:i/>
          <w:color w:val="000000" w:themeColor="text1"/>
          <w:bdr w:val="none" w:sz="0" w:space="0" w:color="auto"/>
          <w:lang w:val="en-GB" w:eastAsia="en-GB"/>
        </w:rPr>
        <w:t>research</w:t>
      </w:r>
      <w:r w:rsidRPr="00070E73">
        <w:rPr>
          <w:rFonts w:eastAsia="Times New Roman"/>
          <w:color w:val="000000" w:themeColor="text1"/>
          <w:bdr w:val="none" w:sz="0" w:space="0" w:color="auto"/>
          <w:lang w:val="en-GB" w:eastAsia="en-GB"/>
        </w:rPr>
        <w:t xml:space="preserve"> (3rd ed) (pp. 375–398). New York, NY: Guilford Press</w:t>
      </w:r>
    </w:p>
    <w:p w14:paraId="7A44BC8E" w14:textId="77777777" w:rsidR="00C70D21" w:rsidRDefault="00106F9C" w:rsidP="0010611B">
      <w:pPr>
        <w:pStyle w:val="BodyAA"/>
        <w:spacing w:line="480" w:lineRule="auto"/>
        <w:rPr>
          <w:rFonts w:ascii="Times New Roman" w:hAnsi="Times New Roman" w:cs="Times New Roman"/>
          <w:lang w:val="en-GB"/>
        </w:rPr>
      </w:pPr>
      <w:r w:rsidRPr="00E25100">
        <w:rPr>
          <w:rFonts w:ascii="Times New Roman" w:hAnsi="Times New Roman" w:cs="Times New Roman"/>
          <w:lang w:val="en-GB"/>
        </w:rPr>
        <w:t xml:space="preserve">Specht, J., Egloff, B., &amp; Schmukle, S. C. (2011). Stability and change of personality across the life </w:t>
      </w:r>
    </w:p>
    <w:p w14:paraId="10AFF557" w14:textId="77777777" w:rsidR="00C70D21" w:rsidRDefault="00106F9C">
      <w:pPr>
        <w:pStyle w:val="BodyAA"/>
        <w:spacing w:line="480" w:lineRule="auto"/>
        <w:ind w:firstLine="720"/>
        <w:rPr>
          <w:rFonts w:ascii="Times New Roman" w:hAnsi="Times New Roman" w:cs="Times New Roman"/>
          <w:lang w:val="en-GB"/>
        </w:rPr>
      </w:pPr>
      <w:r w:rsidRPr="00E25100">
        <w:rPr>
          <w:rFonts w:ascii="Times New Roman" w:hAnsi="Times New Roman" w:cs="Times New Roman"/>
          <w:lang w:val="en-GB"/>
        </w:rPr>
        <w:t xml:space="preserve">course: The impact of age and major life events on mean-level and rank-order stability of </w:t>
      </w:r>
    </w:p>
    <w:p w14:paraId="0B5860AC" w14:textId="52EB7D73" w:rsidR="00106F9C" w:rsidRPr="00E25100" w:rsidRDefault="00106F9C">
      <w:pPr>
        <w:pStyle w:val="BodyAA"/>
        <w:spacing w:line="480" w:lineRule="auto"/>
        <w:ind w:firstLine="720"/>
        <w:rPr>
          <w:rStyle w:val="None"/>
          <w:rFonts w:ascii="Times New Roman" w:eastAsia="Arial Unicode MS" w:hAnsi="Times New Roman" w:cs="Times New Roman"/>
          <w:color w:val="auto"/>
          <w:lang w:val="en-GB" w:eastAsia="en-US"/>
        </w:rPr>
      </w:pPr>
      <w:r w:rsidRPr="00E25100">
        <w:rPr>
          <w:rFonts w:ascii="Times New Roman" w:hAnsi="Times New Roman" w:cs="Times New Roman"/>
          <w:lang w:val="en-GB"/>
        </w:rPr>
        <w:lastRenderedPageBreak/>
        <w:t xml:space="preserve">the Big Five. </w:t>
      </w:r>
      <w:r w:rsidRPr="00E25100">
        <w:rPr>
          <w:rStyle w:val="Emphasis"/>
          <w:rFonts w:ascii="Times New Roman" w:hAnsi="Times New Roman" w:cs="Times New Roman"/>
          <w:lang w:val="en-GB"/>
        </w:rPr>
        <w:t>Journal of Personality and Social Psychology</w:t>
      </w:r>
      <w:r w:rsidRPr="00E25100">
        <w:rPr>
          <w:rFonts w:ascii="Times New Roman" w:hAnsi="Times New Roman" w:cs="Times New Roman"/>
          <w:lang w:val="en-GB"/>
        </w:rPr>
        <w:t xml:space="preserve">, </w:t>
      </w:r>
      <w:r w:rsidRPr="00E25100">
        <w:rPr>
          <w:rStyle w:val="Emphasis"/>
          <w:rFonts w:ascii="Times New Roman" w:hAnsi="Times New Roman" w:cs="Times New Roman"/>
          <w:lang w:val="en-GB"/>
        </w:rPr>
        <w:t>101</w:t>
      </w:r>
      <w:r w:rsidRPr="00E25100">
        <w:rPr>
          <w:rFonts w:ascii="Times New Roman" w:hAnsi="Times New Roman" w:cs="Times New Roman"/>
          <w:lang w:val="en-GB"/>
        </w:rPr>
        <w:t>, 862-882.</w:t>
      </w:r>
      <w:r w:rsidR="003536CA" w:rsidRPr="003536CA">
        <w:rPr>
          <w:rFonts w:ascii="Times New Roman" w:eastAsia="Arial Unicode MS" w:hAnsi="Times New Roman" w:cs="Times New Roman"/>
          <w:color w:val="auto"/>
          <w:lang w:val="en-US" w:eastAsia="en-US"/>
        </w:rPr>
        <w:t xml:space="preserve"> </w:t>
      </w:r>
      <w:hyperlink r:id="rId22" w:history="1">
        <w:r w:rsidR="003536CA" w:rsidRPr="0010611B">
          <w:rPr>
            <w:rFonts w:ascii="Times New Roman" w:eastAsia="Arial Unicode MS" w:hAnsi="Times New Roman" w:cs="Times New Roman"/>
            <w:color w:val="000000" w:themeColor="text1"/>
            <w:lang w:val="en-US" w:eastAsia="en-US"/>
          </w:rPr>
          <w:tab/>
          <w:t>doi:10.1037/a0024950</w:t>
        </w:r>
      </w:hyperlink>
    </w:p>
    <w:p w14:paraId="7098ADDB" w14:textId="77777777" w:rsidR="00467939" w:rsidRPr="00E25100" w:rsidRDefault="00467939" w:rsidP="008F584F">
      <w:pPr>
        <w:pStyle w:val="Default"/>
        <w:spacing w:line="480" w:lineRule="auto"/>
        <w:rPr>
          <w:rFonts w:ascii="Times New Roman" w:eastAsia="Times New Roman" w:hAnsi="Times New Roman" w:cs="Times New Roman"/>
          <w:sz w:val="24"/>
          <w:szCs w:val="24"/>
          <w:lang w:val="en-GB"/>
        </w:rPr>
      </w:pPr>
    </w:p>
    <w:p w14:paraId="2C52A3CB" w14:textId="77777777" w:rsidR="00467939" w:rsidRPr="00E25100" w:rsidRDefault="00467939">
      <w:pPr>
        <w:pStyle w:val="Body"/>
        <w:spacing w:line="480" w:lineRule="auto"/>
        <w:outlineLvl w:val="0"/>
        <w:rPr>
          <w:rStyle w:val="None"/>
          <w:rFonts w:ascii="Helvetica" w:eastAsia="Helvetica" w:hAnsi="Helvetica" w:cs="Helvetica"/>
          <w:sz w:val="22"/>
          <w:szCs w:val="22"/>
          <w:lang w:val="en-US"/>
        </w:rPr>
      </w:pPr>
    </w:p>
    <w:p w14:paraId="08670CF0" w14:textId="4D56420B" w:rsidR="002F3091" w:rsidRPr="001A1859" w:rsidRDefault="002F3091" w:rsidP="003763C9">
      <w:pPr>
        <w:pStyle w:val="Body"/>
        <w:rPr>
          <w:rStyle w:val="Hyperlink0"/>
          <w:lang w:val="en-GB"/>
        </w:rPr>
      </w:pPr>
      <w:r w:rsidRPr="00163EE7">
        <w:rPr>
          <w:rStyle w:val="Hyperlink0"/>
          <w:lang w:val="en-GB"/>
        </w:rPr>
        <w:br w:type="page"/>
      </w:r>
    </w:p>
    <w:p w14:paraId="5D5390EA" w14:textId="77777777" w:rsidR="003763C9" w:rsidRPr="00E25100" w:rsidRDefault="003763C9">
      <w:pPr>
        <w:pStyle w:val="Body"/>
        <w:spacing w:line="480" w:lineRule="auto"/>
        <w:rPr>
          <w:rStyle w:val="Hyperlink0"/>
          <w:lang w:val="en-GB"/>
        </w:rPr>
        <w:sectPr w:rsidR="003763C9" w:rsidRPr="00E25100" w:rsidSect="00F12F41">
          <w:headerReference w:type="default" r:id="rId23"/>
          <w:pgSz w:w="11900" w:h="16840"/>
          <w:pgMar w:top="1134" w:right="1134" w:bottom="1134" w:left="1134" w:header="709" w:footer="850" w:gutter="0"/>
          <w:pgNumType w:start="1"/>
          <w:cols w:space="720"/>
        </w:sectPr>
      </w:pPr>
    </w:p>
    <w:p w14:paraId="4B0F73C0" w14:textId="7E4F2508" w:rsidR="00467939" w:rsidRPr="008F584F" w:rsidRDefault="00F422C4" w:rsidP="00B263DA">
      <w:pPr>
        <w:pStyle w:val="Body"/>
        <w:spacing w:line="360" w:lineRule="auto"/>
        <w:rPr>
          <w:rStyle w:val="Hyperlink0"/>
          <w:lang w:val="en-GB"/>
        </w:rPr>
      </w:pPr>
      <w:r w:rsidRPr="004B4702">
        <w:rPr>
          <w:rStyle w:val="Hyperlink0"/>
          <w:lang w:val="en-GB"/>
        </w:rPr>
        <w:lastRenderedPageBreak/>
        <w:t xml:space="preserve">Table </w:t>
      </w:r>
      <w:r w:rsidR="001026F4" w:rsidRPr="00507EE4">
        <w:rPr>
          <w:rStyle w:val="Hyperlink0"/>
          <w:lang w:val="en-GB"/>
        </w:rPr>
        <w:t>1</w:t>
      </w:r>
      <w:r w:rsidRPr="00507EE4">
        <w:rPr>
          <w:rStyle w:val="Hyperlink0"/>
          <w:lang w:val="en-GB"/>
        </w:rPr>
        <w:t>. Pearson product-moment correlations for age and personality factors (upper diagonal = Remain voters; lower diagonal = Leave voters)</w:t>
      </w:r>
      <w:r w:rsidR="000156C0" w:rsidRPr="0074238B">
        <w:rPr>
          <w:rStyle w:val="Hyperlink0"/>
          <w:lang w:val="en-GB"/>
        </w:rPr>
        <w:t xml:space="preserve">. Cronbach’s Alpha scores </w:t>
      </w:r>
      <w:r w:rsidR="00EF227B" w:rsidRPr="00E56144">
        <w:rPr>
          <w:rStyle w:val="Hyperlink0"/>
          <w:lang w:val="en-GB"/>
        </w:rPr>
        <w:t>on</w:t>
      </w:r>
      <w:r w:rsidR="000156C0" w:rsidRPr="00E56144">
        <w:rPr>
          <w:rStyle w:val="Hyperlink0"/>
          <w:lang w:val="en-GB"/>
        </w:rPr>
        <w:t xml:space="preserve"> diagonal (bold).</w:t>
      </w:r>
    </w:p>
    <w:p w14:paraId="46877CB1" w14:textId="77777777" w:rsidR="00597DC7" w:rsidRPr="00163EE7" w:rsidRDefault="00597DC7" w:rsidP="00B263DA">
      <w:pPr>
        <w:pStyle w:val="Body"/>
        <w:spacing w:line="360" w:lineRule="auto"/>
        <w:rPr>
          <w:rStyle w:val="None"/>
        </w:rPr>
      </w:pPr>
    </w:p>
    <w:p w14:paraId="50B4099C" w14:textId="7B4FF3A5" w:rsidR="00AF5DFA" w:rsidRPr="00163EE7" w:rsidRDefault="00AF5DFA" w:rsidP="00B263DA">
      <w:pPr>
        <w:pStyle w:val="Body"/>
        <w:spacing w:line="360" w:lineRule="auto"/>
        <w:ind w:left="720"/>
      </w:pPr>
      <w:r w:rsidRPr="00163EE7">
        <w:tab/>
      </w:r>
      <w:r w:rsidRPr="00163EE7">
        <w:tab/>
      </w:r>
      <w:r w:rsidRPr="00163EE7">
        <w:tab/>
        <w:t>2</w:t>
      </w:r>
      <w:r w:rsidRPr="00163EE7">
        <w:tab/>
      </w:r>
      <w:r w:rsidRPr="00163EE7">
        <w:tab/>
        <w:t>3</w:t>
      </w:r>
      <w:r w:rsidRPr="00163EE7">
        <w:tab/>
      </w:r>
      <w:r w:rsidRPr="00163EE7">
        <w:tab/>
        <w:t>4</w:t>
      </w:r>
      <w:r w:rsidRPr="00163EE7">
        <w:tab/>
      </w:r>
      <w:r w:rsidRPr="00163EE7">
        <w:tab/>
        <w:t>5</w:t>
      </w:r>
      <w:r w:rsidRPr="00163EE7">
        <w:tab/>
      </w:r>
      <w:r w:rsidRPr="00163EE7">
        <w:tab/>
        <w:t>6</w:t>
      </w:r>
      <w:r w:rsidRPr="00163EE7">
        <w:tab/>
      </w:r>
      <w:r w:rsidRPr="00163EE7">
        <w:tab/>
        <w:t>7</w:t>
      </w:r>
      <w:r w:rsidRPr="00163EE7">
        <w:tab/>
      </w:r>
      <w:r w:rsidRPr="00163EE7">
        <w:tab/>
        <w:t>8</w:t>
      </w:r>
      <w:r w:rsidRPr="00163EE7">
        <w:tab/>
      </w:r>
      <w:r w:rsidRPr="00163EE7">
        <w:tab/>
        <w:t>9</w:t>
      </w:r>
    </w:p>
    <w:p w14:paraId="31E14927" w14:textId="2AC01BA9" w:rsidR="00AF5DFA" w:rsidRPr="00163EE7" w:rsidRDefault="00AF5DFA" w:rsidP="00B263DA">
      <w:pPr>
        <w:pStyle w:val="Body"/>
        <w:spacing w:line="360" w:lineRule="auto"/>
        <w:ind w:left="720"/>
      </w:pPr>
      <w:r w:rsidRPr="00163EE7">
        <w:t>-----------------------------------------------------------------------------------------------------------------------------------------------------------------</w:t>
      </w:r>
    </w:p>
    <w:p w14:paraId="5F1015EA" w14:textId="266E2E34" w:rsidR="00AF5DFA" w:rsidRPr="004934B1" w:rsidRDefault="00884975" w:rsidP="00287C82">
      <w:pPr>
        <w:pStyle w:val="Body"/>
        <w:spacing w:line="360" w:lineRule="auto"/>
        <w:ind w:firstLine="720"/>
      </w:pPr>
      <w:r>
        <w:t xml:space="preserve">1. </w:t>
      </w:r>
      <w:r w:rsidR="003763C9" w:rsidRPr="00163EE7">
        <w:t>Age</w:t>
      </w:r>
      <w:r w:rsidR="003101D5" w:rsidRPr="00163EE7">
        <w:tab/>
      </w:r>
      <w:r w:rsidR="003101D5" w:rsidRPr="00163EE7">
        <w:tab/>
      </w:r>
      <w:r w:rsidR="0097696C">
        <w:tab/>
      </w:r>
      <w:r w:rsidR="00446A4E" w:rsidRPr="001A1859">
        <w:t>-.13</w:t>
      </w:r>
      <w:r w:rsidR="00446A4E" w:rsidRPr="001A1859">
        <w:tab/>
      </w:r>
      <w:r w:rsidR="00446A4E" w:rsidRPr="001A1859">
        <w:tab/>
        <w:t>-.11</w:t>
      </w:r>
      <w:r w:rsidR="00446A4E" w:rsidRPr="001A1859">
        <w:tab/>
      </w:r>
      <w:r w:rsidR="00446A4E" w:rsidRPr="001A1859">
        <w:tab/>
        <w:t>.30**</w:t>
      </w:r>
      <w:r w:rsidR="00446A4E" w:rsidRPr="001A1859">
        <w:tab/>
      </w:r>
      <w:r w:rsidR="00446A4E" w:rsidRPr="001A1859">
        <w:tab/>
        <w:t>-.02</w:t>
      </w:r>
      <w:r w:rsidR="00446A4E" w:rsidRPr="001A1859">
        <w:tab/>
      </w:r>
      <w:r w:rsidR="00446A4E" w:rsidRPr="001A1859">
        <w:tab/>
        <w:t>0.03</w:t>
      </w:r>
      <w:r w:rsidR="00446A4E" w:rsidRPr="001A1859">
        <w:tab/>
      </w:r>
      <w:r w:rsidR="00446A4E" w:rsidRPr="001A1859">
        <w:tab/>
        <w:t>-.23**</w:t>
      </w:r>
      <w:r w:rsidR="00446A4E" w:rsidRPr="001A1859">
        <w:tab/>
      </w:r>
      <w:r w:rsidR="00446A4E" w:rsidRPr="001A1859">
        <w:tab/>
        <w:t>-.20*</w:t>
      </w:r>
      <w:r w:rsidR="00446A4E" w:rsidRPr="001A1859">
        <w:tab/>
      </w:r>
      <w:r w:rsidR="00446A4E" w:rsidRPr="001A1859">
        <w:tab/>
        <w:t>.02</w:t>
      </w:r>
      <w:r w:rsidR="009546A9" w:rsidRPr="001A1859">
        <w:t xml:space="preserve">      </w:t>
      </w:r>
      <w:r w:rsidR="003763C9" w:rsidRPr="00670AF0">
        <w:t xml:space="preserve">      </w:t>
      </w:r>
    </w:p>
    <w:p w14:paraId="52FA2A6D" w14:textId="6D899600" w:rsidR="003763C9" w:rsidRPr="00B5693C" w:rsidRDefault="00884975" w:rsidP="00287C82">
      <w:pPr>
        <w:pStyle w:val="Body"/>
        <w:spacing w:line="360" w:lineRule="auto"/>
        <w:ind w:firstLine="720"/>
      </w:pPr>
      <w:r>
        <w:t xml:space="preserve">2. </w:t>
      </w:r>
      <w:r w:rsidR="00AF5DFA" w:rsidRPr="00556F5A">
        <w:t>Gender</w:t>
      </w:r>
      <w:r w:rsidR="00446A4E" w:rsidRPr="00CD69A3">
        <w:tab/>
      </w:r>
      <w:r w:rsidR="00446A4E" w:rsidRPr="00CD69A3">
        <w:tab/>
      </w:r>
      <w:r w:rsidR="009472C9" w:rsidRPr="00070E73">
        <w:t>--</w:t>
      </w:r>
      <w:r w:rsidR="00446A4E" w:rsidRPr="00070E73">
        <w:tab/>
      </w:r>
      <w:r w:rsidR="00446A4E" w:rsidRPr="00070E73">
        <w:tab/>
      </w:r>
      <w:r w:rsidR="00E512A1" w:rsidRPr="00FD3DE7">
        <w:t>-.25**</w:t>
      </w:r>
      <w:r w:rsidR="00E512A1" w:rsidRPr="00FD3DE7">
        <w:tab/>
      </w:r>
      <w:r w:rsidR="00E512A1" w:rsidRPr="00FD3DE7">
        <w:tab/>
        <w:t>-.07</w:t>
      </w:r>
      <w:r w:rsidR="00E512A1" w:rsidRPr="00FD3DE7">
        <w:tab/>
      </w:r>
      <w:r w:rsidR="00E512A1" w:rsidRPr="00FD3DE7">
        <w:tab/>
        <w:t>-.01</w:t>
      </w:r>
      <w:r w:rsidR="00E512A1" w:rsidRPr="00FD3DE7">
        <w:tab/>
      </w:r>
      <w:r w:rsidR="00E512A1" w:rsidRPr="00FD3DE7">
        <w:tab/>
        <w:t>-.02</w:t>
      </w:r>
      <w:r w:rsidR="00E512A1" w:rsidRPr="00FD3DE7">
        <w:tab/>
      </w:r>
      <w:r w:rsidR="00E512A1" w:rsidRPr="00FD3DE7">
        <w:tab/>
        <w:t>-.24</w:t>
      </w:r>
      <w:r w:rsidR="00446A4E" w:rsidRPr="00B5693C">
        <w:t>**</w:t>
      </w:r>
      <w:r w:rsidR="00446A4E" w:rsidRPr="00B5693C">
        <w:tab/>
      </w:r>
      <w:r w:rsidR="00446A4E" w:rsidRPr="00B5693C">
        <w:tab/>
        <w:t>.09</w:t>
      </w:r>
      <w:r w:rsidR="00446A4E" w:rsidRPr="00B5693C">
        <w:tab/>
      </w:r>
      <w:r w:rsidR="00446A4E" w:rsidRPr="00B5693C">
        <w:tab/>
        <w:t>.14</w:t>
      </w:r>
    </w:p>
    <w:p w14:paraId="58270907" w14:textId="52AEABAE" w:rsidR="00AF5DFA" w:rsidRPr="00163EE7" w:rsidRDefault="00AF5DFA" w:rsidP="00B263DA">
      <w:pPr>
        <w:pStyle w:val="Body"/>
        <w:spacing w:line="360" w:lineRule="auto"/>
      </w:pPr>
      <w:r w:rsidRPr="00163EE7">
        <w:tab/>
        <w:t>3</w:t>
      </w:r>
      <w:r w:rsidR="003763C9" w:rsidRPr="00163EE7">
        <w:t>. FFFS</w:t>
      </w:r>
      <w:r w:rsidR="00F83530" w:rsidRPr="00163EE7">
        <w:t xml:space="preserve"> </w:t>
      </w:r>
      <w:r w:rsidR="00446A4E" w:rsidRPr="00163EE7">
        <w:tab/>
      </w:r>
      <w:r w:rsidR="00446A4E" w:rsidRPr="00163EE7">
        <w:tab/>
      </w:r>
      <w:r w:rsidR="009472C9" w:rsidRPr="00163EE7">
        <w:t>-.33**</w:t>
      </w:r>
      <w:r w:rsidR="00446A4E" w:rsidRPr="00163EE7">
        <w:tab/>
      </w:r>
      <w:r w:rsidR="00446A4E" w:rsidRPr="00163EE7">
        <w:tab/>
      </w:r>
      <w:r w:rsidR="00446A4E" w:rsidRPr="00163EE7">
        <w:rPr>
          <w:b/>
        </w:rPr>
        <w:t>0.63</w:t>
      </w:r>
      <w:r w:rsidR="00446A4E" w:rsidRPr="00163EE7">
        <w:tab/>
      </w:r>
      <w:r w:rsidR="00446A4E" w:rsidRPr="00163EE7">
        <w:tab/>
        <w:t>.35**</w:t>
      </w:r>
      <w:r w:rsidR="00446A4E" w:rsidRPr="00163EE7">
        <w:tab/>
      </w:r>
      <w:r w:rsidR="00446A4E" w:rsidRPr="00163EE7">
        <w:tab/>
        <w:t>-.05</w:t>
      </w:r>
      <w:r w:rsidR="00446A4E" w:rsidRPr="00163EE7">
        <w:tab/>
      </w:r>
      <w:r w:rsidR="00446A4E" w:rsidRPr="00163EE7">
        <w:tab/>
        <w:t>-.01</w:t>
      </w:r>
      <w:r w:rsidR="00446A4E" w:rsidRPr="00163EE7">
        <w:tab/>
      </w:r>
      <w:r w:rsidR="00446A4E" w:rsidRPr="00163EE7">
        <w:tab/>
        <w:t>.32**</w:t>
      </w:r>
      <w:r w:rsidR="00446A4E" w:rsidRPr="00163EE7">
        <w:tab/>
      </w:r>
      <w:r w:rsidR="00446A4E" w:rsidRPr="00163EE7">
        <w:tab/>
        <w:t>.02</w:t>
      </w:r>
      <w:r w:rsidR="00446A4E" w:rsidRPr="00163EE7">
        <w:tab/>
      </w:r>
      <w:r w:rsidR="00446A4E" w:rsidRPr="00163EE7">
        <w:tab/>
        <w:t>-.19*</w:t>
      </w:r>
    </w:p>
    <w:p w14:paraId="0D27DAFB" w14:textId="476EEE47" w:rsidR="00AF5DFA" w:rsidRPr="00163EE7" w:rsidRDefault="00AF5DFA" w:rsidP="00B263DA">
      <w:pPr>
        <w:pStyle w:val="Body"/>
        <w:spacing w:line="360" w:lineRule="auto"/>
      </w:pPr>
      <w:r w:rsidRPr="00163EE7">
        <w:tab/>
        <w:t>4</w:t>
      </w:r>
      <w:r w:rsidR="003763C9" w:rsidRPr="00163EE7">
        <w:t>. BIS</w:t>
      </w:r>
      <w:r w:rsidR="00F83530" w:rsidRPr="00163EE7">
        <w:t xml:space="preserve">                          </w:t>
      </w:r>
      <w:r w:rsidR="009472C9" w:rsidRPr="00163EE7">
        <w:t>-.14</w:t>
      </w:r>
      <w:r w:rsidR="00F83530" w:rsidRPr="00163EE7">
        <w:t xml:space="preserve"> </w:t>
      </w:r>
      <w:r w:rsidR="009472C9" w:rsidRPr="00163EE7">
        <w:tab/>
      </w:r>
      <w:r w:rsidR="009472C9" w:rsidRPr="00163EE7">
        <w:tab/>
        <w:t>.46**</w:t>
      </w:r>
      <w:r w:rsidR="00F83530" w:rsidRPr="00163EE7">
        <w:t xml:space="preserve">    </w:t>
      </w:r>
      <w:r w:rsidR="00446A4E" w:rsidRPr="00163EE7">
        <w:tab/>
      </w:r>
      <w:r w:rsidR="00446A4E" w:rsidRPr="00163EE7">
        <w:rPr>
          <w:b/>
          <w:color w:val="000000" w:themeColor="text1"/>
        </w:rPr>
        <w:t>0.79</w:t>
      </w:r>
      <w:r w:rsidR="00446A4E" w:rsidRPr="00163EE7">
        <w:rPr>
          <w:b/>
        </w:rPr>
        <w:tab/>
      </w:r>
      <w:r w:rsidR="00446A4E" w:rsidRPr="00163EE7">
        <w:tab/>
        <w:t>-.12</w:t>
      </w:r>
      <w:r w:rsidR="00446A4E" w:rsidRPr="00163EE7">
        <w:tab/>
      </w:r>
      <w:r w:rsidR="00446A4E" w:rsidRPr="00163EE7">
        <w:tab/>
        <w:t>-.11</w:t>
      </w:r>
      <w:r w:rsidR="00446A4E" w:rsidRPr="00163EE7">
        <w:tab/>
      </w:r>
      <w:r w:rsidR="00446A4E" w:rsidRPr="00163EE7">
        <w:tab/>
        <w:t>.17*</w:t>
      </w:r>
      <w:r w:rsidR="00446A4E" w:rsidRPr="00163EE7">
        <w:tab/>
      </w:r>
      <w:r w:rsidR="00446A4E" w:rsidRPr="00163EE7">
        <w:tab/>
        <w:t>.11</w:t>
      </w:r>
      <w:r w:rsidR="00446A4E" w:rsidRPr="00163EE7">
        <w:tab/>
      </w:r>
      <w:r w:rsidR="00446A4E" w:rsidRPr="00163EE7">
        <w:tab/>
        <w:t>-.16</w:t>
      </w:r>
    </w:p>
    <w:p w14:paraId="5DC259F3" w14:textId="2F8EB585" w:rsidR="00AF5DFA" w:rsidRPr="00163EE7" w:rsidRDefault="00AF5DFA" w:rsidP="00B263DA">
      <w:pPr>
        <w:pStyle w:val="Body"/>
        <w:spacing w:line="360" w:lineRule="auto"/>
        <w:ind w:firstLine="720"/>
      </w:pPr>
      <w:r w:rsidRPr="00163EE7">
        <w:t>5</w:t>
      </w:r>
      <w:r w:rsidR="003763C9" w:rsidRPr="00163EE7">
        <w:t>. BAS-RI</w:t>
      </w:r>
      <w:r w:rsidR="00475B13" w:rsidRPr="00163EE7">
        <w:t xml:space="preserve">                     </w:t>
      </w:r>
      <w:r w:rsidR="009472C9" w:rsidRPr="00163EE7">
        <w:t>-.13</w:t>
      </w:r>
      <w:r w:rsidR="00475B13" w:rsidRPr="00163EE7">
        <w:t xml:space="preserve">      </w:t>
      </w:r>
      <w:r w:rsidR="00446A4E" w:rsidRPr="00163EE7">
        <w:tab/>
      </w:r>
      <w:r w:rsidR="009472C9" w:rsidRPr="00163EE7">
        <w:t>-.04</w:t>
      </w:r>
      <w:r w:rsidR="00446A4E" w:rsidRPr="00163EE7">
        <w:tab/>
      </w:r>
      <w:r w:rsidR="00446A4E" w:rsidRPr="00163EE7">
        <w:tab/>
      </w:r>
      <w:r w:rsidR="009472C9" w:rsidRPr="00163EE7">
        <w:t>-.14</w:t>
      </w:r>
      <w:r w:rsidR="00446A4E" w:rsidRPr="00163EE7">
        <w:tab/>
      </w:r>
      <w:r w:rsidR="00446A4E" w:rsidRPr="00163EE7">
        <w:tab/>
      </w:r>
      <w:r w:rsidR="00446A4E" w:rsidRPr="00163EE7">
        <w:rPr>
          <w:b/>
        </w:rPr>
        <w:t>0.78</w:t>
      </w:r>
      <w:r w:rsidR="00446A4E" w:rsidRPr="00163EE7">
        <w:tab/>
      </w:r>
      <w:r w:rsidR="00446A4E" w:rsidRPr="00163EE7">
        <w:tab/>
        <w:t>.47**</w:t>
      </w:r>
      <w:r w:rsidR="00446A4E" w:rsidRPr="00163EE7">
        <w:tab/>
      </w:r>
      <w:r w:rsidR="00446A4E" w:rsidRPr="00163EE7">
        <w:tab/>
        <w:t>.22**</w:t>
      </w:r>
      <w:r w:rsidR="00446A4E" w:rsidRPr="00163EE7">
        <w:tab/>
      </w:r>
      <w:r w:rsidR="00446A4E" w:rsidRPr="00163EE7">
        <w:tab/>
        <w:t>.40**</w:t>
      </w:r>
      <w:r w:rsidR="00446A4E" w:rsidRPr="00163EE7">
        <w:tab/>
      </w:r>
      <w:r w:rsidR="00446A4E" w:rsidRPr="00163EE7">
        <w:tab/>
        <w:t>.33**</w:t>
      </w:r>
    </w:p>
    <w:p w14:paraId="04019F31" w14:textId="68F54387" w:rsidR="00AF5DFA" w:rsidRPr="00163EE7" w:rsidRDefault="00AF5DFA" w:rsidP="00B263DA">
      <w:pPr>
        <w:pStyle w:val="Body"/>
        <w:spacing w:line="360" w:lineRule="auto"/>
        <w:ind w:firstLine="720"/>
      </w:pPr>
      <w:r w:rsidRPr="00163EE7">
        <w:t>6</w:t>
      </w:r>
      <w:r w:rsidR="003763C9" w:rsidRPr="00163EE7">
        <w:t>. BAS: DGP</w:t>
      </w:r>
      <w:r w:rsidR="00403A37" w:rsidRPr="00163EE7">
        <w:t xml:space="preserve">                 </w:t>
      </w:r>
      <w:r w:rsidR="009472C9" w:rsidRPr="00163EE7">
        <w:t>.01</w:t>
      </w:r>
      <w:r w:rsidR="00403A37" w:rsidRPr="00163EE7">
        <w:t xml:space="preserve">   </w:t>
      </w:r>
      <w:r w:rsidR="00446A4E" w:rsidRPr="00163EE7">
        <w:tab/>
      </w:r>
      <w:r w:rsidR="00446A4E" w:rsidRPr="00163EE7">
        <w:tab/>
      </w:r>
      <w:r w:rsidR="009472C9" w:rsidRPr="00163EE7">
        <w:t>.04</w:t>
      </w:r>
      <w:r w:rsidR="00446A4E" w:rsidRPr="00163EE7">
        <w:tab/>
      </w:r>
      <w:r w:rsidR="00446A4E" w:rsidRPr="00163EE7">
        <w:tab/>
      </w:r>
      <w:r w:rsidR="009472C9" w:rsidRPr="00163EE7">
        <w:t>-.12</w:t>
      </w:r>
      <w:r w:rsidR="00446A4E" w:rsidRPr="00163EE7">
        <w:tab/>
      </w:r>
      <w:r w:rsidR="00446A4E" w:rsidRPr="00163EE7">
        <w:tab/>
      </w:r>
      <w:r w:rsidR="009472C9" w:rsidRPr="00163EE7">
        <w:t>.61**</w:t>
      </w:r>
      <w:r w:rsidR="00446A4E" w:rsidRPr="00163EE7">
        <w:tab/>
      </w:r>
      <w:r w:rsidR="00446A4E" w:rsidRPr="00163EE7">
        <w:tab/>
      </w:r>
      <w:r w:rsidR="00446A4E" w:rsidRPr="00163EE7">
        <w:rPr>
          <w:b/>
          <w:color w:val="000000" w:themeColor="text1"/>
        </w:rPr>
        <w:t>0.72</w:t>
      </w:r>
      <w:r w:rsidR="00446A4E" w:rsidRPr="00163EE7">
        <w:tab/>
      </w:r>
      <w:r w:rsidR="00446A4E" w:rsidRPr="00163EE7">
        <w:tab/>
        <w:t>.29**</w:t>
      </w:r>
      <w:r w:rsidR="00446A4E" w:rsidRPr="00163EE7">
        <w:tab/>
      </w:r>
      <w:r w:rsidR="00446A4E" w:rsidRPr="00163EE7">
        <w:tab/>
        <w:t>.23**</w:t>
      </w:r>
      <w:r w:rsidR="00446A4E" w:rsidRPr="00163EE7">
        <w:tab/>
      </w:r>
      <w:r w:rsidR="00446A4E" w:rsidRPr="00163EE7">
        <w:tab/>
        <w:t>.42**</w:t>
      </w:r>
    </w:p>
    <w:p w14:paraId="4D44BB18" w14:textId="252D8BBA" w:rsidR="00AF5DFA" w:rsidRPr="00163EE7" w:rsidRDefault="00AF5DFA" w:rsidP="00B263DA">
      <w:pPr>
        <w:pStyle w:val="Body"/>
        <w:spacing w:line="360" w:lineRule="auto"/>
        <w:ind w:firstLine="720"/>
      </w:pPr>
      <w:r w:rsidRPr="00163EE7">
        <w:t>7</w:t>
      </w:r>
      <w:r w:rsidR="003763C9" w:rsidRPr="00163EE7">
        <w:t>. BAS-RR</w:t>
      </w:r>
      <w:r w:rsidR="00D156D9" w:rsidRPr="00163EE7">
        <w:t xml:space="preserve">                     </w:t>
      </w:r>
      <w:r w:rsidR="009472C9" w:rsidRPr="00163EE7">
        <w:t>-.10</w:t>
      </w:r>
      <w:r w:rsidR="00D156D9" w:rsidRPr="00163EE7">
        <w:t xml:space="preserve">    </w:t>
      </w:r>
      <w:r w:rsidR="009472C9" w:rsidRPr="00163EE7">
        <w:tab/>
        <w:t>.22*</w:t>
      </w:r>
      <w:r w:rsidR="00446A4E" w:rsidRPr="00163EE7">
        <w:tab/>
      </w:r>
      <w:r w:rsidR="00446A4E" w:rsidRPr="00163EE7">
        <w:tab/>
      </w:r>
      <w:r w:rsidR="009472C9" w:rsidRPr="00163EE7">
        <w:t>.26*</w:t>
      </w:r>
      <w:r w:rsidR="00446A4E" w:rsidRPr="00163EE7">
        <w:tab/>
      </w:r>
      <w:r w:rsidR="00446A4E" w:rsidRPr="00163EE7">
        <w:tab/>
      </w:r>
      <w:r w:rsidR="009472C9" w:rsidRPr="00163EE7">
        <w:t>.38**</w:t>
      </w:r>
      <w:r w:rsidR="00446A4E" w:rsidRPr="00163EE7">
        <w:tab/>
      </w:r>
      <w:r w:rsidR="00446A4E" w:rsidRPr="00163EE7">
        <w:tab/>
      </w:r>
      <w:r w:rsidR="009472C9" w:rsidRPr="00163EE7">
        <w:t>.37**</w:t>
      </w:r>
      <w:r w:rsidR="00446A4E" w:rsidRPr="00163EE7">
        <w:tab/>
      </w:r>
      <w:r w:rsidR="00446A4E" w:rsidRPr="00163EE7">
        <w:tab/>
      </w:r>
      <w:r w:rsidR="00446A4E" w:rsidRPr="00163EE7">
        <w:rPr>
          <w:b/>
          <w:color w:val="000000" w:themeColor="text1"/>
        </w:rPr>
        <w:t>0.66</w:t>
      </w:r>
      <w:r w:rsidR="00446A4E" w:rsidRPr="00163EE7">
        <w:tab/>
      </w:r>
      <w:r w:rsidR="00446A4E" w:rsidRPr="00163EE7">
        <w:tab/>
        <w:t>.23**</w:t>
      </w:r>
      <w:r w:rsidR="00446A4E" w:rsidRPr="00163EE7">
        <w:tab/>
      </w:r>
      <w:r w:rsidR="00446A4E" w:rsidRPr="00163EE7">
        <w:tab/>
        <w:t>.25**</w:t>
      </w:r>
    </w:p>
    <w:p w14:paraId="60CA6C92" w14:textId="0DFA318A" w:rsidR="00AF5DFA" w:rsidRPr="00163EE7" w:rsidRDefault="00AF5DFA" w:rsidP="00B263DA">
      <w:pPr>
        <w:pStyle w:val="Body"/>
        <w:spacing w:line="360" w:lineRule="auto"/>
        <w:ind w:firstLine="720"/>
      </w:pPr>
      <w:r w:rsidRPr="00163EE7">
        <w:t>8</w:t>
      </w:r>
      <w:r w:rsidR="003763C9" w:rsidRPr="00163EE7">
        <w:t>. BAS-Imp</w:t>
      </w:r>
      <w:r w:rsidR="00D156D9" w:rsidRPr="00163EE7">
        <w:t xml:space="preserve">                   </w:t>
      </w:r>
      <w:r w:rsidR="009472C9" w:rsidRPr="00163EE7">
        <w:t>.22*</w:t>
      </w:r>
      <w:r w:rsidR="00D156D9" w:rsidRPr="00163EE7">
        <w:t xml:space="preserve">  </w:t>
      </w:r>
      <w:r w:rsidR="00446A4E" w:rsidRPr="00163EE7">
        <w:tab/>
      </w:r>
      <w:r w:rsidR="00446A4E" w:rsidRPr="00163EE7">
        <w:tab/>
      </w:r>
      <w:r w:rsidR="009472C9" w:rsidRPr="00163EE7">
        <w:t>-.02</w:t>
      </w:r>
      <w:r w:rsidR="00446A4E" w:rsidRPr="00163EE7">
        <w:tab/>
      </w:r>
      <w:r w:rsidR="00446A4E" w:rsidRPr="00163EE7">
        <w:tab/>
      </w:r>
      <w:r w:rsidR="009472C9" w:rsidRPr="00163EE7">
        <w:t>.10</w:t>
      </w:r>
      <w:r w:rsidR="00446A4E" w:rsidRPr="00163EE7">
        <w:tab/>
      </w:r>
      <w:r w:rsidR="00446A4E" w:rsidRPr="00163EE7">
        <w:tab/>
      </w:r>
      <w:r w:rsidR="009472C9" w:rsidRPr="00163EE7">
        <w:t>.20</w:t>
      </w:r>
      <w:r w:rsidR="00446A4E" w:rsidRPr="00163EE7">
        <w:tab/>
      </w:r>
      <w:r w:rsidR="00446A4E" w:rsidRPr="00163EE7">
        <w:tab/>
      </w:r>
      <w:r w:rsidR="009472C9" w:rsidRPr="00163EE7">
        <w:t>.21*</w:t>
      </w:r>
      <w:r w:rsidR="00446A4E" w:rsidRPr="00163EE7">
        <w:tab/>
      </w:r>
      <w:r w:rsidR="009472C9" w:rsidRPr="00163EE7">
        <w:tab/>
        <w:t>.33**</w:t>
      </w:r>
      <w:r w:rsidR="009472C9" w:rsidRPr="00163EE7">
        <w:tab/>
      </w:r>
      <w:r w:rsidR="00446A4E" w:rsidRPr="00163EE7">
        <w:tab/>
      </w:r>
      <w:r w:rsidR="00446A4E" w:rsidRPr="00163EE7">
        <w:rPr>
          <w:b/>
        </w:rPr>
        <w:t>0.69</w:t>
      </w:r>
      <w:r w:rsidR="00446A4E" w:rsidRPr="00163EE7">
        <w:tab/>
      </w:r>
      <w:r w:rsidR="00446A4E" w:rsidRPr="00163EE7">
        <w:tab/>
        <w:t>.31**</w:t>
      </w:r>
    </w:p>
    <w:p w14:paraId="26F1E89B" w14:textId="07204EF7" w:rsidR="00AF5DFA" w:rsidRPr="00163EE7" w:rsidRDefault="00AF5DFA" w:rsidP="00B263DA">
      <w:pPr>
        <w:pStyle w:val="Body"/>
        <w:spacing w:line="360" w:lineRule="auto"/>
        <w:ind w:firstLine="720"/>
      </w:pPr>
      <w:r w:rsidRPr="00163EE7">
        <w:t>9</w:t>
      </w:r>
      <w:r w:rsidR="003763C9" w:rsidRPr="00163EE7">
        <w:t>. Fight</w:t>
      </w:r>
      <w:r w:rsidR="001A57EF" w:rsidRPr="00163EE7">
        <w:t xml:space="preserve">              </w:t>
      </w:r>
      <w:r w:rsidR="00446A4E" w:rsidRPr="00163EE7">
        <w:tab/>
      </w:r>
      <w:r w:rsidR="009472C9" w:rsidRPr="00163EE7">
        <w:t xml:space="preserve">  .51</w:t>
      </w:r>
      <w:r w:rsidR="00446A4E" w:rsidRPr="00163EE7">
        <w:tab/>
      </w:r>
      <w:r w:rsidR="00446A4E" w:rsidRPr="00163EE7">
        <w:tab/>
      </w:r>
      <w:r w:rsidR="009472C9" w:rsidRPr="00163EE7">
        <w:t>-.09</w:t>
      </w:r>
      <w:r w:rsidR="00446A4E" w:rsidRPr="00163EE7">
        <w:tab/>
      </w:r>
      <w:r w:rsidR="00446A4E" w:rsidRPr="00163EE7">
        <w:tab/>
      </w:r>
      <w:r w:rsidR="009472C9" w:rsidRPr="00163EE7">
        <w:t>-.22*</w:t>
      </w:r>
      <w:r w:rsidR="00446A4E" w:rsidRPr="00163EE7">
        <w:tab/>
      </w:r>
      <w:r w:rsidR="00446A4E" w:rsidRPr="00163EE7">
        <w:tab/>
      </w:r>
      <w:r w:rsidR="009472C9" w:rsidRPr="00163EE7">
        <w:t>.15</w:t>
      </w:r>
      <w:r w:rsidR="00446A4E" w:rsidRPr="00163EE7">
        <w:tab/>
      </w:r>
      <w:r w:rsidR="00446A4E" w:rsidRPr="00163EE7">
        <w:tab/>
      </w:r>
      <w:r w:rsidR="009472C9" w:rsidRPr="00163EE7">
        <w:t>.21*</w:t>
      </w:r>
      <w:r w:rsidR="00446A4E" w:rsidRPr="00163EE7">
        <w:tab/>
      </w:r>
      <w:r w:rsidR="00446A4E" w:rsidRPr="00163EE7">
        <w:tab/>
      </w:r>
      <w:r w:rsidR="009472C9" w:rsidRPr="00163EE7">
        <w:t>.33**</w:t>
      </w:r>
      <w:r w:rsidR="00446A4E" w:rsidRPr="00163EE7">
        <w:tab/>
      </w:r>
      <w:r w:rsidR="00446A4E" w:rsidRPr="00163EE7">
        <w:tab/>
      </w:r>
      <w:r w:rsidR="009472C9" w:rsidRPr="00163EE7">
        <w:t>.02</w:t>
      </w:r>
      <w:r w:rsidR="00446A4E" w:rsidRPr="00163EE7">
        <w:tab/>
      </w:r>
      <w:r w:rsidR="00446A4E" w:rsidRPr="00163EE7">
        <w:tab/>
      </w:r>
      <w:r w:rsidR="00446A4E" w:rsidRPr="00163EE7">
        <w:rPr>
          <w:b/>
        </w:rPr>
        <w:t>0.60</w:t>
      </w:r>
    </w:p>
    <w:p w14:paraId="5B327727" w14:textId="29887A41" w:rsidR="00467939" w:rsidRPr="00163EE7" w:rsidRDefault="00AF5DFA" w:rsidP="00B263DA">
      <w:pPr>
        <w:pStyle w:val="Body"/>
        <w:spacing w:line="360" w:lineRule="auto"/>
        <w:ind w:firstLine="720"/>
        <w:rPr>
          <w:b/>
        </w:rPr>
      </w:pPr>
      <w:r w:rsidRPr="00163EE7">
        <w:t>-------------------------------------------------------------------------------------------------------------</w:t>
      </w:r>
      <w:r w:rsidR="00E40FEB" w:rsidRPr="00163EE7">
        <w:t>----------------------------</w:t>
      </w:r>
      <w:r w:rsidRPr="00163EE7">
        <w:t>------------------------</w:t>
      </w:r>
      <w:r w:rsidR="001A57EF" w:rsidRPr="00163EE7">
        <w:t xml:space="preserve">                 </w:t>
      </w:r>
    </w:p>
    <w:p w14:paraId="0103574E" w14:textId="0FBEC21B" w:rsidR="00597DC7" w:rsidRPr="00163EE7" w:rsidRDefault="00597DC7" w:rsidP="00B263DA">
      <w:pPr>
        <w:pStyle w:val="Body"/>
        <w:spacing w:line="360" w:lineRule="auto"/>
        <w:ind w:firstLine="720"/>
      </w:pPr>
      <w:r w:rsidRPr="00163EE7">
        <w:rPr>
          <w:b/>
        </w:rPr>
        <w:t>Mean</w:t>
      </w:r>
      <w:r w:rsidR="00B667DD" w:rsidRPr="00163EE7">
        <w:rPr>
          <w:b/>
        </w:rPr>
        <w:tab/>
      </w:r>
      <w:r w:rsidR="00B667DD" w:rsidRPr="00163EE7">
        <w:rPr>
          <w:b/>
        </w:rPr>
        <w:tab/>
      </w:r>
      <w:r w:rsidR="00B667DD" w:rsidRPr="00163EE7">
        <w:rPr>
          <w:b/>
        </w:rPr>
        <w:tab/>
        <w:t>--</w:t>
      </w:r>
      <w:r w:rsidR="00B667DD" w:rsidRPr="00163EE7">
        <w:rPr>
          <w:b/>
        </w:rPr>
        <w:tab/>
      </w:r>
      <w:r w:rsidR="003352A8" w:rsidRPr="00163EE7">
        <w:rPr>
          <w:b/>
        </w:rPr>
        <w:tab/>
      </w:r>
      <w:r w:rsidR="00B667DD" w:rsidRPr="00163EE7">
        <w:t>10.09</w:t>
      </w:r>
      <w:r w:rsidR="00B667DD" w:rsidRPr="00163EE7">
        <w:tab/>
      </w:r>
      <w:r w:rsidR="003352A8" w:rsidRPr="00163EE7">
        <w:tab/>
      </w:r>
      <w:r w:rsidR="00B667DD" w:rsidRPr="00163EE7">
        <w:t>10.11</w:t>
      </w:r>
      <w:r w:rsidR="00B667DD" w:rsidRPr="00163EE7">
        <w:tab/>
      </w:r>
      <w:r w:rsidR="00B667DD" w:rsidRPr="00163EE7">
        <w:tab/>
        <w:t>4.83</w:t>
      </w:r>
      <w:r w:rsidR="00B667DD" w:rsidRPr="00163EE7">
        <w:tab/>
      </w:r>
      <w:r w:rsidR="00B667DD" w:rsidRPr="00163EE7">
        <w:tab/>
        <w:t>5.36</w:t>
      </w:r>
      <w:r w:rsidR="003352A8" w:rsidRPr="00163EE7">
        <w:tab/>
      </w:r>
      <w:r w:rsidR="003352A8" w:rsidRPr="00163EE7">
        <w:tab/>
        <w:t>6.04</w:t>
      </w:r>
      <w:r w:rsidR="003352A8" w:rsidRPr="00163EE7">
        <w:tab/>
      </w:r>
      <w:r w:rsidR="003352A8" w:rsidRPr="00163EE7">
        <w:tab/>
        <w:t>4.05</w:t>
      </w:r>
      <w:r w:rsidR="003352A8" w:rsidRPr="00163EE7">
        <w:tab/>
      </w:r>
      <w:r w:rsidR="003352A8" w:rsidRPr="00163EE7">
        <w:tab/>
        <w:t>6.01</w:t>
      </w:r>
      <w:r w:rsidR="00B667DD" w:rsidRPr="00163EE7">
        <w:tab/>
      </w:r>
    </w:p>
    <w:p w14:paraId="2363684A" w14:textId="7561973C" w:rsidR="00597DC7" w:rsidRPr="00163EE7" w:rsidRDefault="00597DC7" w:rsidP="00B263DA">
      <w:pPr>
        <w:pStyle w:val="Body"/>
        <w:spacing w:line="360" w:lineRule="auto"/>
        <w:ind w:firstLine="720"/>
        <w:rPr>
          <w:b/>
        </w:rPr>
      </w:pPr>
      <w:r w:rsidRPr="00163EE7">
        <w:rPr>
          <w:b/>
        </w:rPr>
        <w:t>SD</w:t>
      </w:r>
      <w:r w:rsidR="00B667DD" w:rsidRPr="00163EE7">
        <w:rPr>
          <w:b/>
        </w:rPr>
        <w:tab/>
      </w:r>
      <w:r w:rsidR="00B667DD" w:rsidRPr="00163EE7">
        <w:rPr>
          <w:b/>
        </w:rPr>
        <w:tab/>
      </w:r>
      <w:r w:rsidR="00B667DD" w:rsidRPr="00163EE7">
        <w:rPr>
          <w:b/>
        </w:rPr>
        <w:tab/>
        <w:t>--</w:t>
      </w:r>
      <w:r w:rsidR="00B667DD" w:rsidRPr="00163EE7">
        <w:rPr>
          <w:b/>
        </w:rPr>
        <w:tab/>
      </w:r>
      <w:r w:rsidR="003352A8" w:rsidRPr="00163EE7">
        <w:rPr>
          <w:b/>
        </w:rPr>
        <w:tab/>
      </w:r>
      <w:r w:rsidR="00B667DD" w:rsidRPr="00163EE7">
        <w:t>2.82</w:t>
      </w:r>
      <w:r w:rsidR="00B667DD" w:rsidRPr="00163EE7">
        <w:tab/>
      </w:r>
      <w:r w:rsidR="003352A8" w:rsidRPr="00163EE7">
        <w:tab/>
      </w:r>
      <w:r w:rsidR="00B667DD" w:rsidRPr="00163EE7">
        <w:t>3.13</w:t>
      </w:r>
      <w:r w:rsidR="00B667DD" w:rsidRPr="00163EE7">
        <w:tab/>
      </w:r>
      <w:r w:rsidR="00B667DD" w:rsidRPr="00163EE7">
        <w:tab/>
        <w:t>1.55</w:t>
      </w:r>
      <w:r w:rsidR="00B667DD" w:rsidRPr="00163EE7">
        <w:tab/>
      </w:r>
      <w:r w:rsidR="00B667DD" w:rsidRPr="00163EE7">
        <w:tab/>
        <w:t>1.61</w:t>
      </w:r>
      <w:r w:rsidR="003352A8" w:rsidRPr="00163EE7">
        <w:tab/>
      </w:r>
      <w:r w:rsidR="003352A8" w:rsidRPr="00163EE7">
        <w:tab/>
        <w:t>1.40</w:t>
      </w:r>
      <w:r w:rsidR="003352A8" w:rsidRPr="00163EE7">
        <w:tab/>
      </w:r>
      <w:r w:rsidR="003352A8" w:rsidRPr="00163EE7">
        <w:tab/>
        <w:t>1.53</w:t>
      </w:r>
      <w:r w:rsidR="003352A8" w:rsidRPr="00163EE7">
        <w:tab/>
      </w:r>
      <w:r w:rsidR="003352A8" w:rsidRPr="00163EE7">
        <w:tab/>
        <w:t>1.40</w:t>
      </w:r>
    </w:p>
    <w:p w14:paraId="0A912C69" w14:textId="613AE88D" w:rsidR="00597DC7" w:rsidRPr="00163EE7" w:rsidRDefault="00597DC7" w:rsidP="00B263DA">
      <w:pPr>
        <w:pStyle w:val="Body"/>
        <w:spacing w:line="360" w:lineRule="auto"/>
        <w:ind w:firstLine="720"/>
      </w:pPr>
      <w:r w:rsidRPr="00163EE7">
        <w:rPr>
          <w:b/>
        </w:rPr>
        <w:t>Min-Max</w:t>
      </w:r>
      <w:r w:rsidR="00E40FEB" w:rsidRPr="00163EE7">
        <w:rPr>
          <w:b/>
        </w:rPr>
        <w:tab/>
      </w:r>
      <w:r w:rsidR="00E40FEB" w:rsidRPr="00163EE7">
        <w:rPr>
          <w:b/>
        </w:rPr>
        <w:tab/>
      </w:r>
      <w:r w:rsidR="00B667DD" w:rsidRPr="00163EE7">
        <w:rPr>
          <w:b/>
        </w:rPr>
        <w:t>--</w:t>
      </w:r>
      <w:r w:rsidR="00B667DD" w:rsidRPr="00163EE7">
        <w:rPr>
          <w:b/>
        </w:rPr>
        <w:tab/>
      </w:r>
      <w:r w:rsidR="00B667DD" w:rsidRPr="00163EE7">
        <w:tab/>
        <w:t>4-16</w:t>
      </w:r>
      <w:r w:rsidR="00B667DD" w:rsidRPr="00163EE7">
        <w:tab/>
      </w:r>
      <w:r w:rsidR="00B667DD" w:rsidRPr="00163EE7">
        <w:tab/>
        <w:t>2-8</w:t>
      </w:r>
      <w:r w:rsidR="00B667DD" w:rsidRPr="00163EE7">
        <w:tab/>
      </w:r>
      <w:r w:rsidR="00B667DD" w:rsidRPr="00163EE7">
        <w:tab/>
        <w:t>2-8</w:t>
      </w:r>
      <w:r w:rsidR="003352A8" w:rsidRPr="00163EE7">
        <w:tab/>
      </w:r>
      <w:r w:rsidR="003352A8" w:rsidRPr="00163EE7">
        <w:tab/>
        <w:t>2-8</w:t>
      </w:r>
      <w:r w:rsidR="003352A8" w:rsidRPr="00163EE7">
        <w:tab/>
      </w:r>
      <w:r w:rsidR="003352A8" w:rsidRPr="00163EE7">
        <w:tab/>
        <w:t>2-8</w:t>
      </w:r>
      <w:r w:rsidR="003352A8" w:rsidRPr="00163EE7">
        <w:tab/>
      </w:r>
      <w:r w:rsidR="003352A8" w:rsidRPr="00163EE7">
        <w:tab/>
        <w:t>2-8</w:t>
      </w:r>
      <w:r w:rsidR="003352A8" w:rsidRPr="00163EE7">
        <w:tab/>
      </w:r>
      <w:r w:rsidR="003352A8" w:rsidRPr="00163EE7">
        <w:tab/>
        <w:t>2-8</w:t>
      </w:r>
    </w:p>
    <w:p w14:paraId="2BF85A11" w14:textId="73C6D153" w:rsidR="00E40FEB" w:rsidRPr="000227C5" w:rsidRDefault="00221708" w:rsidP="00B263DA">
      <w:pPr>
        <w:pStyle w:val="Body"/>
        <w:spacing w:line="360" w:lineRule="auto"/>
        <w:ind w:firstLine="720"/>
        <w:rPr>
          <w:rStyle w:val="Hyperlink0"/>
          <w:lang w:val="en-GB"/>
        </w:rPr>
      </w:pPr>
      <w:r w:rsidRPr="000227C5">
        <w:rPr>
          <w:rStyle w:val="Hyperlink0"/>
          <w:lang w:val="en-GB"/>
        </w:rPr>
        <w:t>-----------------------------------------------------------------------------------------------------------------------------------------------------------------</w:t>
      </w:r>
    </w:p>
    <w:p w14:paraId="20352B14" w14:textId="54574C28" w:rsidR="00221708" w:rsidRPr="00163EE7" w:rsidRDefault="00221708" w:rsidP="00B263DA">
      <w:pPr>
        <w:pStyle w:val="Body"/>
        <w:spacing w:line="360" w:lineRule="auto"/>
        <w:ind w:firstLine="720"/>
      </w:pPr>
      <w:r w:rsidRPr="008F584F">
        <w:rPr>
          <w:i/>
          <w:iCs/>
        </w:rPr>
        <w:t>Note:</w:t>
      </w:r>
      <w:r w:rsidRPr="008F584F">
        <w:t xml:space="preserve">  </w:t>
      </w:r>
      <w:r w:rsidRPr="008F584F">
        <w:rPr>
          <w:vertAlign w:val="superscript"/>
        </w:rPr>
        <w:t>*</w:t>
      </w:r>
      <w:r w:rsidRPr="008F584F">
        <w:t>p</w:t>
      </w:r>
      <w:r w:rsidR="00597DC7" w:rsidRPr="008F584F">
        <w:t xml:space="preserve"> </w:t>
      </w:r>
      <w:r w:rsidRPr="008F584F">
        <w:t>&lt;</w:t>
      </w:r>
      <w:r w:rsidR="00597DC7" w:rsidRPr="008F584F">
        <w:t xml:space="preserve"> </w:t>
      </w:r>
      <w:r w:rsidRPr="008F584F">
        <w:t xml:space="preserve">0.05; </w:t>
      </w:r>
      <w:r w:rsidRPr="008F584F">
        <w:rPr>
          <w:vertAlign w:val="superscript"/>
        </w:rPr>
        <w:t>**</w:t>
      </w:r>
      <w:r w:rsidRPr="008F584F">
        <w:t>p</w:t>
      </w:r>
      <w:r w:rsidR="00597DC7" w:rsidRPr="008F584F">
        <w:t xml:space="preserve"> </w:t>
      </w:r>
      <w:r w:rsidRPr="008F584F">
        <w:t>&lt;</w:t>
      </w:r>
      <w:r w:rsidR="00597DC7" w:rsidRPr="008F584F">
        <w:t xml:space="preserve"> </w:t>
      </w:r>
      <w:r w:rsidRPr="008F584F">
        <w:t xml:space="preserve">0.01. </w:t>
      </w:r>
    </w:p>
    <w:p w14:paraId="4DD96E72" w14:textId="2455E7F1" w:rsidR="004400DE" w:rsidRPr="008F584F" w:rsidRDefault="00221708" w:rsidP="00B263DA">
      <w:pPr>
        <w:pStyle w:val="Body"/>
        <w:spacing w:line="360" w:lineRule="auto"/>
        <w:ind w:left="720"/>
      </w:pPr>
      <w:r w:rsidRPr="008F584F">
        <w:t>FFFS – Fight-Flight-Freeze System; BIS – Behavioural Inhibition System; BAS = Behavioural Approach System; RI – Reward Interest; GDP = Goal-Drive Persistence; RR – Reward reactivity; Imp = Impulsivity.</w:t>
      </w:r>
    </w:p>
    <w:p w14:paraId="0EAFD1AF" w14:textId="77777777" w:rsidR="004400DE" w:rsidRPr="008F584F" w:rsidRDefault="004400DE" w:rsidP="00B263DA">
      <w:pPr>
        <w:spacing w:line="360" w:lineRule="auto"/>
        <w:rPr>
          <w:rFonts w:eastAsia="Times New Roman"/>
          <w:color w:val="000000"/>
          <w:u w:color="000000"/>
          <w:lang w:val="en-GB" w:eastAsia="en-GB"/>
        </w:rPr>
      </w:pPr>
      <w:r w:rsidRPr="008F584F">
        <w:rPr>
          <w:lang w:val="en-GB"/>
        </w:rPr>
        <w:br w:type="page"/>
      </w:r>
    </w:p>
    <w:p w14:paraId="0A0BE4D8" w14:textId="6D0D3D84"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lastRenderedPageBreak/>
        <w:t>Table 2. Hierarchical binar</w:t>
      </w:r>
      <w:r w:rsidR="00AF05EA" w:rsidRPr="001B7B5F">
        <w:rPr>
          <w:rStyle w:val="None"/>
          <w:rFonts w:ascii="Times New Roman" w:hAnsi="Times New Roman" w:cs="Times New Roman"/>
          <w:bCs/>
          <w:sz w:val="24"/>
          <w:szCs w:val="24"/>
          <w:lang w:val="en-GB"/>
        </w:rPr>
        <w:t xml:space="preserve">y logistic regression for </w:t>
      </w:r>
      <w:r w:rsidRPr="001B7B5F">
        <w:rPr>
          <w:rStyle w:val="None"/>
          <w:rFonts w:ascii="Times New Roman" w:hAnsi="Times New Roman" w:cs="Times New Roman"/>
          <w:bCs/>
          <w:sz w:val="24"/>
          <w:szCs w:val="24"/>
          <w:lang w:val="en-GB"/>
        </w:rPr>
        <w:t xml:space="preserve">Brexit </w:t>
      </w:r>
      <w:r w:rsidR="00AF05EA" w:rsidRPr="001B7B5F">
        <w:rPr>
          <w:rStyle w:val="None"/>
          <w:rFonts w:ascii="Times New Roman" w:hAnsi="Times New Roman" w:cs="Times New Roman"/>
          <w:bCs/>
          <w:sz w:val="24"/>
          <w:szCs w:val="24"/>
          <w:lang w:val="en-GB"/>
        </w:rPr>
        <w:t>(Actual) V</w:t>
      </w:r>
      <w:r w:rsidRPr="001B7B5F">
        <w:rPr>
          <w:rStyle w:val="None"/>
          <w:rFonts w:ascii="Times New Roman" w:hAnsi="Times New Roman" w:cs="Times New Roman"/>
          <w:bCs/>
          <w:sz w:val="24"/>
          <w:szCs w:val="24"/>
          <w:lang w:val="en-GB"/>
        </w:rPr>
        <w:t>ote</w:t>
      </w:r>
      <w:r w:rsidR="004A4710" w:rsidRPr="001B7B5F">
        <w:rPr>
          <w:rStyle w:val="None"/>
          <w:rFonts w:ascii="Times New Roman" w:hAnsi="Times New Roman" w:cs="Times New Roman"/>
          <w:bCs/>
          <w:sz w:val="24"/>
          <w:szCs w:val="24"/>
          <w:lang w:val="en-GB"/>
        </w:rPr>
        <w:t xml:space="preserve"> (</w:t>
      </w:r>
      <w:r w:rsidR="002B131F">
        <w:rPr>
          <w:rStyle w:val="None"/>
          <w:rFonts w:ascii="Times New Roman" w:hAnsi="Times New Roman" w:cs="Times New Roman"/>
          <w:bCs/>
          <w:sz w:val="24"/>
          <w:szCs w:val="24"/>
          <w:lang w:val="en-GB"/>
        </w:rPr>
        <w:t xml:space="preserve">unstandardised </w:t>
      </w:r>
      <w:r w:rsidR="004A4710" w:rsidRPr="001B7B5F">
        <w:rPr>
          <w:rStyle w:val="None"/>
          <w:rFonts w:ascii="Times New Roman" w:hAnsi="Times New Roman" w:cs="Times New Roman"/>
          <w:bCs/>
          <w:sz w:val="24"/>
          <w:szCs w:val="24"/>
          <w:lang w:val="en-GB"/>
        </w:rPr>
        <w:t>B coefficients shown)</w:t>
      </w:r>
    </w:p>
    <w:p w14:paraId="0556E3C7" w14:textId="77777777" w:rsidR="004400DE" w:rsidRPr="001B7B5F" w:rsidRDefault="004400DE" w:rsidP="00B263DA">
      <w:pPr>
        <w:pStyle w:val="TableStyle2A"/>
        <w:spacing w:line="360" w:lineRule="auto"/>
        <w:rPr>
          <w:rStyle w:val="None"/>
          <w:rFonts w:ascii="Times New Roman" w:hAnsi="Times New Roman" w:cs="Times New Roman"/>
          <w:b/>
          <w:bCs/>
          <w:sz w:val="24"/>
          <w:szCs w:val="24"/>
          <w:lang w:val="en-GB"/>
        </w:rPr>
      </w:pPr>
    </w:p>
    <w:p w14:paraId="716CEA55" w14:textId="5653F3E7" w:rsidR="004400DE" w:rsidRPr="001B7B5F" w:rsidRDefault="004400DE" w:rsidP="00B263DA">
      <w:pPr>
        <w:pStyle w:val="TableStyle2A"/>
        <w:spacing w:line="360" w:lineRule="auto"/>
        <w:ind w:left="5040" w:firstLine="720"/>
        <w:rPr>
          <w:rStyle w:val="None"/>
          <w:rFonts w:ascii="Times New Roman" w:hAnsi="Times New Roman" w:cs="Times New Roman"/>
          <w:b/>
          <w:bCs/>
          <w:sz w:val="24"/>
          <w:szCs w:val="24"/>
          <w:lang w:val="en-GB"/>
        </w:rPr>
      </w:pPr>
      <w:r w:rsidRPr="001B7B5F">
        <w:rPr>
          <w:rStyle w:val="None"/>
          <w:rFonts w:ascii="Times New Roman" w:hAnsi="Times New Roman" w:cs="Times New Roman"/>
          <w:b/>
          <w:bCs/>
          <w:sz w:val="24"/>
          <w:szCs w:val="24"/>
          <w:lang w:val="en-GB"/>
        </w:rPr>
        <w:t>Step</w:t>
      </w:r>
    </w:p>
    <w:p w14:paraId="7A66C30D" w14:textId="36BDF552"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
          <w:bCs/>
          <w:sz w:val="24"/>
          <w:szCs w:val="24"/>
          <w:lang w:val="en-GB"/>
        </w:rPr>
        <w:t>Predictors</w:t>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Cs/>
          <w:sz w:val="24"/>
          <w:szCs w:val="24"/>
          <w:lang w:val="en-GB"/>
        </w:rPr>
        <w:t>1</w:t>
      </w:r>
      <w:r w:rsidR="00AF05EA" w:rsidRPr="001B7B5F">
        <w:rPr>
          <w:rStyle w:val="None"/>
          <w:rFonts w:ascii="Times New Roman" w:hAnsi="Times New Roman" w:cs="Times New Roman"/>
          <w:bCs/>
          <w:sz w:val="24"/>
          <w:szCs w:val="24"/>
          <w:lang w:val="en-GB"/>
        </w:rPr>
        <w:t>:</w:t>
      </w:r>
      <w:r w:rsidR="007B6AA4" w:rsidRPr="001B7B5F">
        <w:rPr>
          <w:rStyle w:val="None"/>
          <w:rFonts w:ascii="Times New Roman" w:hAnsi="Times New Roman" w:cs="Times New Roman"/>
          <w:bCs/>
          <w:sz w:val="24"/>
          <w:szCs w:val="24"/>
          <w:lang w:val="en-GB"/>
        </w:rPr>
        <w:t xml:space="preserve"> Sociodemographic</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AF05EA"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2</w:t>
      </w:r>
      <w:r w:rsidR="007B6AA4" w:rsidRPr="001B7B5F">
        <w:rPr>
          <w:rStyle w:val="None"/>
          <w:rFonts w:ascii="Times New Roman" w:hAnsi="Times New Roman" w:cs="Times New Roman"/>
          <w:bCs/>
          <w:sz w:val="24"/>
          <w:szCs w:val="24"/>
          <w:lang w:val="en-GB"/>
        </w:rPr>
        <w:t>: RST-PQ</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5355B372" w14:textId="634EA2B0"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w:t>
      </w:r>
      <w:r w:rsidR="00AF05EA" w:rsidRPr="001B7B5F">
        <w:rPr>
          <w:rStyle w:val="None"/>
          <w:rFonts w:ascii="Times New Roman" w:hAnsi="Times New Roman" w:cs="Times New Roman"/>
          <w:bCs/>
          <w:sz w:val="24"/>
          <w:szCs w:val="24"/>
          <w:lang w:val="en-GB"/>
        </w:rPr>
        <w:t>-------------</w:t>
      </w:r>
    </w:p>
    <w:p w14:paraId="19D201A5" w14:textId="325986E2"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Income Comfortability</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2</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172CCC">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2</w:t>
      </w:r>
    </w:p>
    <w:p w14:paraId="588C71B0" w14:textId="431D5322" w:rsidR="004400DE" w:rsidRPr="001B7B5F" w:rsidRDefault="00172CCC" w:rsidP="008F584F">
      <w:pPr>
        <w:pStyle w:val="TableStyle2A"/>
        <w:spacing w:line="360" w:lineRule="auto"/>
        <w:jc w:val="both"/>
        <w:rPr>
          <w:rStyle w:val="None"/>
          <w:rFonts w:ascii="Times New Roman" w:eastAsia="Arial Unicode MS" w:hAnsi="Times New Roman" w:cs="Times New Roman"/>
          <w:bCs/>
          <w:color w:val="auto"/>
          <w:sz w:val="24"/>
          <w:szCs w:val="24"/>
          <w:lang w:val="en-GB" w:eastAsia="en-US"/>
        </w:rPr>
      </w:pPr>
      <w:r w:rsidRPr="001B7B5F">
        <w:rPr>
          <w:rStyle w:val="None"/>
          <w:rFonts w:ascii="Times New Roman" w:hAnsi="Times New Roman" w:cs="Times New Roman"/>
          <w:bCs/>
          <w:sz w:val="24"/>
          <w:szCs w:val="24"/>
          <w:lang w:val="en-GB"/>
        </w:rPr>
        <w:t>Qualification</w:t>
      </w:r>
      <w:r w:rsidRPr="001B7B5F" w:rsidDel="00172CCC">
        <w:rPr>
          <w:rStyle w:val="None"/>
          <w:rFonts w:ascii="Times New Roman" w:hAnsi="Times New Roman" w:cs="Times New Roman"/>
          <w:bCs/>
          <w:sz w:val="24"/>
          <w:szCs w:val="24"/>
          <w:lang w:val="en-GB"/>
        </w:rPr>
        <w:t xml:space="preserve"> </w:t>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w:t>
      </w:r>
      <w:r w:rsidR="006A59D9">
        <w:rPr>
          <w:rStyle w:val="None"/>
          <w:rFonts w:ascii="Times New Roman" w:hAnsi="Times New Roman" w:cs="Times New Roman"/>
          <w:bCs/>
          <w:sz w:val="24"/>
          <w:szCs w:val="24"/>
          <w:lang w:val="en-GB"/>
        </w:rPr>
        <w:t>19</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w:t>
      </w:r>
      <w:r w:rsidR="00307067">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5</w:t>
      </w:r>
    </w:p>
    <w:p w14:paraId="537A64F5" w14:textId="570B11C6"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Age</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t>.01</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-.0</w:t>
      </w:r>
      <w:r w:rsidR="005E2A92">
        <w:rPr>
          <w:rStyle w:val="None"/>
          <w:rFonts w:ascii="Times New Roman" w:hAnsi="Times New Roman" w:cs="Times New Roman"/>
          <w:bCs/>
          <w:sz w:val="24"/>
          <w:szCs w:val="24"/>
          <w:lang w:val="en-GB"/>
        </w:rPr>
        <w:t>1</w:t>
      </w:r>
    </w:p>
    <w:p w14:paraId="40FF0E28" w14:textId="6DF34D3E" w:rsidR="00AF05EA"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Gender</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B805DD">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w:t>
      </w:r>
      <w:r w:rsidR="00307067">
        <w:rPr>
          <w:rStyle w:val="None"/>
          <w:rFonts w:ascii="Times New Roman" w:hAnsi="Times New Roman" w:cs="Times New Roman"/>
          <w:bCs/>
          <w:sz w:val="24"/>
          <w:szCs w:val="24"/>
          <w:lang w:val="en-GB"/>
        </w:rPr>
        <w:t>0</w:t>
      </w:r>
      <w:r w:rsidR="005E2A92">
        <w:rPr>
          <w:rStyle w:val="None"/>
          <w:rFonts w:ascii="Times New Roman" w:hAnsi="Times New Roman" w:cs="Times New Roman"/>
          <w:bCs/>
          <w:sz w:val="24"/>
          <w:szCs w:val="24"/>
          <w:lang w:val="en-GB"/>
        </w:rPr>
        <w:t>7</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B805DD">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w:t>
      </w:r>
      <w:r w:rsidR="00307067">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7</w:t>
      </w:r>
    </w:p>
    <w:p w14:paraId="459EEC93" w14:textId="4696A7B8" w:rsidR="004400DE" w:rsidRPr="001B7B5F" w:rsidRDefault="006B6DC4" w:rsidP="00B263DA">
      <w:pPr>
        <w:pStyle w:val="TableStyle2A"/>
        <w:spacing w:line="360" w:lineRule="auto"/>
        <w:ind w:firstLine="720"/>
        <w:rPr>
          <w:rStyle w:val="None"/>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1</w:t>
      </w:r>
      <w:r w:rsidR="00AF05EA" w:rsidRPr="001B7B5F">
        <w:rPr>
          <w:rStyle w:val="None"/>
          <w:rFonts w:ascii="Times New Roman" w:hAnsi="Times New Roman" w:cs="Times New Roman"/>
          <w:bCs/>
          <w:sz w:val="24"/>
          <w:szCs w:val="24"/>
          <w:lang w:val="en-GB"/>
        </w:rPr>
        <w:t xml:space="preserve"> Model:</w:t>
      </w:r>
      <w:r w:rsidR="00AF05EA" w:rsidRPr="001B7B5F">
        <w:rPr>
          <w:rStyle w:val="None"/>
          <w:rFonts w:ascii="Times New Roman" w:hAnsi="Times New Roman" w:cs="Times New Roman"/>
          <w:bCs/>
          <w:sz w:val="24"/>
          <w:szCs w:val="24"/>
          <w:lang w:val="en-GB"/>
        </w:rPr>
        <w:tab/>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Pr="001B7B5F">
        <w:rPr>
          <w:rFonts w:ascii="Times New Roman" w:hAnsi="Times New Roman" w:cs="Times New Roman"/>
          <w:sz w:val="24"/>
          <w:szCs w:val="24"/>
          <w:lang w:val="en-GB"/>
        </w:rPr>
        <w:t>(</w:t>
      </w:r>
      <w:r w:rsidR="00172CCC">
        <w:rPr>
          <w:rFonts w:ascii="Times New Roman" w:hAnsi="Times New Roman" w:cs="Times New Roman"/>
          <w:sz w:val="24"/>
          <w:szCs w:val="24"/>
          <w:lang w:val="en-GB"/>
        </w:rPr>
        <w:t>4</w:t>
      </w:r>
      <w:r w:rsidRPr="001B7B5F">
        <w:rPr>
          <w:rFonts w:ascii="Times New Roman" w:hAnsi="Times New Roman" w:cs="Times New Roman"/>
          <w:sz w:val="24"/>
          <w:szCs w:val="24"/>
          <w:lang w:val="en-GB"/>
        </w:rPr>
        <w:t xml:space="preserve">) = </w:t>
      </w:r>
      <w:r w:rsidR="006A59D9">
        <w:rPr>
          <w:rFonts w:ascii="Times New Roman" w:hAnsi="Times New Roman" w:cs="Times New Roman"/>
          <w:sz w:val="24"/>
          <w:szCs w:val="24"/>
          <w:lang w:val="en-GB"/>
        </w:rPr>
        <w:t>2.73</w:t>
      </w:r>
      <w:r w:rsidR="00AF05EA" w:rsidRPr="001B7B5F">
        <w:rPr>
          <w:rFonts w:ascii="Times New Roman" w:hAnsi="Times New Roman" w:cs="Times New Roman"/>
          <w:sz w:val="24"/>
          <w:szCs w:val="24"/>
          <w:lang w:val="en-GB"/>
        </w:rPr>
        <w:t xml:space="preserve">, </w:t>
      </w:r>
      <w:r w:rsidR="00AF05EA" w:rsidRPr="001B7B5F">
        <w:rPr>
          <w:rStyle w:val="None"/>
          <w:rFonts w:ascii="Times New Roman" w:hAnsi="Times New Roman" w:cs="Times New Roman"/>
          <w:i/>
          <w:iCs/>
          <w:sz w:val="24"/>
          <w:szCs w:val="24"/>
          <w:lang w:val="en-GB"/>
        </w:rPr>
        <w:t>p</w:t>
      </w:r>
      <w:r w:rsidR="00AF05EA" w:rsidRPr="001B7B5F">
        <w:rPr>
          <w:rFonts w:ascii="Times New Roman" w:hAnsi="Times New Roman" w:cs="Times New Roman"/>
          <w:sz w:val="24"/>
          <w:szCs w:val="24"/>
          <w:lang w:val="en-GB"/>
        </w:rPr>
        <w:t xml:space="preserve"> &gt; .10 (Nagelker</w:t>
      </w:r>
      <w:r w:rsidR="00884975">
        <w:rPr>
          <w:rFonts w:ascii="Times New Roman" w:hAnsi="Times New Roman" w:cs="Times New Roman"/>
          <w:sz w:val="24"/>
          <w:szCs w:val="24"/>
          <w:lang w:val="en-GB"/>
        </w:rPr>
        <w:t>k</w:t>
      </w:r>
      <w:r w:rsidR="00AF05EA" w:rsidRPr="001B7B5F">
        <w:rPr>
          <w:rFonts w:ascii="Times New Roman" w:hAnsi="Times New Roman" w:cs="Times New Roman"/>
          <w:sz w:val="24"/>
          <w:szCs w:val="24"/>
          <w:lang w:val="en-GB"/>
        </w:rPr>
        <w:t xml:space="preserve">e </w:t>
      </w:r>
      <w:r w:rsidR="00DF59DF">
        <w:rPr>
          <w:rFonts w:ascii="Times New Roman" w:hAnsi="Times New Roman" w:cs="Times New Roman"/>
          <w:sz w:val="24"/>
          <w:szCs w:val="24"/>
          <w:lang w:val="en-GB"/>
        </w:rPr>
        <w:t>pseudo</w:t>
      </w:r>
      <w:r w:rsidR="00DF59DF" w:rsidRPr="001B7B5F">
        <w:rPr>
          <w:rFonts w:ascii="Times New Roman" w:hAnsi="Times New Roman" w:cs="Times New Roman"/>
          <w:sz w:val="24"/>
          <w:szCs w:val="24"/>
          <w:lang w:val="en-GB"/>
        </w:rPr>
        <w:t xml:space="preserve"> </w:t>
      </w:r>
      <w:r w:rsidR="00AF05EA" w:rsidRPr="001B7B5F">
        <w:rPr>
          <w:rFonts w:ascii="Times New Roman" w:hAnsi="Times New Roman" w:cs="Times New Roman"/>
          <w:sz w:val="24"/>
          <w:szCs w:val="24"/>
          <w:lang w:val="en-GB"/>
        </w:rPr>
        <w:t>R</w:t>
      </w:r>
      <w:r w:rsidR="00AF05EA" w:rsidRPr="001B7B5F">
        <w:rPr>
          <w:rStyle w:val="None"/>
          <w:rFonts w:ascii="Times New Roman" w:hAnsi="Times New Roman" w:cs="Times New Roman"/>
          <w:sz w:val="24"/>
          <w:szCs w:val="24"/>
          <w:vertAlign w:val="superscript"/>
          <w:lang w:val="en-GB"/>
        </w:rPr>
        <w:t>2</w:t>
      </w:r>
      <w:r w:rsidRPr="001B7B5F">
        <w:rPr>
          <w:rFonts w:ascii="Times New Roman" w:hAnsi="Times New Roman" w:cs="Times New Roman"/>
          <w:sz w:val="24"/>
          <w:szCs w:val="24"/>
          <w:lang w:val="en-GB"/>
        </w:rPr>
        <w:t xml:space="preserve"> = .0</w:t>
      </w:r>
      <w:r w:rsidR="00307067">
        <w:rPr>
          <w:rFonts w:ascii="Times New Roman" w:hAnsi="Times New Roman" w:cs="Times New Roman"/>
          <w:sz w:val="24"/>
          <w:szCs w:val="24"/>
          <w:lang w:val="en-GB"/>
        </w:rPr>
        <w:t>2</w:t>
      </w:r>
      <w:r w:rsidR="00AF05EA" w:rsidRPr="001B7B5F">
        <w:rPr>
          <w:rFonts w:ascii="Times New Roman" w:hAnsi="Times New Roman" w:cs="Times New Roman"/>
          <w:sz w:val="24"/>
          <w:szCs w:val="24"/>
          <w:lang w:val="en-GB"/>
        </w:rPr>
        <w:t>)</w:t>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r w:rsidR="004400DE" w:rsidRPr="001B7B5F">
        <w:rPr>
          <w:rStyle w:val="None"/>
          <w:rFonts w:ascii="Times New Roman" w:hAnsi="Times New Roman" w:cs="Times New Roman"/>
          <w:bCs/>
          <w:sz w:val="24"/>
          <w:szCs w:val="24"/>
          <w:lang w:val="en-GB"/>
        </w:rPr>
        <w:tab/>
      </w:r>
    </w:p>
    <w:p w14:paraId="7CE692AC" w14:textId="29FF4D6F"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FFFS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t>-.0</w:t>
      </w:r>
      <w:r w:rsidR="00172CCC">
        <w:rPr>
          <w:rStyle w:val="None"/>
          <w:rFonts w:ascii="Times New Roman" w:hAnsi="Times New Roman" w:cs="Times New Roman"/>
          <w:bCs/>
          <w:sz w:val="24"/>
          <w:szCs w:val="24"/>
          <w:lang w:val="en-GB"/>
        </w:rPr>
        <w:t>4</w:t>
      </w:r>
      <w:r w:rsidRPr="001B7B5F">
        <w:rPr>
          <w:rStyle w:val="None"/>
          <w:rFonts w:ascii="Times New Roman" w:hAnsi="Times New Roman" w:cs="Times New Roman"/>
          <w:bCs/>
          <w:sz w:val="24"/>
          <w:szCs w:val="24"/>
          <w:lang w:val="en-GB"/>
        </w:rPr>
        <w:tab/>
      </w:r>
    </w:p>
    <w:p w14:paraId="3495D76E" w14:textId="424A759D"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BIS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t>-.1</w:t>
      </w:r>
      <w:r w:rsidR="00307067">
        <w:rPr>
          <w:rStyle w:val="None"/>
          <w:rFonts w:ascii="Times New Roman" w:hAnsi="Times New Roman" w:cs="Times New Roman"/>
          <w:bCs/>
          <w:sz w:val="24"/>
          <w:szCs w:val="24"/>
          <w:lang w:val="en-GB"/>
        </w:rPr>
        <w:t>7</w:t>
      </w:r>
      <w:r w:rsidR="006B6DC4" w:rsidRPr="001B7B5F">
        <w:rPr>
          <w:rStyle w:val="None"/>
          <w:rFonts w:ascii="Times New Roman" w:hAnsi="Times New Roman" w:cs="Times New Roman"/>
          <w:bCs/>
          <w:sz w:val="24"/>
          <w:szCs w:val="24"/>
          <w:lang w:val="en-GB"/>
        </w:rPr>
        <w:t>***</w:t>
      </w:r>
    </w:p>
    <w:p w14:paraId="229B7118" w14:textId="1CAD1104"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BAS-RI</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3E07AB">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.0</w:t>
      </w:r>
      <w:r w:rsidR="00B805DD">
        <w:rPr>
          <w:rStyle w:val="None"/>
          <w:rFonts w:ascii="Times New Roman" w:hAnsi="Times New Roman" w:cs="Times New Roman"/>
          <w:bCs/>
          <w:sz w:val="24"/>
          <w:szCs w:val="24"/>
          <w:lang w:val="en-GB"/>
        </w:rPr>
        <w:t>2</w:t>
      </w:r>
    </w:p>
    <w:p w14:paraId="404E6B2D" w14:textId="2286E1CC"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BAS-GDP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w:t>
      </w:r>
      <w:r w:rsidR="00307067">
        <w:rPr>
          <w:rStyle w:val="None"/>
          <w:rFonts w:ascii="Times New Roman" w:hAnsi="Times New Roman" w:cs="Times New Roman"/>
          <w:bCs/>
          <w:sz w:val="24"/>
          <w:szCs w:val="24"/>
          <w:lang w:val="en-GB"/>
        </w:rPr>
        <w:t>1</w:t>
      </w:r>
      <w:r w:rsidR="00172CCC">
        <w:rPr>
          <w:rStyle w:val="None"/>
          <w:rFonts w:ascii="Times New Roman" w:hAnsi="Times New Roman" w:cs="Times New Roman"/>
          <w:bCs/>
          <w:sz w:val="24"/>
          <w:szCs w:val="24"/>
          <w:lang w:val="en-GB"/>
        </w:rPr>
        <w:t>9</w:t>
      </w:r>
      <w:r w:rsidR="00B704DC">
        <w:rPr>
          <w:rStyle w:val="None"/>
          <w:rFonts w:ascii="Times New Roman" w:hAnsi="Times New Roman" w:cs="Times New Roman"/>
          <w:bCs/>
          <w:sz w:val="24"/>
          <w:szCs w:val="24"/>
          <w:lang w:val="en-GB"/>
        </w:rPr>
        <w:t>*</w:t>
      </w:r>
      <w:r w:rsidRPr="001B7B5F">
        <w:rPr>
          <w:rStyle w:val="None"/>
          <w:rFonts w:ascii="Times New Roman" w:hAnsi="Times New Roman" w:cs="Times New Roman"/>
          <w:bCs/>
          <w:sz w:val="24"/>
          <w:szCs w:val="24"/>
          <w:lang w:val="en-GB"/>
        </w:rPr>
        <w:tab/>
      </w:r>
    </w:p>
    <w:p w14:paraId="1B7285CD" w14:textId="35D5C4A2"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BAS-RR</w:t>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6B6DC4"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.0</w:t>
      </w:r>
      <w:r w:rsidR="00172CCC">
        <w:rPr>
          <w:rStyle w:val="None"/>
          <w:rFonts w:ascii="Times New Roman" w:hAnsi="Times New Roman" w:cs="Times New Roman"/>
          <w:bCs/>
          <w:sz w:val="24"/>
          <w:szCs w:val="24"/>
          <w:lang w:val="en-GB"/>
        </w:rPr>
        <w:t>3</w:t>
      </w:r>
    </w:p>
    <w:p w14:paraId="1383C4E5" w14:textId="5B7F4509"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BAS-Imp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307067">
        <w:rPr>
          <w:rStyle w:val="None"/>
          <w:rFonts w:ascii="Times New Roman" w:hAnsi="Times New Roman" w:cs="Times New Roman"/>
          <w:bCs/>
          <w:sz w:val="24"/>
          <w:szCs w:val="24"/>
          <w:lang w:val="en-GB"/>
        </w:rPr>
        <w:t>-.0</w:t>
      </w:r>
      <w:r w:rsidR="00172CCC">
        <w:rPr>
          <w:rStyle w:val="None"/>
          <w:rFonts w:ascii="Times New Roman" w:hAnsi="Times New Roman" w:cs="Times New Roman"/>
          <w:bCs/>
          <w:sz w:val="24"/>
          <w:szCs w:val="24"/>
          <w:lang w:val="en-GB"/>
        </w:rPr>
        <w:t>2</w:t>
      </w:r>
      <w:r w:rsidRPr="001B7B5F">
        <w:rPr>
          <w:rStyle w:val="None"/>
          <w:rFonts w:ascii="Times New Roman" w:hAnsi="Times New Roman" w:cs="Times New Roman"/>
          <w:bCs/>
          <w:sz w:val="24"/>
          <w:szCs w:val="24"/>
          <w:lang w:val="en-GB"/>
        </w:rPr>
        <w:tab/>
      </w:r>
    </w:p>
    <w:p w14:paraId="41253A3E" w14:textId="367291C2"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Fight</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3E07AB">
        <w:rPr>
          <w:rStyle w:val="None"/>
          <w:rFonts w:ascii="Times New Roman" w:hAnsi="Times New Roman" w:cs="Times New Roman"/>
          <w:bCs/>
          <w:sz w:val="24"/>
          <w:szCs w:val="24"/>
          <w:lang w:val="en-GB"/>
        </w:rPr>
        <w:t xml:space="preserve">              </w:t>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6B6DC4" w:rsidRPr="001B7B5F">
        <w:rPr>
          <w:rStyle w:val="None"/>
          <w:rFonts w:ascii="Times New Roman" w:hAnsi="Times New Roman" w:cs="Times New Roman"/>
          <w:bCs/>
          <w:sz w:val="24"/>
          <w:szCs w:val="24"/>
          <w:lang w:val="en-GB"/>
        </w:rPr>
        <w:t>.2</w:t>
      </w:r>
      <w:r w:rsidR="00307067">
        <w:rPr>
          <w:rStyle w:val="None"/>
          <w:rFonts w:ascii="Times New Roman" w:hAnsi="Times New Roman" w:cs="Times New Roman"/>
          <w:bCs/>
          <w:sz w:val="24"/>
          <w:szCs w:val="24"/>
          <w:lang w:val="en-GB"/>
        </w:rPr>
        <w:t>2</w:t>
      </w:r>
      <w:r w:rsidR="0062370D">
        <w:rPr>
          <w:rStyle w:val="None"/>
          <w:rFonts w:ascii="Times New Roman" w:hAnsi="Times New Roman" w:cs="Times New Roman"/>
          <w:bCs/>
          <w:sz w:val="24"/>
          <w:szCs w:val="24"/>
          <w:lang w:val="en-GB"/>
        </w:rPr>
        <w:t>*</w:t>
      </w:r>
    </w:p>
    <w:p w14:paraId="4C382714" w14:textId="13ACBA97" w:rsidR="004400DE" w:rsidRPr="001B7B5F" w:rsidRDefault="006B6DC4" w:rsidP="00B263DA">
      <w:pPr>
        <w:pStyle w:val="TableStyle2A"/>
        <w:spacing w:line="360" w:lineRule="auto"/>
        <w:ind w:firstLine="720"/>
        <w:rPr>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2</w:t>
      </w:r>
      <w:r w:rsidR="004400DE" w:rsidRPr="001B7B5F">
        <w:rPr>
          <w:rStyle w:val="None"/>
          <w:rFonts w:ascii="Times New Roman" w:hAnsi="Times New Roman" w:cs="Times New Roman"/>
          <w:bCs/>
          <w:sz w:val="24"/>
          <w:szCs w:val="24"/>
          <w:lang w:val="en-GB"/>
        </w:rPr>
        <w:t xml:space="preserve"> Model:</w:t>
      </w:r>
      <w:r w:rsidR="004400DE" w:rsidRPr="001B7B5F">
        <w:rPr>
          <w:rStyle w:val="None"/>
          <w:rFonts w:ascii="Times New Roman" w:hAnsi="Times New Roman" w:cs="Times New Roman"/>
          <w:bCs/>
          <w:sz w:val="24"/>
          <w:szCs w:val="24"/>
          <w:lang w:val="en-GB"/>
        </w:rPr>
        <w:tab/>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Pr="001B7B5F">
        <w:rPr>
          <w:rFonts w:ascii="Times New Roman" w:hAnsi="Times New Roman" w:cs="Times New Roman"/>
          <w:sz w:val="24"/>
          <w:szCs w:val="24"/>
          <w:lang w:val="en-GB"/>
        </w:rPr>
        <w:t>(</w:t>
      </w:r>
      <w:r w:rsidR="005E2A92">
        <w:rPr>
          <w:rFonts w:ascii="Times New Roman" w:hAnsi="Times New Roman" w:cs="Times New Roman"/>
          <w:sz w:val="24"/>
          <w:szCs w:val="24"/>
          <w:lang w:val="en-GB"/>
        </w:rPr>
        <w:t>11</w:t>
      </w:r>
      <w:r w:rsidRPr="001B7B5F">
        <w:rPr>
          <w:rFonts w:ascii="Times New Roman" w:hAnsi="Times New Roman" w:cs="Times New Roman"/>
          <w:sz w:val="24"/>
          <w:szCs w:val="24"/>
          <w:lang w:val="en-GB"/>
        </w:rPr>
        <w:t xml:space="preserve">) = </w:t>
      </w:r>
      <w:r w:rsidR="005E2A92">
        <w:rPr>
          <w:rFonts w:ascii="Times New Roman" w:hAnsi="Times New Roman" w:cs="Times New Roman"/>
          <w:sz w:val="24"/>
          <w:szCs w:val="24"/>
          <w:lang w:val="en-GB"/>
        </w:rPr>
        <w:t>2</w:t>
      </w:r>
      <w:r w:rsidR="006A59D9">
        <w:rPr>
          <w:rFonts w:ascii="Times New Roman" w:hAnsi="Times New Roman" w:cs="Times New Roman"/>
          <w:sz w:val="24"/>
          <w:szCs w:val="24"/>
          <w:lang w:val="en-GB"/>
        </w:rPr>
        <w:t>1.85</w:t>
      </w:r>
      <w:r w:rsidR="004400DE" w:rsidRPr="001B7B5F">
        <w:rPr>
          <w:rFonts w:ascii="Times New Roman" w:hAnsi="Times New Roman" w:cs="Times New Roman"/>
          <w:sz w:val="24"/>
          <w:szCs w:val="24"/>
          <w:lang w:val="en-GB"/>
        </w:rPr>
        <w:t xml:space="preserve">, </w:t>
      </w:r>
      <w:r w:rsidR="004400DE" w:rsidRPr="001B7B5F">
        <w:rPr>
          <w:rStyle w:val="None"/>
          <w:rFonts w:ascii="Times New Roman" w:hAnsi="Times New Roman" w:cs="Times New Roman"/>
          <w:i/>
          <w:iCs/>
          <w:sz w:val="24"/>
          <w:szCs w:val="24"/>
          <w:lang w:val="en-GB"/>
        </w:rPr>
        <w:t>p</w:t>
      </w:r>
      <w:r w:rsidRPr="001B7B5F">
        <w:rPr>
          <w:rFonts w:ascii="Times New Roman" w:hAnsi="Times New Roman" w:cs="Times New Roman"/>
          <w:sz w:val="24"/>
          <w:szCs w:val="24"/>
          <w:lang w:val="en-GB"/>
        </w:rPr>
        <w:t xml:space="preserve"> &lt; .0</w:t>
      </w:r>
      <w:r w:rsidR="00B805DD">
        <w:rPr>
          <w:rFonts w:ascii="Times New Roman" w:hAnsi="Times New Roman" w:cs="Times New Roman"/>
          <w:sz w:val="24"/>
          <w:szCs w:val="24"/>
          <w:lang w:val="en-GB"/>
        </w:rPr>
        <w:t>5</w:t>
      </w:r>
      <w:r w:rsidR="004400DE" w:rsidRPr="001B7B5F">
        <w:rPr>
          <w:rFonts w:ascii="Times New Roman" w:hAnsi="Times New Roman" w:cs="Times New Roman"/>
          <w:sz w:val="24"/>
          <w:szCs w:val="24"/>
          <w:lang w:val="en-GB"/>
        </w:rPr>
        <w:t xml:space="preserve"> (Nagelker</w:t>
      </w:r>
      <w:r w:rsidR="005F2D47">
        <w:rPr>
          <w:rFonts w:ascii="Times New Roman" w:hAnsi="Times New Roman" w:cs="Times New Roman"/>
          <w:sz w:val="24"/>
          <w:szCs w:val="24"/>
          <w:lang w:val="en-GB"/>
        </w:rPr>
        <w:t>k</w:t>
      </w:r>
      <w:r w:rsidR="004400DE" w:rsidRPr="001B7B5F">
        <w:rPr>
          <w:rFonts w:ascii="Times New Roman" w:hAnsi="Times New Roman" w:cs="Times New Roman"/>
          <w:sz w:val="24"/>
          <w:szCs w:val="24"/>
          <w:lang w:val="en-GB"/>
        </w:rPr>
        <w:t xml:space="preserve">e </w:t>
      </w:r>
      <w:r w:rsidR="00DF59DF">
        <w:rPr>
          <w:rFonts w:ascii="Times New Roman" w:hAnsi="Times New Roman" w:cs="Times New Roman"/>
          <w:sz w:val="24"/>
          <w:szCs w:val="24"/>
          <w:lang w:val="en-GB"/>
        </w:rPr>
        <w:t>pseudo</w:t>
      </w:r>
      <w:r w:rsidR="00DF59DF" w:rsidRPr="001B7B5F">
        <w:rPr>
          <w:rFonts w:ascii="Times New Roman" w:hAnsi="Times New Roman" w:cs="Times New Roman"/>
          <w:sz w:val="24"/>
          <w:szCs w:val="24"/>
          <w:lang w:val="en-GB"/>
        </w:rPr>
        <w:t xml:space="preserve"> </w:t>
      </w:r>
      <w:r w:rsidR="004400DE" w:rsidRPr="001B7B5F">
        <w:rPr>
          <w:rFonts w:ascii="Times New Roman" w:hAnsi="Times New Roman" w:cs="Times New Roman"/>
          <w:sz w:val="24"/>
          <w:szCs w:val="24"/>
          <w:lang w:val="en-GB"/>
        </w:rPr>
        <w:t>R</w:t>
      </w:r>
      <w:r w:rsidR="004400DE" w:rsidRPr="001B7B5F">
        <w:rPr>
          <w:rStyle w:val="None"/>
          <w:rFonts w:ascii="Times New Roman" w:hAnsi="Times New Roman" w:cs="Times New Roman"/>
          <w:sz w:val="24"/>
          <w:szCs w:val="24"/>
          <w:vertAlign w:val="superscript"/>
          <w:lang w:val="en-GB"/>
        </w:rPr>
        <w:t>2</w:t>
      </w:r>
      <w:r w:rsidRPr="001B7B5F">
        <w:rPr>
          <w:rFonts w:ascii="Times New Roman" w:hAnsi="Times New Roman" w:cs="Times New Roman"/>
          <w:sz w:val="24"/>
          <w:szCs w:val="24"/>
          <w:lang w:val="en-GB"/>
        </w:rPr>
        <w:t xml:space="preserve"> = .1</w:t>
      </w:r>
      <w:r w:rsidR="00172CCC">
        <w:rPr>
          <w:rFonts w:ascii="Times New Roman" w:hAnsi="Times New Roman" w:cs="Times New Roman"/>
          <w:sz w:val="24"/>
          <w:szCs w:val="24"/>
          <w:lang w:val="en-GB"/>
        </w:rPr>
        <w:t>3</w:t>
      </w:r>
      <w:r w:rsidR="004400DE" w:rsidRPr="001B7B5F">
        <w:rPr>
          <w:rFonts w:ascii="Times New Roman" w:hAnsi="Times New Roman" w:cs="Times New Roman"/>
          <w:sz w:val="24"/>
          <w:szCs w:val="24"/>
          <w:lang w:val="en-GB"/>
        </w:rPr>
        <w:t>)</w:t>
      </w:r>
    </w:p>
    <w:p w14:paraId="213FF9D7" w14:textId="77777777" w:rsidR="004400DE" w:rsidRPr="001B7B5F" w:rsidRDefault="004400DE" w:rsidP="00B263DA">
      <w:pPr>
        <w:pStyle w:val="TableStyle2A"/>
        <w:spacing w:line="360" w:lineRule="auto"/>
        <w:rPr>
          <w:rStyle w:val="None"/>
          <w:rFonts w:ascii="Times New Roman" w:hAnsi="Times New Roman" w:cs="Times New Roman"/>
          <w:sz w:val="24"/>
          <w:szCs w:val="24"/>
          <w:lang w:val="en-GB"/>
        </w:rPr>
      </w:pPr>
      <w:r w:rsidRPr="001B7B5F">
        <w:rPr>
          <w:rFonts w:ascii="Times New Roman" w:hAnsi="Times New Roman" w:cs="Times New Roman"/>
          <w:sz w:val="24"/>
          <w:szCs w:val="24"/>
          <w:lang w:val="en-GB"/>
        </w:rPr>
        <w:t>------------------------------------------------------------------------------------------------------------------</w:t>
      </w:r>
    </w:p>
    <w:p w14:paraId="2E608333" w14:textId="77777777" w:rsidR="004400DE" w:rsidRPr="001B7B5F" w:rsidRDefault="004400DE" w:rsidP="00B263DA">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i/>
          <w:sz w:val="24"/>
          <w:szCs w:val="24"/>
          <w:lang w:val="en-GB"/>
        </w:rPr>
        <w:t>p</w:t>
      </w:r>
      <w:r w:rsidRPr="001B7B5F">
        <w:rPr>
          <w:rStyle w:val="None"/>
          <w:rFonts w:ascii="Times New Roman" w:hAnsi="Times New Roman" w:cs="Times New Roman"/>
          <w:bCs/>
          <w:sz w:val="24"/>
          <w:szCs w:val="24"/>
          <w:lang w:val="en-GB"/>
        </w:rPr>
        <w:t xml:space="preserve"> = * &lt; .10, ** &lt; .05, *** &lt; .01</w:t>
      </w:r>
    </w:p>
    <w:p w14:paraId="7E7BA810" w14:textId="77777777" w:rsidR="001026F4" w:rsidRPr="001B7B5F" w:rsidRDefault="001026F4" w:rsidP="00B263DA">
      <w:pPr>
        <w:pStyle w:val="Body"/>
        <w:spacing w:line="360" w:lineRule="auto"/>
      </w:pPr>
      <w:r w:rsidRPr="001B7B5F">
        <w:t>FFFS – Fight-Flight-Freeze System; BIS – Behavioural Inhibition System; BAS = Behavioural Approach System; RI – Reward Interest; GDP = Goal-Drive Persistence; RR – Reward reactivity; Imp = Impulsivity.</w:t>
      </w:r>
    </w:p>
    <w:p w14:paraId="2EB20522" w14:textId="77777777" w:rsidR="001026F4" w:rsidRPr="00163EE7" w:rsidRDefault="001026F4" w:rsidP="00B263DA">
      <w:pPr>
        <w:pStyle w:val="TableStyle2A"/>
        <w:spacing w:line="360" w:lineRule="auto"/>
        <w:rPr>
          <w:rStyle w:val="None"/>
          <w:rFonts w:ascii="Times New Roman" w:hAnsi="Times New Roman" w:cs="Times New Roman"/>
          <w:bCs/>
          <w:sz w:val="24"/>
          <w:szCs w:val="24"/>
          <w:lang w:val="en-GB"/>
        </w:rPr>
      </w:pPr>
    </w:p>
    <w:p w14:paraId="45A52222" w14:textId="2C4282AF" w:rsidR="00FB6098" w:rsidRPr="001B7B5F" w:rsidRDefault="00FB6098" w:rsidP="00FB6098">
      <w:pPr>
        <w:pStyle w:val="TableStyle2A"/>
        <w:spacing w:line="48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lastRenderedPageBreak/>
        <w:t>Table 3. Hierarchical binary logistic regression for Brexit (Intended Second) Vote</w:t>
      </w:r>
      <w:r w:rsidR="004A4710" w:rsidRPr="001B7B5F">
        <w:rPr>
          <w:rStyle w:val="None"/>
          <w:rFonts w:ascii="Times New Roman" w:hAnsi="Times New Roman" w:cs="Times New Roman"/>
          <w:bCs/>
          <w:sz w:val="24"/>
          <w:szCs w:val="24"/>
          <w:lang w:val="en-GB"/>
        </w:rPr>
        <w:t xml:space="preserve"> (</w:t>
      </w:r>
      <w:r w:rsidR="002B131F">
        <w:rPr>
          <w:rStyle w:val="None"/>
          <w:rFonts w:ascii="Times New Roman" w:hAnsi="Times New Roman" w:cs="Times New Roman"/>
          <w:bCs/>
          <w:sz w:val="24"/>
          <w:szCs w:val="24"/>
          <w:lang w:val="en-GB"/>
        </w:rPr>
        <w:t xml:space="preserve">unstandarised </w:t>
      </w:r>
      <w:r w:rsidR="004A4710" w:rsidRPr="001B7B5F">
        <w:rPr>
          <w:rStyle w:val="None"/>
          <w:rFonts w:ascii="Times New Roman" w:hAnsi="Times New Roman" w:cs="Times New Roman"/>
          <w:bCs/>
          <w:sz w:val="24"/>
          <w:szCs w:val="24"/>
          <w:lang w:val="en-GB"/>
        </w:rPr>
        <w:t>B coefficients shown)</w:t>
      </w:r>
    </w:p>
    <w:p w14:paraId="6B1B4033" w14:textId="77777777" w:rsidR="00FB6098" w:rsidRPr="001B7B5F" w:rsidRDefault="00FB6098" w:rsidP="00FB6098">
      <w:pPr>
        <w:pStyle w:val="TableStyle2A"/>
        <w:spacing w:line="360" w:lineRule="auto"/>
        <w:rPr>
          <w:rStyle w:val="None"/>
          <w:rFonts w:ascii="Times New Roman" w:hAnsi="Times New Roman" w:cs="Times New Roman"/>
          <w:b/>
          <w:bCs/>
          <w:sz w:val="24"/>
          <w:szCs w:val="24"/>
          <w:lang w:val="en-GB"/>
        </w:rPr>
      </w:pPr>
    </w:p>
    <w:p w14:paraId="0F7ADA2B" w14:textId="77777777" w:rsidR="00FB6098" w:rsidRPr="001B7B5F" w:rsidRDefault="00FB6098" w:rsidP="00FB6098">
      <w:pPr>
        <w:pStyle w:val="TableStyle2A"/>
        <w:spacing w:line="360" w:lineRule="auto"/>
        <w:ind w:left="5040" w:firstLine="720"/>
        <w:rPr>
          <w:rStyle w:val="None"/>
          <w:rFonts w:ascii="Times New Roman" w:hAnsi="Times New Roman" w:cs="Times New Roman"/>
          <w:b/>
          <w:bCs/>
          <w:sz w:val="24"/>
          <w:szCs w:val="24"/>
          <w:lang w:val="en-GB"/>
        </w:rPr>
      </w:pPr>
      <w:r w:rsidRPr="001B7B5F">
        <w:rPr>
          <w:rStyle w:val="None"/>
          <w:rFonts w:ascii="Times New Roman" w:hAnsi="Times New Roman" w:cs="Times New Roman"/>
          <w:b/>
          <w:bCs/>
          <w:sz w:val="24"/>
          <w:szCs w:val="24"/>
          <w:lang w:val="en-GB"/>
        </w:rPr>
        <w:t>Step</w:t>
      </w:r>
    </w:p>
    <w:p w14:paraId="77105DFD" w14:textId="49DC3CDA"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
          <w:bCs/>
          <w:sz w:val="24"/>
          <w:szCs w:val="24"/>
          <w:lang w:val="en-GB"/>
        </w:rPr>
        <w:t>Predictors</w:t>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Cs/>
          <w:sz w:val="24"/>
          <w:szCs w:val="24"/>
          <w:lang w:val="en-GB"/>
        </w:rPr>
        <w:t>1: Sociodemographic</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t>2: RST-PQ</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49F29FDB" w14:textId="647F019A"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w:t>
      </w:r>
    </w:p>
    <w:p w14:paraId="498F1E07" w14:textId="3C0DB6D0" w:rsidR="005E2A92"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Income Comfortability</w:t>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t>-.</w:t>
      </w:r>
      <w:r w:rsidR="003112C6">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4</w:t>
      </w:r>
      <w:r w:rsidR="004A4710"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6</w:t>
      </w:r>
    </w:p>
    <w:p w14:paraId="2ECF5EB1" w14:textId="1A712989"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Qualification</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w:t>
      </w:r>
      <w:r w:rsidR="003112C6">
        <w:rPr>
          <w:rStyle w:val="None"/>
          <w:rFonts w:ascii="Times New Roman" w:hAnsi="Times New Roman" w:cs="Times New Roman"/>
          <w:bCs/>
          <w:sz w:val="24"/>
          <w:szCs w:val="24"/>
          <w:lang w:val="en-GB"/>
        </w:rPr>
        <w:t>2</w:t>
      </w:r>
      <w:r w:rsidR="006A59D9">
        <w:rPr>
          <w:rStyle w:val="None"/>
          <w:rFonts w:ascii="Times New Roman" w:hAnsi="Times New Roman" w:cs="Times New Roman"/>
          <w:bCs/>
          <w:sz w:val="24"/>
          <w:szCs w:val="24"/>
          <w:lang w:val="en-GB"/>
        </w:rPr>
        <w:t>3</w:t>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t>-.</w:t>
      </w:r>
      <w:r w:rsidR="003112C6">
        <w:rPr>
          <w:rStyle w:val="None"/>
          <w:rFonts w:ascii="Times New Roman" w:hAnsi="Times New Roman" w:cs="Times New Roman"/>
          <w:bCs/>
          <w:sz w:val="24"/>
          <w:szCs w:val="24"/>
          <w:lang w:val="en-GB"/>
        </w:rPr>
        <w:t>2</w:t>
      </w:r>
      <w:r w:rsidR="006A59D9">
        <w:rPr>
          <w:rStyle w:val="None"/>
          <w:rFonts w:ascii="Times New Roman" w:hAnsi="Times New Roman" w:cs="Times New Roman"/>
          <w:bCs/>
          <w:sz w:val="24"/>
          <w:szCs w:val="24"/>
          <w:lang w:val="en-GB"/>
        </w:rPr>
        <w:t>2</w:t>
      </w:r>
    </w:p>
    <w:p w14:paraId="64706A90" w14:textId="49D804C2"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Age</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.0</w:t>
      </w:r>
      <w:r w:rsidR="00EB1452">
        <w:rPr>
          <w:rStyle w:val="None"/>
          <w:rFonts w:ascii="Times New Roman" w:hAnsi="Times New Roman" w:cs="Times New Roman"/>
          <w:bCs/>
          <w:sz w:val="24"/>
          <w:szCs w:val="24"/>
          <w:lang w:val="en-GB"/>
        </w:rPr>
        <w:t>2</w:t>
      </w:r>
      <w:r w:rsidR="004A4710" w:rsidRPr="001B7B5F">
        <w:rPr>
          <w:rStyle w:val="None"/>
          <w:rFonts w:ascii="Times New Roman" w:hAnsi="Times New Roman" w:cs="Times New Roman"/>
          <w:bCs/>
          <w:sz w:val="24"/>
          <w:szCs w:val="24"/>
          <w:lang w:val="en-GB"/>
        </w:rPr>
        <w:t>**</w:t>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.0</w:t>
      </w:r>
      <w:r w:rsidR="00DF58F7">
        <w:rPr>
          <w:rStyle w:val="None"/>
          <w:rFonts w:ascii="Times New Roman" w:hAnsi="Times New Roman" w:cs="Times New Roman"/>
          <w:bCs/>
          <w:sz w:val="24"/>
          <w:szCs w:val="24"/>
          <w:lang w:val="en-GB"/>
        </w:rPr>
        <w:t>1</w:t>
      </w:r>
    </w:p>
    <w:p w14:paraId="47B51457" w14:textId="7F3B5932"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Gender</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EB1452">
        <w:rPr>
          <w:rStyle w:val="None"/>
          <w:rFonts w:ascii="Times New Roman" w:hAnsi="Times New Roman" w:cs="Times New Roman"/>
          <w:bCs/>
          <w:sz w:val="24"/>
          <w:szCs w:val="24"/>
          <w:lang w:val="en-GB"/>
        </w:rPr>
        <w:t>-</w:t>
      </w:r>
      <w:r w:rsidR="004A4710" w:rsidRPr="001B7B5F">
        <w:rPr>
          <w:rStyle w:val="None"/>
          <w:rFonts w:ascii="Times New Roman" w:hAnsi="Times New Roman" w:cs="Times New Roman"/>
          <w:bCs/>
          <w:sz w:val="24"/>
          <w:szCs w:val="24"/>
          <w:lang w:val="en-GB"/>
        </w:rPr>
        <w:t>.</w:t>
      </w:r>
      <w:r w:rsidR="003112C6">
        <w:rPr>
          <w:rStyle w:val="None"/>
          <w:rFonts w:ascii="Times New Roman" w:hAnsi="Times New Roman" w:cs="Times New Roman"/>
          <w:bCs/>
          <w:sz w:val="24"/>
          <w:szCs w:val="24"/>
          <w:lang w:val="en-GB"/>
        </w:rPr>
        <w:t>2</w:t>
      </w:r>
      <w:r w:rsidR="005E2A92">
        <w:rPr>
          <w:rStyle w:val="None"/>
          <w:rFonts w:ascii="Times New Roman" w:hAnsi="Times New Roman" w:cs="Times New Roman"/>
          <w:bCs/>
          <w:sz w:val="24"/>
          <w:szCs w:val="24"/>
          <w:lang w:val="en-GB"/>
        </w:rPr>
        <w:t>2</w:t>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ab/>
      </w:r>
      <w:r w:rsidR="005E2A92">
        <w:rPr>
          <w:rStyle w:val="None"/>
          <w:rFonts w:ascii="Times New Roman" w:hAnsi="Times New Roman" w:cs="Times New Roman"/>
          <w:bCs/>
          <w:sz w:val="24"/>
          <w:szCs w:val="24"/>
          <w:lang w:val="en-GB"/>
        </w:rPr>
        <w:t>-</w:t>
      </w:r>
      <w:r w:rsidR="004A4710" w:rsidRPr="001B7B5F">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7</w:t>
      </w:r>
    </w:p>
    <w:p w14:paraId="08DA3B61" w14:textId="2026DC80" w:rsidR="00FB6098" w:rsidRPr="001B7B5F" w:rsidRDefault="00FB6098" w:rsidP="00FB6098">
      <w:pPr>
        <w:pStyle w:val="TableStyle2A"/>
        <w:spacing w:line="360" w:lineRule="auto"/>
        <w:ind w:firstLine="720"/>
        <w:rPr>
          <w:rStyle w:val="None"/>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1 Model:</w:t>
      </w:r>
      <w:r w:rsidRPr="001B7B5F">
        <w:rPr>
          <w:rStyle w:val="None"/>
          <w:rFonts w:ascii="Times New Roman" w:hAnsi="Times New Roman" w:cs="Times New Roman"/>
          <w:bCs/>
          <w:sz w:val="24"/>
          <w:szCs w:val="24"/>
          <w:lang w:val="en-GB"/>
        </w:rPr>
        <w:tab/>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Pr="001B7B5F">
        <w:rPr>
          <w:rFonts w:ascii="Times New Roman" w:hAnsi="Times New Roman" w:cs="Times New Roman"/>
          <w:sz w:val="24"/>
          <w:szCs w:val="24"/>
          <w:lang w:val="en-GB"/>
        </w:rPr>
        <w:t>(</w:t>
      </w:r>
      <w:r w:rsidR="005E2A92">
        <w:rPr>
          <w:rFonts w:ascii="Times New Roman" w:hAnsi="Times New Roman" w:cs="Times New Roman"/>
          <w:sz w:val="24"/>
          <w:szCs w:val="24"/>
          <w:lang w:val="en-GB"/>
        </w:rPr>
        <w:t>4</w:t>
      </w:r>
      <w:r w:rsidR="004A4710" w:rsidRPr="001B7B5F">
        <w:rPr>
          <w:rFonts w:ascii="Times New Roman" w:hAnsi="Times New Roman" w:cs="Times New Roman"/>
          <w:sz w:val="24"/>
          <w:szCs w:val="24"/>
          <w:lang w:val="en-GB"/>
        </w:rPr>
        <w:t xml:space="preserve">) = </w:t>
      </w:r>
      <w:r w:rsidR="006A59D9">
        <w:rPr>
          <w:rFonts w:ascii="Times New Roman" w:hAnsi="Times New Roman" w:cs="Times New Roman"/>
          <w:sz w:val="24"/>
          <w:szCs w:val="24"/>
          <w:lang w:val="en-GB"/>
        </w:rPr>
        <w:t>7.20</w:t>
      </w:r>
      <w:r w:rsidRPr="001B7B5F">
        <w:rPr>
          <w:rFonts w:ascii="Times New Roman" w:hAnsi="Times New Roman" w:cs="Times New Roman"/>
          <w:sz w:val="24"/>
          <w:szCs w:val="24"/>
          <w:lang w:val="en-GB"/>
        </w:rPr>
        <w:t xml:space="preserve">, </w:t>
      </w:r>
      <w:r w:rsidRPr="001B7B5F">
        <w:rPr>
          <w:rStyle w:val="None"/>
          <w:rFonts w:ascii="Times New Roman" w:hAnsi="Times New Roman" w:cs="Times New Roman"/>
          <w:i/>
          <w:iCs/>
          <w:sz w:val="24"/>
          <w:szCs w:val="24"/>
          <w:lang w:val="en-GB"/>
        </w:rPr>
        <w:t>p</w:t>
      </w:r>
      <w:r w:rsidRPr="001B7B5F">
        <w:rPr>
          <w:rFonts w:ascii="Times New Roman" w:hAnsi="Times New Roman" w:cs="Times New Roman"/>
          <w:sz w:val="24"/>
          <w:szCs w:val="24"/>
          <w:lang w:val="en-GB"/>
        </w:rPr>
        <w:t xml:space="preserve"> </w:t>
      </w:r>
      <w:r w:rsidR="006A59D9">
        <w:rPr>
          <w:rFonts w:ascii="Times New Roman" w:hAnsi="Times New Roman" w:cs="Times New Roman"/>
          <w:sz w:val="24"/>
          <w:szCs w:val="24"/>
          <w:lang w:val="en-GB"/>
        </w:rPr>
        <w:t>&gt;</w:t>
      </w:r>
      <w:r w:rsidRPr="001B7B5F">
        <w:rPr>
          <w:rFonts w:ascii="Times New Roman" w:hAnsi="Times New Roman" w:cs="Times New Roman"/>
          <w:sz w:val="24"/>
          <w:szCs w:val="24"/>
          <w:lang w:val="en-GB"/>
        </w:rPr>
        <w:t xml:space="preserve"> .10 (Nagelker</w:t>
      </w:r>
      <w:r w:rsidR="00884975">
        <w:rPr>
          <w:rFonts w:ascii="Times New Roman" w:hAnsi="Times New Roman" w:cs="Times New Roman"/>
          <w:sz w:val="24"/>
          <w:szCs w:val="24"/>
          <w:lang w:val="en-GB"/>
        </w:rPr>
        <w:t>k</w:t>
      </w:r>
      <w:r w:rsidRPr="001B7B5F">
        <w:rPr>
          <w:rFonts w:ascii="Times New Roman" w:hAnsi="Times New Roman" w:cs="Times New Roman"/>
          <w:sz w:val="24"/>
          <w:szCs w:val="24"/>
          <w:lang w:val="en-GB"/>
        </w:rPr>
        <w:t xml:space="preserve">e </w:t>
      </w:r>
      <w:r w:rsidR="00DF59DF">
        <w:rPr>
          <w:rFonts w:ascii="Times New Roman" w:hAnsi="Times New Roman" w:cs="Times New Roman"/>
          <w:sz w:val="24"/>
          <w:szCs w:val="24"/>
          <w:lang w:val="en-GB"/>
        </w:rPr>
        <w:t>pseudo</w:t>
      </w:r>
      <w:r w:rsidR="00DF59DF" w:rsidRPr="001B7B5F">
        <w:rPr>
          <w:rFonts w:ascii="Times New Roman" w:hAnsi="Times New Roman" w:cs="Times New Roman"/>
          <w:sz w:val="24"/>
          <w:szCs w:val="24"/>
          <w:lang w:val="en-GB"/>
        </w:rPr>
        <w:t xml:space="preserve"> </w:t>
      </w:r>
      <w:r w:rsidRPr="001B7B5F">
        <w:rPr>
          <w:rFonts w:ascii="Times New Roman" w:hAnsi="Times New Roman" w:cs="Times New Roman"/>
          <w:sz w:val="24"/>
          <w:szCs w:val="24"/>
          <w:lang w:val="en-GB"/>
        </w:rPr>
        <w:t>R</w:t>
      </w:r>
      <w:r w:rsidRPr="001B7B5F">
        <w:rPr>
          <w:rStyle w:val="None"/>
          <w:rFonts w:ascii="Times New Roman" w:hAnsi="Times New Roman" w:cs="Times New Roman"/>
          <w:sz w:val="24"/>
          <w:szCs w:val="24"/>
          <w:vertAlign w:val="superscript"/>
          <w:lang w:val="en-GB"/>
        </w:rPr>
        <w:t>2</w:t>
      </w:r>
      <w:r w:rsidR="004A4710" w:rsidRPr="001B7B5F">
        <w:rPr>
          <w:rFonts w:ascii="Times New Roman" w:hAnsi="Times New Roman" w:cs="Times New Roman"/>
          <w:sz w:val="24"/>
          <w:szCs w:val="24"/>
          <w:lang w:val="en-GB"/>
        </w:rPr>
        <w:t xml:space="preserve"> = .0</w:t>
      </w:r>
      <w:r w:rsidR="00EB1452">
        <w:rPr>
          <w:rFonts w:ascii="Times New Roman" w:hAnsi="Times New Roman" w:cs="Times New Roman"/>
          <w:sz w:val="24"/>
          <w:szCs w:val="24"/>
          <w:lang w:val="en-GB"/>
        </w:rPr>
        <w:t>4</w:t>
      </w:r>
      <w:r w:rsidRPr="001B7B5F">
        <w:rPr>
          <w:rFonts w:ascii="Times New Roman" w:hAnsi="Times New Roman" w:cs="Times New Roman"/>
          <w:sz w:val="24"/>
          <w:szCs w:val="24"/>
          <w:lang w:val="en-GB"/>
        </w:rPr>
        <w:t>)</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3724AFB0" w14:textId="0DE5DC97"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FFFS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7</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1574B64D" w14:textId="44ED35F2"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BIS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-.1</w:t>
      </w:r>
      <w:r w:rsidR="003112C6">
        <w:rPr>
          <w:rStyle w:val="None"/>
          <w:rFonts w:ascii="Times New Roman" w:hAnsi="Times New Roman" w:cs="Times New Roman"/>
          <w:bCs/>
          <w:sz w:val="24"/>
          <w:szCs w:val="24"/>
          <w:lang w:val="en-GB"/>
        </w:rPr>
        <w:t>2</w:t>
      </w:r>
      <w:r w:rsidR="004A4710" w:rsidRPr="001B7B5F">
        <w:rPr>
          <w:rStyle w:val="None"/>
          <w:rFonts w:ascii="Times New Roman" w:hAnsi="Times New Roman" w:cs="Times New Roman"/>
          <w:bCs/>
          <w:sz w:val="24"/>
          <w:szCs w:val="24"/>
          <w:lang w:val="en-GB"/>
        </w:rPr>
        <w:t>**</w:t>
      </w:r>
    </w:p>
    <w:p w14:paraId="398266C3" w14:textId="5B3B6DAA"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BAS-RI</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3112C6">
        <w:rPr>
          <w:rStyle w:val="None"/>
          <w:rFonts w:ascii="Times New Roman" w:hAnsi="Times New Roman" w:cs="Times New Roman"/>
          <w:bCs/>
          <w:sz w:val="24"/>
          <w:szCs w:val="24"/>
          <w:lang w:val="en-GB"/>
        </w:rPr>
        <w:t>-.03</w:t>
      </w:r>
    </w:p>
    <w:p w14:paraId="5AAD28EB" w14:textId="7C21BFA6"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BAS-GDP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4A4710" w:rsidRPr="001B7B5F">
        <w:rPr>
          <w:rStyle w:val="None"/>
          <w:rFonts w:ascii="Times New Roman" w:hAnsi="Times New Roman" w:cs="Times New Roman"/>
          <w:bCs/>
          <w:sz w:val="24"/>
          <w:szCs w:val="24"/>
          <w:lang w:val="en-GB"/>
        </w:rPr>
        <w:t>-.1</w:t>
      </w:r>
      <w:r w:rsidR="005E2A92">
        <w:rPr>
          <w:rStyle w:val="None"/>
          <w:rFonts w:ascii="Times New Roman" w:hAnsi="Times New Roman" w:cs="Times New Roman"/>
          <w:bCs/>
          <w:sz w:val="24"/>
          <w:szCs w:val="24"/>
          <w:lang w:val="en-GB"/>
        </w:rPr>
        <w:t>4</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4007B6A8" w14:textId="6658056F"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BAS-RR</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.0</w:t>
      </w:r>
      <w:r w:rsidR="005E2A92">
        <w:rPr>
          <w:rStyle w:val="None"/>
          <w:rFonts w:ascii="Times New Roman" w:hAnsi="Times New Roman" w:cs="Times New Roman"/>
          <w:bCs/>
          <w:sz w:val="24"/>
          <w:szCs w:val="24"/>
          <w:lang w:val="en-GB"/>
        </w:rPr>
        <w:t>4</w:t>
      </w:r>
    </w:p>
    <w:p w14:paraId="02F72B78" w14:textId="59D55EEC"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BAS-Imp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.07</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5F4B454D" w14:textId="6BE2498E"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Fight</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4A4710" w:rsidRPr="001B7B5F">
        <w:rPr>
          <w:rStyle w:val="None"/>
          <w:rFonts w:ascii="Times New Roman" w:hAnsi="Times New Roman" w:cs="Times New Roman"/>
          <w:bCs/>
          <w:sz w:val="24"/>
          <w:szCs w:val="24"/>
          <w:lang w:val="en-GB"/>
        </w:rPr>
        <w:t>.2</w:t>
      </w:r>
      <w:r w:rsidR="003112C6">
        <w:rPr>
          <w:rStyle w:val="None"/>
          <w:rFonts w:ascii="Times New Roman" w:hAnsi="Times New Roman" w:cs="Times New Roman"/>
          <w:bCs/>
          <w:sz w:val="24"/>
          <w:szCs w:val="24"/>
          <w:lang w:val="en-GB"/>
        </w:rPr>
        <w:t>0</w:t>
      </w:r>
      <w:r w:rsidR="00DF58F7">
        <w:rPr>
          <w:rStyle w:val="None"/>
          <w:rFonts w:ascii="Times New Roman" w:hAnsi="Times New Roman" w:cs="Times New Roman"/>
          <w:bCs/>
          <w:sz w:val="24"/>
          <w:szCs w:val="24"/>
          <w:lang w:val="en-GB"/>
        </w:rPr>
        <w:t>*</w:t>
      </w:r>
      <w:r w:rsidRPr="001B7B5F">
        <w:rPr>
          <w:rStyle w:val="None"/>
          <w:rFonts w:ascii="Times New Roman" w:hAnsi="Times New Roman" w:cs="Times New Roman"/>
          <w:bCs/>
          <w:sz w:val="24"/>
          <w:szCs w:val="24"/>
          <w:lang w:val="en-GB"/>
        </w:rPr>
        <w:tab/>
      </w:r>
    </w:p>
    <w:p w14:paraId="65AE8958" w14:textId="1E331414" w:rsidR="00FB6098" w:rsidRPr="001B7B5F" w:rsidRDefault="00FB6098" w:rsidP="00FB6098">
      <w:pPr>
        <w:pStyle w:val="TableStyle2A"/>
        <w:spacing w:line="360" w:lineRule="auto"/>
        <w:ind w:firstLine="720"/>
        <w:rPr>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2 Model:</w:t>
      </w:r>
      <w:r w:rsidRPr="001B7B5F">
        <w:rPr>
          <w:rStyle w:val="None"/>
          <w:rFonts w:ascii="Times New Roman" w:hAnsi="Times New Roman" w:cs="Times New Roman"/>
          <w:bCs/>
          <w:sz w:val="24"/>
          <w:szCs w:val="24"/>
          <w:lang w:val="en-GB"/>
        </w:rPr>
        <w:tab/>
      </w:r>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χ</m:t>
            </m:r>
          </m:e>
          <m:sup>
            <m:r>
              <w:rPr>
                <w:rFonts w:ascii="Cambria Math" w:hAnsi="Cambria Math" w:cs="Times New Roman"/>
                <w:sz w:val="24"/>
                <w:szCs w:val="24"/>
                <w:lang w:val="en-GB"/>
              </w:rPr>
              <m:t>2</m:t>
            </m:r>
          </m:sup>
        </m:sSup>
      </m:oMath>
      <w:r w:rsidRPr="001B7B5F">
        <w:rPr>
          <w:rFonts w:ascii="Times New Roman" w:hAnsi="Times New Roman" w:cs="Times New Roman"/>
          <w:sz w:val="24"/>
          <w:szCs w:val="24"/>
          <w:lang w:val="en-GB"/>
        </w:rPr>
        <w:t>(</w:t>
      </w:r>
      <w:r w:rsidR="005E2A92">
        <w:rPr>
          <w:rFonts w:ascii="Times New Roman" w:hAnsi="Times New Roman" w:cs="Times New Roman"/>
          <w:sz w:val="24"/>
          <w:szCs w:val="24"/>
          <w:lang w:val="en-GB"/>
        </w:rPr>
        <w:t>11</w:t>
      </w:r>
      <w:r w:rsidR="004A4710" w:rsidRPr="001B7B5F">
        <w:rPr>
          <w:rFonts w:ascii="Times New Roman" w:hAnsi="Times New Roman" w:cs="Times New Roman"/>
          <w:sz w:val="24"/>
          <w:szCs w:val="24"/>
          <w:lang w:val="en-GB"/>
        </w:rPr>
        <w:t xml:space="preserve">) = </w:t>
      </w:r>
      <w:r w:rsidR="005E2A92">
        <w:rPr>
          <w:rFonts w:ascii="Times New Roman" w:hAnsi="Times New Roman" w:cs="Times New Roman"/>
          <w:sz w:val="24"/>
          <w:szCs w:val="24"/>
          <w:lang w:val="en-GB"/>
        </w:rPr>
        <w:t>2</w:t>
      </w:r>
      <w:r w:rsidR="006A59D9">
        <w:rPr>
          <w:rFonts w:ascii="Times New Roman" w:hAnsi="Times New Roman" w:cs="Times New Roman"/>
          <w:sz w:val="24"/>
          <w:szCs w:val="24"/>
          <w:lang w:val="en-GB"/>
        </w:rPr>
        <w:t>2.55</w:t>
      </w:r>
      <w:r w:rsidRPr="001B7B5F">
        <w:rPr>
          <w:rFonts w:ascii="Times New Roman" w:hAnsi="Times New Roman" w:cs="Times New Roman"/>
          <w:sz w:val="24"/>
          <w:szCs w:val="24"/>
          <w:lang w:val="en-GB"/>
        </w:rPr>
        <w:t xml:space="preserve">, </w:t>
      </w:r>
      <w:r w:rsidRPr="001B7B5F">
        <w:rPr>
          <w:rStyle w:val="None"/>
          <w:rFonts w:ascii="Times New Roman" w:hAnsi="Times New Roman" w:cs="Times New Roman"/>
          <w:i/>
          <w:iCs/>
          <w:sz w:val="24"/>
          <w:szCs w:val="24"/>
          <w:lang w:val="en-GB"/>
        </w:rPr>
        <w:t>p</w:t>
      </w:r>
      <w:r w:rsidRPr="001B7B5F">
        <w:rPr>
          <w:rFonts w:ascii="Times New Roman" w:hAnsi="Times New Roman" w:cs="Times New Roman"/>
          <w:sz w:val="24"/>
          <w:szCs w:val="24"/>
          <w:lang w:val="en-GB"/>
        </w:rPr>
        <w:t xml:space="preserve"> &lt; .0</w:t>
      </w:r>
      <w:r w:rsidR="003112C6">
        <w:rPr>
          <w:rFonts w:ascii="Times New Roman" w:hAnsi="Times New Roman" w:cs="Times New Roman"/>
          <w:sz w:val="24"/>
          <w:szCs w:val="24"/>
          <w:lang w:val="en-GB"/>
        </w:rPr>
        <w:t>5</w:t>
      </w:r>
      <w:r w:rsidRPr="001B7B5F">
        <w:rPr>
          <w:rFonts w:ascii="Times New Roman" w:hAnsi="Times New Roman" w:cs="Times New Roman"/>
          <w:sz w:val="24"/>
          <w:szCs w:val="24"/>
          <w:lang w:val="en-GB"/>
        </w:rPr>
        <w:t xml:space="preserve"> (Nagelker</w:t>
      </w:r>
      <w:r w:rsidR="00884975">
        <w:rPr>
          <w:rFonts w:ascii="Times New Roman" w:hAnsi="Times New Roman" w:cs="Times New Roman"/>
          <w:sz w:val="24"/>
          <w:szCs w:val="24"/>
          <w:lang w:val="en-GB"/>
        </w:rPr>
        <w:t>k</w:t>
      </w:r>
      <w:r w:rsidRPr="001B7B5F">
        <w:rPr>
          <w:rFonts w:ascii="Times New Roman" w:hAnsi="Times New Roman" w:cs="Times New Roman"/>
          <w:sz w:val="24"/>
          <w:szCs w:val="24"/>
          <w:lang w:val="en-GB"/>
        </w:rPr>
        <w:t xml:space="preserve">e </w:t>
      </w:r>
      <w:r w:rsidR="00DF59DF">
        <w:rPr>
          <w:rFonts w:ascii="Times New Roman" w:hAnsi="Times New Roman" w:cs="Times New Roman"/>
          <w:sz w:val="24"/>
          <w:szCs w:val="24"/>
          <w:lang w:val="en-GB"/>
        </w:rPr>
        <w:t>pseudo</w:t>
      </w:r>
      <w:r w:rsidR="00DF59DF" w:rsidRPr="001B7B5F">
        <w:rPr>
          <w:rFonts w:ascii="Times New Roman" w:hAnsi="Times New Roman" w:cs="Times New Roman"/>
          <w:sz w:val="24"/>
          <w:szCs w:val="24"/>
          <w:lang w:val="en-GB"/>
        </w:rPr>
        <w:t xml:space="preserve"> </w:t>
      </w:r>
      <w:r w:rsidRPr="001B7B5F">
        <w:rPr>
          <w:rFonts w:ascii="Times New Roman" w:hAnsi="Times New Roman" w:cs="Times New Roman"/>
          <w:sz w:val="24"/>
          <w:szCs w:val="24"/>
          <w:lang w:val="en-GB"/>
        </w:rPr>
        <w:t>R</w:t>
      </w:r>
      <w:r w:rsidRPr="001B7B5F">
        <w:rPr>
          <w:rStyle w:val="None"/>
          <w:rFonts w:ascii="Times New Roman" w:hAnsi="Times New Roman" w:cs="Times New Roman"/>
          <w:sz w:val="24"/>
          <w:szCs w:val="24"/>
          <w:vertAlign w:val="superscript"/>
          <w:lang w:val="en-GB"/>
        </w:rPr>
        <w:t>2</w:t>
      </w:r>
      <w:r w:rsidRPr="001B7B5F">
        <w:rPr>
          <w:rFonts w:ascii="Times New Roman" w:hAnsi="Times New Roman" w:cs="Times New Roman"/>
          <w:sz w:val="24"/>
          <w:szCs w:val="24"/>
          <w:lang w:val="en-GB"/>
        </w:rPr>
        <w:t xml:space="preserve"> </w:t>
      </w:r>
      <w:r w:rsidR="004A4710" w:rsidRPr="001B7B5F">
        <w:rPr>
          <w:rFonts w:ascii="Times New Roman" w:hAnsi="Times New Roman" w:cs="Times New Roman"/>
          <w:sz w:val="24"/>
          <w:szCs w:val="24"/>
          <w:lang w:val="en-GB"/>
        </w:rPr>
        <w:t>= .1</w:t>
      </w:r>
      <w:r w:rsidR="00EB1452">
        <w:rPr>
          <w:rFonts w:ascii="Times New Roman" w:hAnsi="Times New Roman" w:cs="Times New Roman"/>
          <w:sz w:val="24"/>
          <w:szCs w:val="24"/>
          <w:lang w:val="en-GB"/>
        </w:rPr>
        <w:t>3</w:t>
      </w:r>
      <w:r w:rsidRPr="001B7B5F">
        <w:rPr>
          <w:rFonts w:ascii="Times New Roman" w:hAnsi="Times New Roman" w:cs="Times New Roman"/>
          <w:sz w:val="24"/>
          <w:szCs w:val="24"/>
          <w:lang w:val="en-GB"/>
        </w:rPr>
        <w:t>)</w:t>
      </w:r>
    </w:p>
    <w:p w14:paraId="73D7D4CD" w14:textId="39049DE0" w:rsidR="00FB6098" w:rsidRPr="001B7B5F" w:rsidRDefault="00FB6098" w:rsidP="00FB6098">
      <w:pPr>
        <w:pStyle w:val="TableStyle2A"/>
        <w:spacing w:line="360" w:lineRule="auto"/>
        <w:rPr>
          <w:rStyle w:val="None"/>
          <w:rFonts w:ascii="Times New Roman" w:hAnsi="Times New Roman" w:cs="Times New Roman"/>
          <w:sz w:val="24"/>
          <w:szCs w:val="24"/>
          <w:lang w:val="en-GB"/>
        </w:rPr>
      </w:pPr>
      <w:r w:rsidRPr="001B7B5F">
        <w:rPr>
          <w:rFonts w:ascii="Times New Roman" w:hAnsi="Times New Roman" w:cs="Times New Roman"/>
          <w:sz w:val="24"/>
          <w:szCs w:val="24"/>
          <w:lang w:val="en-GB"/>
        </w:rPr>
        <w:t>------------------------------------------------------------------------------------------------------------------</w:t>
      </w:r>
      <w:r w:rsidR="00B97503">
        <w:rPr>
          <w:rFonts w:ascii="Times New Roman" w:hAnsi="Times New Roman" w:cs="Times New Roman"/>
          <w:sz w:val="24"/>
          <w:szCs w:val="24"/>
          <w:lang w:val="en-GB"/>
        </w:rPr>
        <w:t>----</w:t>
      </w:r>
    </w:p>
    <w:p w14:paraId="3A0BA287" w14:textId="77777777" w:rsidR="00FB6098" w:rsidRPr="001B7B5F" w:rsidRDefault="00FB6098" w:rsidP="00FB6098">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i/>
          <w:sz w:val="24"/>
          <w:szCs w:val="24"/>
          <w:lang w:val="en-GB"/>
        </w:rPr>
        <w:t>p</w:t>
      </w:r>
      <w:r w:rsidRPr="001B7B5F">
        <w:rPr>
          <w:rStyle w:val="None"/>
          <w:rFonts w:ascii="Times New Roman" w:hAnsi="Times New Roman" w:cs="Times New Roman"/>
          <w:bCs/>
          <w:sz w:val="24"/>
          <w:szCs w:val="24"/>
          <w:lang w:val="en-GB"/>
        </w:rPr>
        <w:t xml:space="preserve"> = * &lt; .10, ** &lt; .05, *** &lt; .01</w:t>
      </w:r>
    </w:p>
    <w:p w14:paraId="2B193EEE" w14:textId="77777777" w:rsidR="001026F4" w:rsidRPr="001B7B5F" w:rsidRDefault="001026F4" w:rsidP="001026F4">
      <w:pPr>
        <w:pStyle w:val="Body"/>
      </w:pPr>
      <w:r w:rsidRPr="001B7B5F">
        <w:t>FFFS – Fight-Flight-Freeze System; BIS – Behavioural Inhibition System; BAS = Behavioural Approach System; RI – Reward Interest; GDP = Goal-Drive Persistence; RR – Reward reactivity; Imp = Impulsivity.</w:t>
      </w:r>
    </w:p>
    <w:p w14:paraId="6B66D7CD" w14:textId="77777777" w:rsidR="00FB6098" w:rsidRPr="001B7B5F" w:rsidRDefault="00FB6098" w:rsidP="00FB6098">
      <w:pPr>
        <w:pStyle w:val="TableStyle2A"/>
        <w:spacing w:line="360" w:lineRule="auto"/>
        <w:rPr>
          <w:rStyle w:val="None"/>
          <w:rFonts w:ascii="Times New Roman" w:hAnsi="Times New Roman" w:cs="Times New Roman"/>
          <w:b/>
          <w:bCs/>
          <w:sz w:val="24"/>
          <w:szCs w:val="24"/>
          <w:lang w:val="en-GB"/>
        </w:rPr>
      </w:pPr>
    </w:p>
    <w:p w14:paraId="3495C58D" w14:textId="4753E0E8" w:rsidR="00120A41" w:rsidRPr="001B7B5F" w:rsidRDefault="00120A41" w:rsidP="0010611B">
      <w:pPr>
        <w:rPr>
          <w:rStyle w:val="None"/>
          <w:bCs/>
          <w:lang w:val="en-GB"/>
        </w:rPr>
      </w:pPr>
      <w:r w:rsidRPr="001B7B5F">
        <w:rPr>
          <w:rStyle w:val="None"/>
          <w:bCs/>
          <w:lang w:val="en-GB"/>
        </w:rPr>
        <w:lastRenderedPageBreak/>
        <w:t>Table 4. Hierarchical multiple regression for Satisfaction with EU Referendum Outcome (</w:t>
      </w:r>
      <w:r w:rsidR="00D00CC8">
        <w:rPr>
          <w:rStyle w:val="None"/>
          <w:bCs/>
          <w:lang w:val="en-GB"/>
        </w:rPr>
        <w:t xml:space="preserve">unstandardized </w:t>
      </w:r>
      <w:r w:rsidR="000B11D7">
        <w:rPr>
          <w:rStyle w:val="None"/>
          <w:bCs/>
          <w:lang w:val="en-GB"/>
        </w:rPr>
        <w:t>B</w:t>
      </w:r>
      <w:r w:rsidR="00D00CC8" w:rsidRPr="001B7B5F">
        <w:rPr>
          <w:rStyle w:val="None"/>
          <w:bCs/>
          <w:lang w:val="en-GB"/>
        </w:rPr>
        <w:t xml:space="preserve"> </w:t>
      </w:r>
      <w:r w:rsidRPr="001B7B5F">
        <w:rPr>
          <w:rStyle w:val="None"/>
          <w:bCs/>
          <w:lang w:val="en-GB"/>
        </w:rPr>
        <w:t>coefficients shown</w:t>
      </w:r>
      <w:r w:rsidR="009C40D1">
        <w:rPr>
          <w:rStyle w:val="None"/>
          <w:bCs/>
          <w:lang w:val="en-GB"/>
        </w:rPr>
        <w:t xml:space="preserve">; standardised beta </w:t>
      </w:r>
      <w:r w:rsidR="00F82794">
        <w:rPr>
          <w:rStyle w:val="None"/>
          <w:bCs/>
          <w:lang w:val="en-GB"/>
        </w:rPr>
        <w:t xml:space="preserve">coefficients </w:t>
      </w:r>
      <w:r w:rsidR="009C40D1">
        <w:rPr>
          <w:rStyle w:val="None"/>
          <w:bCs/>
          <w:lang w:val="en-GB"/>
        </w:rPr>
        <w:t>for significant association</w:t>
      </w:r>
      <w:r w:rsidR="00F82794">
        <w:rPr>
          <w:rStyle w:val="None"/>
          <w:bCs/>
          <w:lang w:val="en-GB"/>
        </w:rPr>
        <w:t>s</w:t>
      </w:r>
      <w:r w:rsidR="009C40D1">
        <w:rPr>
          <w:rStyle w:val="None"/>
          <w:bCs/>
          <w:lang w:val="en-GB"/>
        </w:rPr>
        <w:t xml:space="preserve"> are given in the text</w:t>
      </w:r>
      <w:r w:rsidRPr="001B7B5F">
        <w:rPr>
          <w:rStyle w:val="None"/>
          <w:bCs/>
          <w:lang w:val="en-GB"/>
        </w:rPr>
        <w:t>)</w:t>
      </w:r>
    </w:p>
    <w:p w14:paraId="70C88D7C" w14:textId="77777777" w:rsidR="00120A41" w:rsidRPr="001B7B5F" w:rsidRDefault="00120A41" w:rsidP="00120A41">
      <w:pPr>
        <w:pStyle w:val="TableStyle2A"/>
        <w:spacing w:line="360" w:lineRule="auto"/>
        <w:rPr>
          <w:rStyle w:val="None"/>
          <w:rFonts w:ascii="Times New Roman" w:hAnsi="Times New Roman" w:cs="Times New Roman"/>
          <w:b/>
          <w:bCs/>
          <w:sz w:val="24"/>
          <w:szCs w:val="24"/>
          <w:lang w:val="en-GB"/>
        </w:rPr>
      </w:pPr>
    </w:p>
    <w:p w14:paraId="58E8B107" w14:textId="77777777" w:rsidR="00120A41" w:rsidRPr="001B7B5F" w:rsidRDefault="00120A41" w:rsidP="00120A41">
      <w:pPr>
        <w:pStyle w:val="TableStyle2A"/>
        <w:spacing w:line="360" w:lineRule="auto"/>
        <w:ind w:left="5040" w:firstLine="720"/>
        <w:rPr>
          <w:rStyle w:val="None"/>
          <w:rFonts w:ascii="Times New Roman" w:hAnsi="Times New Roman" w:cs="Times New Roman"/>
          <w:b/>
          <w:bCs/>
          <w:sz w:val="24"/>
          <w:szCs w:val="24"/>
          <w:lang w:val="en-GB"/>
        </w:rPr>
      </w:pPr>
      <w:r w:rsidRPr="001B7B5F">
        <w:rPr>
          <w:rStyle w:val="None"/>
          <w:rFonts w:ascii="Times New Roman" w:hAnsi="Times New Roman" w:cs="Times New Roman"/>
          <w:b/>
          <w:bCs/>
          <w:sz w:val="24"/>
          <w:szCs w:val="24"/>
          <w:lang w:val="en-GB"/>
        </w:rPr>
        <w:t>Step</w:t>
      </w:r>
    </w:p>
    <w:p w14:paraId="71DC316E" w14:textId="77777777"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
          <w:bCs/>
          <w:sz w:val="24"/>
          <w:szCs w:val="24"/>
          <w:lang w:val="en-GB"/>
        </w:rPr>
        <w:t>Predictors</w:t>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
          <w:bCs/>
          <w:sz w:val="24"/>
          <w:szCs w:val="24"/>
          <w:lang w:val="en-GB"/>
        </w:rPr>
        <w:tab/>
      </w:r>
      <w:r w:rsidRPr="001B7B5F">
        <w:rPr>
          <w:rStyle w:val="None"/>
          <w:rFonts w:ascii="Times New Roman" w:hAnsi="Times New Roman" w:cs="Times New Roman"/>
          <w:bCs/>
          <w:sz w:val="24"/>
          <w:szCs w:val="24"/>
          <w:lang w:val="en-GB"/>
        </w:rPr>
        <w:t>1: Sociodemographic</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t>2: RST-PQ</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27614BA3" w14:textId="1F974120"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w:t>
      </w:r>
    </w:p>
    <w:p w14:paraId="5A9F7DA9" w14:textId="08AA209A"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Income Comfortability</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w:t>
      </w:r>
      <w:r w:rsidR="000327CB">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7</w:t>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t>-.</w:t>
      </w:r>
      <w:r w:rsidR="0062370D">
        <w:rPr>
          <w:rStyle w:val="None"/>
          <w:rFonts w:ascii="Times New Roman" w:hAnsi="Times New Roman" w:cs="Times New Roman"/>
          <w:bCs/>
          <w:sz w:val="24"/>
          <w:szCs w:val="24"/>
          <w:lang w:val="en-GB"/>
        </w:rPr>
        <w:t>0</w:t>
      </w:r>
      <w:r w:rsidR="00E94565">
        <w:rPr>
          <w:rStyle w:val="None"/>
          <w:rFonts w:ascii="Times New Roman" w:hAnsi="Times New Roman" w:cs="Times New Roman"/>
          <w:bCs/>
          <w:sz w:val="24"/>
          <w:szCs w:val="24"/>
          <w:lang w:val="en-GB"/>
        </w:rPr>
        <w:t>9</w:t>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p>
    <w:p w14:paraId="702CB329" w14:textId="0EC4E448"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Qualification</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w:t>
      </w:r>
      <w:r w:rsidR="006A59D9">
        <w:rPr>
          <w:rStyle w:val="None"/>
          <w:rFonts w:ascii="Times New Roman" w:hAnsi="Times New Roman" w:cs="Times New Roman"/>
          <w:bCs/>
          <w:sz w:val="24"/>
          <w:szCs w:val="24"/>
          <w:lang w:val="en-GB"/>
        </w:rPr>
        <w:t>37</w:t>
      </w:r>
      <w:r w:rsidR="000327CB">
        <w:rPr>
          <w:rStyle w:val="None"/>
          <w:rFonts w:ascii="Times New Roman" w:hAnsi="Times New Roman" w:cs="Times New Roman"/>
          <w:bCs/>
          <w:sz w:val="24"/>
          <w:szCs w:val="24"/>
          <w:lang w:val="en-GB"/>
        </w:rPr>
        <w:t>**</w:t>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t>-.</w:t>
      </w:r>
      <w:r w:rsidR="00E94565">
        <w:rPr>
          <w:rStyle w:val="None"/>
          <w:rFonts w:ascii="Times New Roman" w:hAnsi="Times New Roman" w:cs="Times New Roman"/>
          <w:bCs/>
          <w:sz w:val="24"/>
          <w:szCs w:val="24"/>
          <w:lang w:val="en-GB"/>
        </w:rPr>
        <w:t>3</w:t>
      </w:r>
      <w:r w:rsidR="006A59D9">
        <w:rPr>
          <w:rStyle w:val="None"/>
          <w:rFonts w:ascii="Times New Roman" w:hAnsi="Times New Roman" w:cs="Times New Roman"/>
          <w:bCs/>
          <w:sz w:val="24"/>
          <w:szCs w:val="24"/>
          <w:lang w:val="en-GB"/>
        </w:rPr>
        <w:t>4</w:t>
      </w:r>
      <w:r w:rsidR="0062370D">
        <w:rPr>
          <w:rStyle w:val="None"/>
          <w:rFonts w:ascii="Times New Roman" w:hAnsi="Times New Roman" w:cs="Times New Roman"/>
          <w:bCs/>
          <w:sz w:val="24"/>
          <w:szCs w:val="24"/>
          <w:lang w:val="en-GB"/>
        </w:rPr>
        <w:t>*</w:t>
      </w:r>
      <w:r w:rsidR="000327CB">
        <w:rPr>
          <w:rStyle w:val="None"/>
          <w:rFonts w:ascii="Times New Roman" w:hAnsi="Times New Roman" w:cs="Times New Roman"/>
          <w:bCs/>
          <w:sz w:val="24"/>
          <w:szCs w:val="24"/>
          <w:lang w:val="en-GB"/>
        </w:rPr>
        <w:t>*</w:t>
      </w:r>
    </w:p>
    <w:p w14:paraId="7DE228CC" w14:textId="416195F4"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Age</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w:t>
      </w:r>
      <w:r w:rsidR="008A4F65">
        <w:rPr>
          <w:rStyle w:val="None"/>
          <w:rFonts w:ascii="Times New Roman" w:hAnsi="Times New Roman" w:cs="Times New Roman"/>
          <w:bCs/>
          <w:sz w:val="24"/>
          <w:szCs w:val="24"/>
          <w:lang w:val="en-GB"/>
        </w:rPr>
        <w:t>03</w:t>
      </w:r>
      <w:r w:rsidR="000327CB">
        <w:rPr>
          <w:rStyle w:val="None"/>
          <w:rFonts w:ascii="Times New Roman" w:hAnsi="Times New Roman" w:cs="Times New Roman"/>
          <w:bCs/>
          <w:sz w:val="24"/>
          <w:szCs w:val="24"/>
          <w:lang w:val="en-GB"/>
        </w:rPr>
        <w:t>**</w:t>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.0</w:t>
      </w:r>
      <w:r w:rsidR="00E94565">
        <w:rPr>
          <w:rStyle w:val="None"/>
          <w:rFonts w:ascii="Times New Roman" w:hAnsi="Times New Roman" w:cs="Times New Roman"/>
          <w:bCs/>
          <w:sz w:val="24"/>
          <w:szCs w:val="24"/>
          <w:lang w:val="en-GB"/>
        </w:rPr>
        <w:t>1</w:t>
      </w:r>
    </w:p>
    <w:p w14:paraId="68441284" w14:textId="7E90DBC8"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Gender</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w:t>
      </w:r>
      <w:r w:rsidR="008A4F65">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8</w:t>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t>-.</w:t>
      </w:r>
      <w:r w:rsidR="00E94565">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4</w:t>
      </w:r>
    </w:p>
    <w:p w14:paraId="16874E43" w14:textId="4BB653E4" w:rsidR="00120A41" w:rsidRPr="001B7B5F" w:rsidRDefault="00120A41" w:rsidP="00120A41">
      <w:pPr>
        <w:pStyle w:val="TableStyle2A"/>
        <w:spacing w:line="360" w:lineRule="auto"/>
        <w:ind w:firstLine="720"/>
        <w:rPr>
          <w:rStyle w:val="None"/>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1</w:t>
      </w:r>
      <w:r w:rsidR="00773FED" w:rsidRPr="001B7B5F">
        <w:rPr>
          <w:rStyle w:val="None"/>
          <w:rFonts w:ascii="Times New Roman" w:hAnsi="Times New Roman" w:cs="Times New Roman"/>
          <w:bCs/>
          <w:sz w:val="24"/>
          <w:szCs w:val="24"/>
          <w:lang w:val="en-GB"/>
        </w:rPr>
        <w:t xml:space="preserve"> Model: F(</w:t>
      </w:r>
      <w:r w:rsidR="008A4F65">
        <w:rPr>
          <w:rStyle w:val="None"/>
          <w:rFonts w:ascii="Times New Roman" w:hAnsi="Times New Roman" w:cs="Times New Roman"/>
          <w:bCs/>
          <w:sz w:val="24"/>
          <w:szCs w:val="24"/>
          <w:lang w:val="en-GB"/>
        </w:rPr>
        <w:t>4</w:t>
      </w:r>
      <w:r w:rsidR="00773FED" w:rsidRPr="001B7B5F">
        <w:rPr>
          <w:rStyle w:val="None"/>
          <w:rFonts w:ascii="Times New Roman" w:hAnsi="Times New Roman" w:cs="Times New Roman"/>
          <w:bCs/>
          <w:sz w:val="24"/>
          <w:szCs w:val="24"/>
          <w:lang w:val="en-GB"/>
        </w:rPr>
        <w:t>,2</w:t>
      </w:r>
      <w:r w:rsidR="000327CB">
        <w:rPr>
          <w:rStyle w:val="None"/>
          <w:rFonts w:ascii="Times New Roman" w:hAnsi="Times New Roman" w:cs="Times New Roman"/>
          <w:bCs/>
          <w:sz w:val="24"/>
          <w:szCs w:val="24"/>
          <w:lang w:val="en-GB"/>
        </w:rPr>
        <w:t>4</w:t>
      </w:r>
      <w:r w:rsidR="008A4F65">
        <w:rPr>
          <w:rStyle w:val="None"/>
          <w:rFonts w:ascii="Times New Roman" w:hAnsi="Times New Roman" w:cs="Times New Roman"/>
          <w:bCs/>
          <w:sz w:val="24"/>
          <w:szCs w:val="24"/>
          <w:lang w:val="en-GB"/>
        </w:rPr>
        <w:t>2</w:t>
      </w:r>
      <w:r w:rsidR="00773FED" w:rsidRPr="001B7B5F">
        <w:rPr>
          <w:rStyle w:val="None"/>
          <w:rFonts w:ascii="Times New Roman" w:hAnsi="Times New Roman" w:cs="Times New Roman"/>
          <w:bCs/>
          <w:sz w:val="24"/>
          <w:szCs w:val="24"/>
          <w:lang w:val="en-GB"/>
        </w:rPr>
        <w:t>)</w:t>
      </w:r>
      <w:r w:rsidR="00773FED" w:rsidRPr="001B7B5F">
        <w:rPr>
          <w:rFonts w:ascii="Times New Roman" w:hAnsi="Times New Roman" w:cs="Times New Roman"/>
          <w:sz w:val="24"/>
          <w:szCs w:val="24"/>
          <w:lang w:val="en-GB"/>
        </w:rPr>
        <w:t xml:space="preserve"> = 2.</w:t>
      </w:r>
      <w:r w:rsidR="008A4F65">
        <w:rPr>
          <w:rFonts w:ascii="Times New Roman" w:hAnsi="Times New Roman" w:cs="Times New Roman"/>
          <w:sz w:val="24"/>
          <w:szCs w:val="24"/>
          <w:lang w:val="en-GB"/>
        </w:rPr>
        <w:t>96</w:t>
      </w:r>
      <w:r w:rsidRPr="001B7B5F">
        <w:rPr>
          <w:rFonts w:ascii="Times New Roman" w:hAnsi="Times New Roman" w:cs="Times New Roman"/>
          <w:sz w:val="24"/>
          <w:szCs w:val="24"/>
          <w:lang w:val="en-GB"/>
        </w:rPr>
        <w:t xml:space="preserve">, </w:t>
      </w:r>
      <w:r w:rsidRPr="001B7B5F">
        <w:rPr>
          <w:rStyle w:val="None"/>
          <w:rFonts w:ascii="Times New Roman" w:hAnsi="Times New Roman" w:cs="Times New Roman"/>
          <w:i/>
          <w:iCs/>
          <w:sz w:val="24"/>
          <w:szCs w:val="24"/>
          <w:lang w:val="en-GB"/>
        </w:rPr>
        <w:t>p</w:t>
      </w:r>
      <w:r w:rsidR="00773FED" w:rsidRPr="001B7B5F">
        <w:rPr>
          <w:rFonts w:ascii="Times New Roman" w:hAnsi="Times New Roman" w:cs="Times New Roman"/>
          <w:sz w:val="24"/>
          <w:szCs w:val="24"/>
          <w:lang w:val="en-GB"/>
        </w:rPr>
        <w:t xml:space="preserve"> </w:t>
      </w:r>
      <w:r w:rsidR="000327CB">
        <w:rPr>
          <w:rFonts w:ascii="Times New Roman" w:hAnsi="Times New Roman" w:cs="Times New Roman"/>
          <w:sz w:val="24"/>
          <w:szCs w:val="24"/>
          <w:lang w:val="en-GB"/>
        </w:rPr>
        <w:t>&lt; .05</w:t>
      </w:r>
      <w:r w:rsidR="00773FED" w:rsidRPr="001B7B5F">
        <w:rPr>
          <w:rFonts w:ascii="Times New Roman" w:hAnsi="Times New Roman" w:cs="Times New Roman"/>
          <w:sz w:val="24"/>
          <w:szCs w:val="24"/>
          <w:lang w:val="en-GB"/>
        </w:rPr>
        <w:t xml:space="preserve"> (</w:t>
      </w:r>
      <w:r w:rsidRPr="001B7B5F">
        <w:rPr>
          <w:rFonts w:ascii="Times New Roman" w:hAnsi="Times New Roman" w:cs="Times New Roman"/>
          <w:sz w:val="24"/>
          <w:szCs w:val="24"/>
          <w:lang w:val="en-GB"/>
        </w:rPr>
        <w:t>adjusted R</w:t>
      </w:r>
      <w:r w:rsidRPr="001B7B5F">
        <w:rPr>
          <w:rStyle w:val="None"/>
          <w:rFonts w:ascii="Times New Roman" w:hAnsi="Times New Roman" w:cs="Times New Roman"/>
          <w:sz w:val="24"/>
          <w:szCs w:val="24"/>
          <w:vertAlign w:val="superscript"/>
          <w:lang w:val="en-GB"/>
        </w:rPr>
        <w:t>2</w:t>
      </w:r>
      <w:r w:rsidR="00773FED" w:rsidRPr="001B7B5F">
        <w:rPr>
          <w:rFonts w:ascii="Times New Roman" w:hAnsi="Times New Roman" w:cs="Times New Roman"/>
          <w:sz w:val="24"/>
          <w:szCs w:val="24"/>
          <w:lang w:val="en-GB"/>
        </w:rPr>
        <w:t xml:space="preserve"> = .03</w:t>
      </w:r>
      <w:r w:rsidRPr="001B7B5F">
        <w:rPr>
          <w:rFonts w:ascii="Times New Roman" w:hAnsi="Times New Roman" w:cs="Times New Roman"/>
          <w:sz w:val="24"/>
          <w:szCs w:val="24"/>
          <w:lang w:val="en-GB"/>
        </w:rPr>
        <w:t>)</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5FD220ED" w14:textId="7254D8DD"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FFFS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ab/>
        <w:t>-.0</w:t>
      </w:r>
      <w:r w:rsidR="00E94565">
        <w:rPr>
          <w:rStyle w:val="None"/>
          <w:rFonts w:ascii="Times New Roman" w:hAnsi="Times New Roman" w:cs="Times New Roman"/>
          <w:bCs/>
          <w:sz w:val="24"/>
          <w:szCs w:val="24"/>
          <w:lang w:val="en-GB"/>
        </w:rPr>
        <w:t>6</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p>
    <w:p w14:paraId="1B4613F8" w14:textId="164C7B3C"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BIS</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-.1</w:t>
      </w:r>
      <w:r w:rsidR="006A59D9">
        <w:rPr>
          <w:rStyle w:val="None"/>
          <w:rFonts w:ascii="Times New Roman" w:hAnsi="Times New Roman" w:cs="Times New Roman"/>
          <w:bCs/>
          <w:sz w:val="24"/>
          <w:szCs w:val="24"/>
          <w:lang w:val="en-GB"/>
        </w:rPr>
        <w:t>3</w:t>
      </w:r>
      <w:r w:rsidR="00773FED" w:rsidRPr="001B7B5F">
        <w:rPr>
          <w:rStyle w:val="None"/>
          <w:rFonts w:ascii="Times New Roman" w:hAnsi="Times New Roman" w:cs="Times New Roman"/>
          <w:bCs/>
          <w:sz w:val="24"/>
          <w:szCs w:val="24"/>
          <w:lang w:val="en-GB"/>
        </w:rPr>
        <w:t>**</w:t>
      </w:r>
    </w:p>
    <w:p w14:paraId="6A78CBD6" w14:textId="0F207A80"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BAS-RI</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0327CB">
        <w:rPr>
          <w:rStyle w:val="None"/>
          <w:rFonts w:ascii="Times New Roman" w:hAnsi="Times New Roman" w:cs="Times New Roman"/>
          <w:bCs/>
          <w:sz w:val="24"/>
          <w:szCs w:val="24"/>
          <w:lang w:val="en-GB"/>
        </w:rPr>
        <w:t>.0</w:t>
      </w:r>
      <w:r w:rsidR="006A59D9">
        <w:rPr>
          <w:rStyle w:val="None"/>
          <w:rFonts w:ascii="Times New Roman" w:hAnsi="Times New Roman" w:cs="Times New Roman"/>
          <w:bCs/>
          <w:sz w:val="24"/>
          <w:szCs w:val="24"/>
          <w:lang w:val="en-GB"/>
        </w:rPr>
        <w:t>5</w:t>
      </w:r>
    </w:p>
    <w:p w14:paraId="3730BA2B" w14:textId="3D3D1961"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BAS-GDP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w:t>
      </w:r>
      <w:r w:rsidR="000327CB">
        <w:rPr>
          <w:rStyle w:val="None"/>
          <w:rFonts w:ascii="Times New Roman" w:hAnsi="Times New Roman" w:cs="Times New Roman"/>
          <w:bCs/>
          <w:sz w:val="24"/>
          <w:szCs w:val="24"/>
          <w:lang w:val="en-GB"/>
        </w:rPr>
        <w:t>1</w:t>
      </w:r>
      <w:r w:rsidR="00E94565">
        <w:rPr>
          <w:rStyle w:val="None"/>
          <w:rFonts w:ascii="Times New Roman" w:hAnsi="Times New Roman" w:cs="Times New Roman"/>
          <w:bCs/>
          <w:sz w:val="24"/>
          <w:szCs w:val="24"/>
          <w:lang w:val="en-GB"/>
        </w:rPr>
        <w:t>8</w:t>
      </w:r>
    </w:p>
    <w:p w14:paraId="6362CCE6" w14:textId="5DE679EC"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BAS-RR</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.0</w:t>
      </w:r>
      <w:r w:rsidR="000327CB">
        <w:rPr>
          <w:rStyle w:val="None"/>
          <w:rFonts w:ascii="Times New Roman" w:hAnsi="Times New Roman" w:cs="Times New Roman"/>
          <w:bCs/>
          <w:sz w:val="24"/>
          <w:szCs w:val="24"/>
          <w:lang w:val="en-GB"/>
        </w:rPr>
        <w:t>2</w:t>
      </w:r>
    </w:p>
    <w:p w14:paraId="605B861E" w14:textId="6DE03EDA"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BAS-Imp</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.0</w:t>
      </w:r>
      <w:r w:rsidR="00E94565">
        <w:rPr>
          <w:rStyle w:val="None"/>
          <w:rFonts w:ascii="Times New Roman" w:hAnsi="Times New Roman" w:cs="Times New Roman"/>
          <w:bCs/>
          <w:sz w:val="24"/>
          <w:szCs w:val="24"/>
          <w:lang w:val="en-GB"/>
        </w:rPr>
        <w:t>3</w:t>
      </w:r>
      <w:r w:rsidRPr="001B7B5F">
        <w:rPr>
          <w:rStyle w:val="None"/>
          <w:rFonts w:ascii="Times New Roman" w:hAnsi="Times New Roman" w:cs="Times New Roman"/>
          <w:bCs/>
          <w:sz w:val="24"/>
          <w:szCs w:val="24"/>
          <w:lang w:val="en-GB"/>
        </w:rPr>
        <w:tab/>
      </w:r>
    </w:p>
    <w:p w14:paraId="323522B0" w14:textId="4ED83585"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sz w:val="24"/>
          <w:szCs w:val="24"/>
          <w:lang w:val="en-GB"/>
        </w:rPr>
        <w:t>Fight</w:t>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Pr="001B7B5F">
        <w:rPr>
          <w:rStyle w:val="None"/>
          <w:rFonts w:ascii="Times New Roman" w:hAnsi="Times New Roman" w:cs="Times New Roman"/>
          <w:bCs/>
          <w:sz w:val="24"/>
          <w:szCs w:val="24"/>
          <w:lang w:val="en-GB"/>
        </w:rPr>
        <w:tab/>
      </w:r>
      <w:r w:rsidR="00287C82">
        <w:rPr>
          <w:rStyle w:val="None"/>
          <w:rFonts w:ascii="Times New Roman" w:hAnsi="Times New Roman" w:cs="Times New Roman"/>
          <w:bCs/>
          <w:sz w:val="24"/>
          <w:szCs w:val="24"/>
          <w:lang w:val="en-GB"/>
        </w:rPr>
        <w:t xml:space="preserve"> </w:t>
      </w:r>
      <w:r w:rsidR="00773FED" w:rsidRPr="001B7B5F">
        <w:rPr>
          <w:rStyle w:val="None"/>
          <w:rFonts w:ascii="Times New Roman" w:hAnsi="Times New Roman" w:cs="Times New Roman"/>
          <w:bCs/>
          <w:sz w:val="24"/>
          <w:szCs w:val="24"/>
          <w:lang w:val="en-GB"/>
        </w:rPr>
        <w:t>.1</w:t>
      </w:r>
      <w:r w:rsidR="00E94565">
        <w:rPr>
          <w:rStyle w:val="None"/>
          <w:rFonts w:ascii="Times New Roman" w:hAnsi="Times New Roman" w:cs="Times New Roman"/>
          <w:bCs/>
          <w:sz w:val="24"/>
          <w:szCs w:val="24"/>
          <w:lang w:val="en-GB"/>
        </w:rPr>
        <w:t>7</w:t>
      </w:r>
      <w:r w:rsidR="0074238B">
        <w:rPr>
          <w:rStyle w:val="None"/>
          <w:rFonts w:ascii="Times New Roman" w:hAnsi="Times New Roman" w:cs="Times New Roman"/>
          <w:bCs/>
          <w:sz w:val="24"/>
          <w:szCs w:val="24"/>
          <w:lang w:val="en-GB"/>
        </w:rPr>
        <w:tab/>
      </w:r>
    </w:p>
    <w:p w14:paraId="3B808218" w14:textId="13D29792" w:rsidR="00120A41" w:rsidRPr="001B7B5F" w:rsidRDefault="00120A41" w:rsidP="00120A41">
      <w:pPr>
        <w:pStyle w:val="TableStyle2A"/>
        <w:spacing w:line="360" w:lineRule="auto"/>
        <w:ind w:firstLine="720"/>
        <w:rPr>
          <w:rFonts w:ascii="Times New Roman" w:hAnsi="Times New Roman" w:cs="Times New Roman"/>
          <w:sz w:val="24"/>
          <w:szCs w:val="24"/>
          <w:lang w:val="en-GB"/>
        </w:rPr>
      </w:pPr>
      <w:r w:rsidRPr="001B7B5F">
        <w:rPr>
          <w:rStyle w:val="None"/>
          <w:rFonts w:ascii="Times New Roman" w:hAnsi="Times New Roman" w:cs="Times New Roman"/>
          <w:bCs/>
          <w:sz w:val="24"/>
          <w:szCs w:val="24"/>
          <w:lang w:val="en-GB"/>
        </w:rPr>
        <w:t>Step 2 Model:</w:t>
      </w:r>
      <w:r w:rsidRPr="001B7B5F">
        <w:rPr>
          <w:rStyle w:val="None"/>
          <w:rFonts w:ascii="Times New Roman" w:hAnsi="Times New Roman" w:cs="Times New Roman"/>
          <w:bCs/>
          <w:sz w:val="24"/>
          <w:szCs w:val="24"/>
          <w:lang w:val="en-GB"/>
        </w:rPr>
        <w:tab/>
      </w:r>
      <w:r w:rsidR="00773FED" w:rsidRPr="001B7B5F">
        <w:rPr>
          <w:rStyle w:val="None"/>
          <w:rFonts w:ascii="Times New Roman" w:hAnsi="Times New Roman" w:cs="Times New Roman"/>
          <w:bCs/>
          <w:sz w:val="24"/>
          <w:szCs w:val="24"/>
          <w:lang w:val="en-GB"/>
        </w:rPr>
        <w:t>F(1</w:t>
      </w:r>
      <w:r w:rsidR="008A4F65">
        <w:rPr>
          <w:rStyle w:val="None"/>
          <w:rFonts w:ascii="Times New Roman" w:hAnsi="Times New Roman" w:cs="Times New Roman"/>
          <w:bCs/>
          <w:sz w:val="24"/>
          <w:szCs w:val="24"/>
          <w:lang w:val="en-GB"/>
        </w:rPr>
        <w:t>1</w:t>
      </w:r>
      <w:r w:rsidR="00773FED" w:rsidRPr="001B7B5F">
        <w:rPr>
          <w:rStyle w:val="None"/>
          <w:rFonts w:ascii="Times New Roman" w:hAnsi="Times New Roman" w:cs="Times New Roman"/>
          <w:bCs/>
          <w:sz w:val="24"/>
          <w:szCs w:val="24"/>
          <w:lang w:val="en-GB"/>
        </w:rPr>
        <w:t>,2</w:t>
      </w:r>
      <w:r w:rsidR="000327CB">
        <w:rPr>
          <w:rStyle w:val="None"/>
          <w:rFonts w:ascii="Times New Roman" w:hAnsi="Times New Roman" w:cs="Times New Roman"/>
          <w:bCs/>
          <w:sz w:val="24"/>
          <w:szCs w:val="24"/>
          <w:lang w:val="en-GB"/>
        </w:rPr>
        <w:t>3</w:t>
      </w:r>
      <w:r w:rsidR="006A59D9">
        <w:rPr>
          <w:rStyle w:val="None"/>
          <w:rFonts w:ascii="Times New Roman" w:hAnsi="Times New Roman" w:cs="Times New Roman"/>
          <w:bCs/>
          <w:sz w:val="24"/>
          <w:szCs w:val="24"/>
          <w:lang w:val="en-GB"/>
        </w:rPr>
        <w:t>4</w:t>
      </w:r>
      <w:r w:rsidR="00773FED" w:rsidRPr="001B7B5F">
        <w:rPr>
          <w:rStyle w:val="None"/>
          <w:rFonts w:ascii="Times New Roman" w:hAnsi="Times New Roman" w:cs="Times New Roman"/>
          <w:bCs/>
          <w:sz w:val="24"/>
          <w:szCs w:val="24"/>
          <w:lang w:val="en-GB"/>
        </w:rPr>
        <w:t>)</w:t>
      </w:r>
      <w:r w:rsidR="00773FED" w:rsidRPr="001B7B5F">
        <w:rPr>
          <w:rFonts w:ascii="Times New Roman" w:hAnsi="Times New Roman" w:cs="Times New Roman"/>
          <w:sz w:val="24"/>
          <w:szCs w:val="24"/>
          <w:lang w:val="en-GB"/>
        </w:rPr>
        <w:t xml:space="preserve"> = 2.</w:t>
      </w:r>
      <w:r w:rsidR="000327CB">
        <w:rPr>
          <w:rFonts w:ascii="Times New Roman" w:hAnsi="Times New Roman" w:cs="Times New Roman"/>
          <w:sz w:val="24"/>
          <w:szCs w:val="24"/>
          <w:lang w:val="en-GB"/>
        </w:rPr>
        <w:t>3</w:t>
      </w:r>
      <w:r w:rsidR="006A59D9">
        <w:rPr>
          <w:rFonts w:ascii="Times New Roman" w:hAnsi="Times New Roman" w:cs="Times New Roman"/>
          <w:sz w:val="24"/>
          <w:szCs w:val="24"/>
          <w:lang w:val="en-GB"/>
        </w:rPr>
        <w:t>3</w:t>
      </w:r>
      <w:r w:rsidR="00773FED" w:rsidRPr="001B7B5F">
        <w:rPr>
          <w:rFonts w:ascii="Times New Roman" w:hAnsi="Times New Roman" w:cs="Times New Roman"/>
          <w:sz w:val="24"/>
          <w:szCs w:val="24"/>
          <w:lang w:val="en-GB"/>
        </w:rPr>
        <w:t xml:space="preserve">, </w:t>
      </w:r>
      <w:r w:rsidR="00773FED" w:rsidRPr="001B7B5F">
        <w:rPr>
          <w:rStyle w:val="None"/>
          <w:rFonts w:ascii="Times New Roman" w:hAnsi="Times New Roman" w:cs="Times New Roman"/>
          <w:i/>
          <w:iCs/>
          <w:sz w:val="24"/>
          <w:szCs w:val="24"/>
          <w:lang w:val="en-GB"/>
        </w:rPr>
        <w:t>p</w:t>
      </w:r>
      <w:r w:rsidR="00773FED" w:rsidRPr="001B7B5F">
        <w:rPr>
          <w:rFonts w:ascii="Times New Roman" w:hAnsi="Times New Roman" w:cs="Times New Roman"/>
          <w:sz w:val="24"/>
          <w:szCs w:val="24"/>
          <w:lang w:val="en-GB"/>
        </w:rPr>
        <w:t xml:space="preserve"> &lt; .0</w:t>
      </w:r>
      <w:r w:rsidR="000327CB">
        <w:rPr>
          <w:rFonts w:ascii="Times New Roman" w:hAnsi="Times New Roman" w:cs="Times New Roman"/>
          <w:sz w:val="24"/>
          <w:szCs w:val="24"/>
          <w:lang w:val="en-GB"/>
        </w:rPr>
        <w:t>1</w:t>
      </w:r>
      <w:r w:rsidR="00773FED" w:rsidRPr="001B7B5F">
        <w:rPr>
          <w:rFonts w:ascii="Times New Roman" w:hAnsi="Times New Roman" w:cs="Times New Roman"/>
          <w:sz w:val="24"/>
          <w:szCs w:val="24"/>
          <w:lang w:val="en-GB"/>
        </w:rPr>
        <w:t xml:space="preserve"> (adjusted R</w:t>
      </w:r>
      <w:r w:rsidR="00773FED" w:rsidRPr="001B7B5F">
        <w:rPr>
          <w:rStyle w:val="None"/>
          <w:rFonts w:ascii="Times New Roman" w:hAnsi="Times New Roman" w:cs="Times New Roman"/>
          <w:sz w:val="24"/>
          <w:szCs w:val="24"/>
          <w:vertAlign w:val="superscript"/>
          <w:lang w:val="en-GB"/>
        </w:rPr>
        <w:t>2</w:t>
      </w:r>
      <w:r w:rsidR="00773FED" w:rsidRPr="001B7B5F">
        <w:rPr>
          <w:rFonts w:ascii="Times New Roman" w:hAnsi="Times New Roman" w:cs="Times New Roman"/>
          <w:sz w:val="24"/>
          <w:szCs w:val="24"/>
          <w:lang w:val="en-GB"/>
        </w:rPr>
        <w:t xml:space="preserve"> = .06)</w:t>
      </w:r>
      <w:r w:rsidR="00773FED" w:rsidRPr="001B7B5F">
        <w:rPr>
          <w:rStyle w:val="None"/>
          <w:rFonts w:ascii="Times New Roman" w:hAnsi="Times New Roman" w:cs="Times New Roman"/>
          <w:bCs/>
          <w:sz w:val="24"/>
          <w:szCs w:val="24"/>
          <w:lang w:val="en-GB"/>
        </w:rPr>
        <w:tab/>
      </w:r>
    </w:p>
    <w:p w14:paraId="4C0BA97C" w14:textId="01296109" w:rsidR="00120A41" w:rsidRPr="001B7B5F" w:rsidRDefault="00120A41" w:rsidP="00120A41">
      <w:pPr>
        <w:pStyle w:val="TableStyle2A"/>
        <w:spacing w:line="360" w:lineRule="auto"/>
        <w:rPr>
          <w:rStyle w:val="None"/>
          <w:rFonts w:ascii="Times New Roman" w:hAnsi="Times New Roman" w:cs="Times New Roman"/>
          <w:sz w:val="24"/>
          <w:szCs w:val="24"/>
          <w:lang w:val="en-GB"/>
        </w:rPr>
      </w:pPr>
      <w:r w:rsidRPr="001B7B5F">
        <w:rPr>
          <w:rFonts w:ascii="Times New Roman" w:hAnsi="Times New Roman" w:cs="Times New Roman"/>
          <w:sz w:val="24"/>
          <w:szCs w:val="24"/>
          <w:lang w:val="en-GB"/>
        </w:rPr>
        <w:t>-----------------------------------------------------------------------------------------------------------</w:t>
      </w:r>
      <w:r w:rsidR="00B97503">
        <w:rPr>
          <w:rFonts w:ascii="Times New Roman" w:hAnsi="Times New Roman" w:cs="Times New Roman"/>
          <w:sz w:val="24"/>
          <w:szCs w:val="24"/>
          <w:lang w:val="en-GB"/>
        </w:rPr>
        <w:t>----</w:t>
      </w:r>
      <w:r w:rsidRPr="001B7B5F">
        <w:rPr>
          <w:rFonts w:ascii="Times New Roman" w:hAnsi="Times New Roman" w:cs="Times New Roman"/>
          <w:sz w:val="24"/>
          <w:szCs w:val="24"/>
          <w:lang w:val="en-GB"/>
        </w:rPr>
        <w:t>-------</w:t>
      </w:r>
    </w:p>
    <w:p w14:paraId="7671E0EC" w14:textId="77777777" w:rsidR="00120A41" w:rsidRPr="001B7B5F" w:rsidRDefault="00120A41" w:rsidP="00120A41">
      <w:pPr>
        <w:pStyle w:val="TableStyle2A"/>
        <w:spacing w:line="360" w:lineRule="auto"/>
        <w:rPr>
          <w:rStyle w:val="None"/>
          <w:rFonts w:ascii="Times New Roman" w:hAnsi="Times New Roman" w:cs="Times New Roman"/>
          <w:bCs/>
          <w:sz w:val="24"/>
          <w:szCs w:val="24"/>
          <w:lang w:val="en-GB"/>
        </w:rPr>
      </w:pPr>
      <w:r w:rsidRPr="001B7B5F">
        <w:rPr>
          <w:rStyle w:val="None"/>
          <w:rFonts w:ascii="Times New Roman" w:hAnsi="Times New Roman" w:cs="Times New Roman"/>
          <w:bCs/>
          <w:i/>
          <w:sz w:val="24"/>
          <w:szCs w:val="24"/>
          <w:lang w:val="en-GB"/>
        </w:rPr>
        <w:t>p</w:t>
      </w:r>
      <w:r w:rsidRPr="001B7B5F">
        <w:rPr>
          <w:rStyle w:val="None"/>
          <w:rFonts w:ascii="Times New Roman" w:hAnsi="Times New Roman" w:cs="Times New Roman"/>
          <w:bCs/>
          <w:sz w:val="24"/>
          <w:szCs w:val="24"/>
          <w:lang w:val="en-GB"/>
        </w:rPr>
        <w:t xml:space="preserve"> = * &lt; .10, ** &lt; .05, *** &lt; .01</w:t>
      </w:r>
    </w:p>
    <w:p w14:paraId="249D8DAE" w14:textId="482773E6" w:rsidR="00F12F41" w:rsidRDefault="001026F4" w:rsidP="008F584F">
      <w:pPr>
        <w:pStyle w:val="Body"/>
      </w:pPr>
      <w:r w:rsidRPr="001B7B5F">
        <w:t>FFFS – Fight-Flight-Freeze System; BIS – Behavioural Inhibition System; BAS = Behavioural Approach System; RI – Reward Interest; GDP = Goal-Drive Persistence; RR – Reward reactivity; Imp = Impulsivity.</w:t>
      </w:r>
    </w:p>
    <w:p w14:paraId="5475D98A" w14:textId="6DD9DFD0" w:rsidR="00900C7D" w:rsidRPr="00F12F41" w:rsidRDefault="00900C7D" w:rsidP="001E72D1"/>
    <w:sectPr w:rsidR="00900C7D" w:rsidRPr="00F12F41" w:rsidSect="003763C9">
      <w:pgSz w:w="16840" w:h="11900"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FC151" w14:textId="77777777" w:rsidR="006F2BD2" w:rsidRDefault="006F2BD2">
      <w:r>
        <w:separator/>
      </w:r>
    </w:p>
  </w:endnote>
  <w:endnote w:type="continuationSeparator" w:id="0">
    <w:p w14:paraId="78CC9187" w14:textId="77777777" w:rsidR="006F2BD2" w:rsidRDefault="006F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560E5" w14:textId="77777777" w:rsidR="006F2BD2" w:rsidRDefault="006F2BD2">
      <w:r>
        <w:separator/>
      </w:r>
    </w:p>
  </w:footnote>
  <w:footnote w:type="continuationSeparator" w:id="0">
    <w:p w14:paraId="0B43CEB4" w14:textId="77777777" w:rsidR="006F2BD2" w:rsidRDefault="006F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CABF" w14:textId="4350C6CD" w:rsidR="00C70D21" w:rsidRDefault="00C70D21">
    <w:pPr>
      <w:pStyle w:val="HeaderFooterA"/>
      <w:tabs>
        <w:tab w:val="clear" w:pos="9020"/>
        <w:tab w:val="center" w:pos="4819"/>
        <w:tab w:val="right" w:pos="9612"/>
      </w:tabs>
    </w:pPr>
    <w:r>
      <w:rPr>
        <w:rFonts w:ascii="Times New Roman" w:hAnsi="Times New Roman"/>
      </w:rPr>
      <w:tab/>
    </w:r>
    <w:r>
      <w:rPr>
        <w:rFonts w:ascii="Times New Roman" w:hAnsi="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1E72D1">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128"/>
    <w:multiLevelType w:val="hybridMultilevel"/>
    <w:tmpl w:val="84902A06"/>
    <w:numStyleLink w:val="ImportedStyle1"/>
  </w:abstractNum>
  <w:abstractNum w:abstractNumId="1">
    <w:nsid w:val="0D4C4FE6"/>
    <w:multiLevelType w:val="multilevel"/>
    <w:tmpl w:val="C32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80C87"/>
    <w:multiLevelType w:val="hybridMultilevel"/>
    <w:tmpl w:val="7186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4A0B0E"/>
    <w:multiLevelType w:val="hybridMultilevel"/>
    <w:tmpl w:val="84902A06"/>
    <w:styleLink w:val="ImportedStyle1"/>
    <w:lvl w:ilvl="0" w:tplc="A20AC7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9C76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C7128">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816C6D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06F5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0274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500D0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483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92CC1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2A37E87"/>
    <w:multiLevelType w:val="hybridMultilevel"/>
    <w:tmpl w:val="6DBE87FE"/>
    <w:lvl w:ilvl="0" w:tplc="AFE0CA6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3043594"/>
    <w:multiLevelType w:val="multilevel"/>
    <w:tmpl w:val="6F1AA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39"/>
    <w:rsid w:val="00001BBB"/>
    <w:rsid w:val="00003BDE"/>
    <w:rsid w:val="00010B47"/>
    <w:rsid w:val="00011DB3"/>
    <w:rsid w:val="00011FE2"/>
    <w:rsid w:val="00014D23"/>
    <w:rsid w:val="000156C0"/>
    <w:rsid w:val="0001611F"/>
    <w:rsid w:val="000162AA"/>
    <w:rsid w:val="00020CF8"/>
    <w:rsid w:val="00021C3D"/>
    <w:rsid w:val="000227C5"/>
    <w:rsid w:val="000260A0"/>
    <w:rsid w:val="000327CB"/>
    <w:rsid w:val="000362ED"/>
    <w:rsid w:val="000373AA"/>
    <w:rsid w:val="00054C83"/>
    <w:rsid w:val="00070E73"/>
    <w:rsid w:val="000724AC"/>
    <w:rsid w:val="00073C25"/>
    <w:rsid w:val="0008090D"/>
    <w:rsid w:val="00087527"/>
    <w:rsid w:val="000953E8"/>
    <w:rsid w:val="0009637E"/>
    <w:rsid w:val="000A281F"/>
    <w:rsid w:val="000A377F"/>
    <w:rsid w:val="000A53FC"/>
    <w:rsid w:val="000A6E74"/>
    <w:rsid w:val="000B11D7"/>
    <w:rsid w:val="000B7A31"/>
    <w:rsid w:val="000C19D6"/>
    <w:rsid w:val="000C65E7"/>
    <w:rsid w:val="000C6EF7"/>
    <w:rsid w:val="000D3B6C"/>
    <w:rsid w:val="000D4925"/>
    <w:rsid w:val="000D55B5"/>
    <w:rsid w:val="000D5FF7"/>
    <w:rsid w:val="000D61CE"/>
    <w:rsid w:val="000E1656"/>
    <w:rsid w:val="000E20EB"/>
    <w:rsid w:val="000E34D5"/>
    <w:rsid w:val="000E4943"/>
    <w:rsid w:val="000F0A90"/>
    <w:rsid w:val="000F799B"/>
    <w:rsid w:val="001026F4"/>
    <w:rsid w:val="0010313C"/>
    <w:rsid w:val="00104804"/>
    <w:rsid w:val="0010611B"/>
    <w:rsid w:val="00106F9C"/>
    <w:rsid w:val="00120A41"/>
    <w:rsid w:val="001218D0"/>
    <w:rsid w:val="001228C7"/>
    <w:rsid w:val="0012417C"/>
    <w:rsid w:val="00142A2E"/>
    <w:rsid w:val="00144C4F"/>
    <w:rsid w:val="001505FE"/>
    <w:rsid w:val="001559E4"/>
    <w:rsid w:val="001634CF"/>
    <w:rsid w:val="00163EE7"/>
    <w:rsid w:val="001675CC"/>
    <w:rsid w:val="00167666"/>
    <w:rsid w:val="00172CCC"/>
    <w:rsid w:val="00175784"/>
    <w:rsid w:val="00182D6E"/>
    <w:rsid w:val="00186175"/>
    <w:rsid w:val="001A098E"/>
    <w:rsid w:val="001A1519"/>
    <w:rsid w:val="001A1859"/>
    <w:rsid w:val="001A320A"/>
    <w:rsid w:val="001A4CDB"/>
    <w:rsid w:val="001A57EF"/>
    <w:rsid w:val="001B0BD7"/>
    <w:rsid w:val="001B4021"/>
    <w:rsid w:val="001B7B5F"/>
    <w:rsid w:val="001C33D1"/>
    <w:rsid w:val="001D0B30"/>
    <w:rsid w:val="001D3076"/>
    <w:rsid w:val="001E0449"/>
    <w:rsid w:val="001E3AC0"/>
    <w:rsid w:val="001E72D1"/>
    <w:rsid w:val="001F574B"/>
    <w:rsid w:val="001F5FF8"/>
    <w:rsid w:val="001F6027"/>
    <w:rsid w:val="001F72F4"/>
    <w:rsid w:val="00201B24"/>
    <w:rsid w:val="002023A9"/>
    <w:rsid w:val="0020298D"/>
    <w:rsid w:val="00203FD9"/>
    <w:rsid w:val="002040C9"/>
    <w:rsid w:val="00210298"/>
    <w:rsid w:val="00212733"/>
    <w:rsid w:val="00214F9C"/>
    <w:rsid w:val="00221708"/>
    <w:rsid w:val="00224303"/>
    <w:rsid w:val="00241A40"/>
    <w:rsid w:val="00253F73"/>
    <w:rsid w:val="00255D28"/>
    <w:rsid w:val="00255E9A"/>
    <w:rsid w:val="0025613C"/>
    <w:rsid w:val="00257219"/>
    <w:rsid w:val="0026076A"/>
    <w:rsid w:val="002609D2"/>
    <w:rsid w:val="0026363D"/>
    <w:rsid w:val="002705B9"/>
    <w:rsid w:val="002707DE"/>
    <w:rsid w:val="00274E56"/>
    <w:rsid w:val="002849CD"/>
    <w:rsid w:val="00286DA5"/>
    <w:rsid w:val="00287C82"/>
    <w:rsid w:val="00292DBE"/>
    <w:rsid w:val="0029312A"/>
    <w:rsid w:val="002963EE"/>
    <w:rsid w:val="002A1B2C"/>
    <w:rsid w:val="002B131F"/>
    <w:rsid w:val="002B17D6"/>
    <w:rsid w:val="002B2F50"/>
    <w:rsid w:val="002B3D09"/>
    <w:rsid w:val="002B5A6E"/>
    <w:rsid w:val="002B7611"/>
    <w:rsid w:val="002D116B"/>
    <w:rsid w:val="002D38BB"/>
    <w:rsid w:val="002D4B13"/>
    <w:rsid w:val="002E3849"/>
    <w:rsid w:val="002E5C85"/>
    <w:rsid w:val="002E631F"/>
    <w:rsid w:val="002F045C"/>
    <w:rsid w:val="002F11D9"/>
    <w:rsid w:val="002F1C2C"/>
    <w:rsid w:val="002F3091"/>
    <w:rsid w:val="00300FEC"/>
    <w:rsid w:val="00304FF7"/>
    <w:rsid w:val="00307067"/>
    <w:rsid w:val="003101D5"/>
    <w:rsid w:val="003112C6"/>
    <w:rsid w:val="00315F8D"/>
    <w:rsid w:val="00315FF4"/>
    <w:rsid w:val="003352A8"/>
    <w:rsid w:val="00335BF0"/>
    <w:rsid w:val="00336F6A"/>
    <w:rsid w:val="00342D70"/>
    <w:rsid w:val="0034402D"/>
    <w:rsid w:val="0034552B"/>
    <w:rsid w:val="003477A9"/>
    <w:rsid w:val="003536CA"/>
    <w:rsid w:val="00353E9B"/>
    <w:rsid w:val="00355957"/>
    <w:rsid w:val="003561FA"/>
    <w:rsid w:val="0036450A"/>
    <w:rsid w:val="003725FB"/>
    <w:rsid w:val="00372E63"/>
    <w:rsid w:val="003763C9"/>
    <w:rsid w:val="003804E7"/>
    <w:rsid w:val="00385DD2"/>
    <w:rsid w:val="003870C6"/>
    <w:rsid w:val="00391CD0"/>
    <w:rsid w:val="003A1C55"/>
    <w:rsid w:val="003A1E8C"/>
    <w:rsid w:val="003A3DA4"/>
    <w:rsid w:val="003B4E0A"/>
    <w:rsid w:val="003C1AF8"/>
    <w:rsid w:val="003C2C6E"/>
    <w:rsid w:val="003C37C6"/>
    <w:rsid w:val="003C4479"/>
    <w:rsid w:val="003C7D46"/>
    <w:rsid w:val="003D27ED"/>
    <w:rsid w:val="003D4361"/>
    <w:rsid w:val="003E07AB"/>
    <w:rsid w:val="003E48D9"/>
    <w:rsid w:val="003F4B01"/>
    <w:rsid w:val="003F7B02"/>
    <w:rsid w:val="0040048C"/>
    <w:rsid w:val="00402FBF"/>
    <w:rsid w:val="00403A37"/>
    <w:rsid w:val="004042FD"/>
    <w:rsid w:val="00405F07"/>
    <w:rsid w:val="00420CA6"/>
    <w:rsid w:val="004233A2"/>
    <w:rsid w:val="00424E62"/>
    <w:rsid w:val="004251C0"/>
    <w:rsid w:val="00427B99"/>
    <w:rsid w:val="00430E87"/>
    <w:rsid w:val="00432285"/>
    <w:rsid w:val="0043273B"/>
    <w:rsid w:val="0043322F"/>
    <w:rsid w:val="00435800"/>
    <w:rsid w:val="00436DCA"/>
    <w:rsid w:val="004400DE"/>
    <w:rsid w:val="0044088F"/>
    <w:rsid w:val="00441967"/>
    <w:rsid w:val="00442A65"/>
    <w:rsid w:val="00444611"/>
    <w:rsid w:val="00446A4E"/>
    <w:rsid w:val="00450234"/>
    <w:rsid w:val="0045103E"/>
    <w:rsid w:val="00451EBD"/>
    <w:rsid w:val="00464663"/>
    <w:rsid w:val="00467939"/>
    <w:rsid w:val="00470651"/>
    <w:rsid w:val="00475B13"/>
    <w:rsid w:val="0047783C"/>
    <w:rsid w:val="00477BAD"/>
    <w:rsid w:val="00480D67"/>
    <w:rsid w:val="0048563D"/>
    <w:rsid w:val="00486B2E"/>
    <w:rsid w:val="00487443"/>
    <w:rsid w:val="004874E2"/>
    <w:rsid w:val="004934B1"/>
    <w:rsid w:val="004972D4"/>
    <w:rsid w:val="004A10C6"/>
    <w:rsid w:val="004A2DB1"/>
    <w:rsid w:val="004A4545"/>
    <w:rsid w:val="004A4710"/>
    <w:rsid w:val="004A647E"/>
    <w:rsid w:val="004B0C6F"/>
    <w:rsid w:val="004B4702"/>
    <w:rsid w:val="004B593A"/>
    <w:rsid w:val="004B7667"/>
    <w:rsid w:val="004C4B27"/>
    <w:rsid w:val="004C66EB"/>
    <w:rsid w:val="004D2FF7"/>
    <w:rsid w:val="004E3B5A"/>
    <w:rsid w:val="004E46AF"/>
    <w:rsid w:val="004E4BB8"/>
    <w:rsid w:val="004E524A"/>
    <w:rsid w:val="004F6810"/>
    <w:rsid w:val="004F7013"/>
    <w:rsid w:val="004F7630"/>
    <w:rsid w:val="0050137D"/>
    <w:rsid w:val="00504C76"/>
    <w:rsid w:val="00505980"/>
    <w:rsid w:val="00506043"/>
    <w:rsid w:val="005074F1"/>
    <w:rsid w:val="0050759A"/>
    <w:rsid w:val="00507EE4"/>
    <w:rsid w:val="00514233"/>
    <w:rsid w:val="00515DE7"/>
    <w:rsid w:val="0052063C"/>
    <w:rsid w:val="0052529F"/>
    <w:rsid w:val="0052637B"/>
    <w:rsid w:val="00530054"/>
    <w:rsid w:val="0053008D"/>
    <w:rsid w:val="005338D4"/>
    <w:rsid w:val="005371B3"/>
    <w:rsid w:val="00546168"/>
    <w:rsid w:val="00547AC0"/>
    <w:rsid w:val="00550006"/>
    <w:rsid w:val="00556F5A"/>
    <w:rsid w:val="005570BF"/>
    <w:rsid w:val="00561337"/>
    <w:rsid w:val="00562F40"/>
    <w:rsid w:val="00567E59"/>
    <w:rsid w:val="00572BC8"/>
    <w:rsid w:val="00575A0D"/>
    <w:rsid w:val="00583BAB"/>
    <w:rsid w:val="005843FE"/>
    <w:rsid w:val="00591896"/>
    <w:rsid w:val="005938AB"/>
    <w:rsid w:val="00594ED8"/>
    <w:rsid w:val="005964B2"/>
    <w:rsid w:val="00597DC7"/>
    <w:rsid w:val="005A06D8"/>
    <w:rsid w:val="005A1BD1"/>
    <w:rsid w:val="005A73B1"/>
    <w:rsid w:val="005B21ED"/>
    <w:rsid w:val="005B5EC7"/>
    <w:rsid w:val="005B6B2F"/>
    <w:rsid w:val="005C03A2"/>
    <w:rsid w:val="005C575E"/>
    <w:rsid w:val="005D05C7"/>
    <w:rsid w:val="005D3BD6"/>
    <w:rsid w:val="005E10A4"/>
    <w:rsid w:val="005E14AC"/>
    <w:rsid w:val="005E2A92"/>
    <w:rsid w:val="005E359A"/>
    <w:rsid w:val="005E3600"/>
    <w:rsid w:val="005E4772"/>
    <w:rsid w:val="005E4F5B"/>
    <w:rsid w:val="005E5259"/>
    <w:rsid w:val="005E5516"/>
    <w:rsid w:val="005F2CBE"/>
    <w:rsid w:val="005F2D47"/>
    <w:rsid w:val="00601089"/>
    <w:rsid w:val="006035FD"/>
    <w:rsid w:val="00604770"/>
    <w:rsid w:val="00606B78"/>
    <w:rsid w:val="006137F3"/>
    <w:rsid w:val="006174AF"/>
    <w:rsid w:val="00617DAC"/>
    <w:rsid w:val="0062143F"/>
    <w:rsid w:val="0062370D"/>
    <w:rsid w:val="006247E8"/>
    <w:rsid w:val="00626E1F"/>
    <w:rsid w:val="00630FF0"/>
    <w:rsid w:val="00631634"/>
    <w:rsid w:val="00633EE9"/>
    <w:rsid w:val="0063771D"/>
    <w:rsid w:val="00643401"/>
    <w:rsid w:val="0064436F"/>
    <w:rsid w:val="00654F05"/>
    <w:rsid w:val="00655A46"/>
    <w:rsid w:val="006638F2"/>
    <w:rsid w:val="00670AF0"/>
    <w:rsid w:val="00670D6E"/>
    <w:rsid w:val="00671017"/>
    <w:rsid w:val="006742A9"/>
    <w:rsid w:val="00675862"/>
    <w:rsid w:val="00676475"/>
    <w:rsid w:val="006803FA"/>
    <w:rsid w:val="006811EB"/>
    <w:rsid w:val="00683F30"/>
    <w:rsid w:val="0069051C"/>
    <w:rsid w:val="006A1A3D"/>
    <w:rsid w:val="006A2A93"/>
    <w:rsid w:val="006A3067"/>
    <w:rsid w:val="006A59D9"/>
    <w:rsid w:val="006A5ABC"/>
    <w:rsid w:val="006A6356"/>
    <w:rsid w:val="006A6CE8"/>
    <w:rsid w:val="006B6058"/>
    <w:rsid w:val="006B6DC4"/>
    <w:rsid w:val="006C0562"/>
    <w:rsid w:val="006C1281"/>
    <w:rsid w:val="006C5D1A"/>
    <w:rsid w:val="006C7292"/>
    <w:rsid w:val="006C7EA6"/>
    <w:rsid w:val="006D0D01"/>
    <w:rsid w:val="006D28E6"/>
    <w:rsid w:val="006D537E"/>
    <w:rsid w:val="006E4ED8"/>
    <w:rsid w:val="006F2BD2"/>
    <w:rsid w:val="006F4B9C"/>
    <w:rsid w:val="006F5AA9"/>
    <w:rsid w:val="006F6A2C"/>
    <w:rsid w:val="006F727A"/>
    <w:rsid w:val="00701757"/>
    <w:rsid w:val="00701B12"/>
    <w:rsid w:val="00706C9A"/>
    <w:rsid w:val="00713028"/>
    <w:rsid w:val="007324D2"/>
    <w:rsid w:val="00735CF5"/>
    <w:rsid w:val="00737B97"/>
    <w:rsid w:val="0074238B"/>
    <w:rsid w:val="00742B2C"/>
    <w:rsid w:val="007437F5"/>
    <w:rsid w:val="00744F8A"/>
    <w:rsid w:val="00745C43"/>
    <w:rsid w:val="00751703"/>
    <w:rsid w:val="00755F58"/>
    <w:rsid w:val="00757686"/>
    <w:rsid w:val="00760C5B"/>
    <w:rsid w:val="00764D60"/>
    <w:rsid w:val="00765D30"/>
    <w:rsid w:val="00767B75"/>
    <w:rsid w:val="00770F92"/>
    <w:rsid w:val="007710C0"/>
    <w:rsid w:val="00773FED"/>
    <w:rsid w:val="00777464"/>
    <w:rsid w:val="00782D56"/>
    <w:rsid w:val="00782E53"/>
    <w:rsid w:val="007830E7"/>
    <w:rsid w:val="00783E31"/>
    <w:rsid w:val="00787B62"/>
    <w:rsid w:val="00790E08"/>
    <w:rsid w:val="007944CA"/>
    <w:rsid w:val="00797E1D"/>
    <w:rsid w:val="007A14EA"/>
    <w:rsid w:val="007A39F1"/>
    <w:rsid w:val="007A7297"/>
    <w:rsid w:val="007B20BE"/>
    <w:rsid w:val="007B2FD6"/>
    <w:rsid w:val="007B6AA4"/>
    <w:rsid w:val="007C1BAE"/>
    <w:rsid w:val="007C24BD"/>
    <w:rsid w:val="007C267A"/>
    <w:rsid w:val="007D21E6"/>
    <w:rsid w:val="007D35EB"/>
    <w:rsid w:val="007D3972"/>
    <w:rsid w:val="007D74A7"/>
    <w:rsid w:val="007E006A"/>
    <w:rsid w:val="007E0139"/>
    <w:rsid w:val="007E216C"/>
    <w:rsid w:val="007E4D91"/>
    <w:rsid w:val="007F7493"/>
    <w:rsid w:val="008009BF"/>
    <w:rsid w:val="008015E5"/>
    <w:rsid w:val="00820B66"/>
    <w:rsid w:val="008261E3"/>
    <w:rsid w:val="0083157B"/>
    <w:rsid w:val="00837CDC"/>
    <w:rsid w:val="00840B3F"/>
    <w:rsid w:val="0084402C"/>
    <w:rsid w:val="00845278"/>
    <w:rsid w:val="0084576A"/>
    <w:rsid w:val="00846CED"/>
    <w:rsid w:val="00851CCC"/>
    <w:rsid w:val="00853921"/>
    <w:rsid w:val="008614A7"/>
    <w:rsid w:val="008622E2"/>
    <w:rsid w:val="00865555"/>
    <w:rsid w:val="00865681"/>
    <w:rsid w:val="00866ECD"/>
    <w:rsid w:val="00867AD9"/>
    <w:rsid w:val="00870287"/>
    <w:rsid w:val="0087339C"/>
    <w:rsid w:val="008760AC"/>
    <w:rsid w:val="00884975"/>
    <w:rsid w:val="00886759"/>
    <w:rsid w:val="008875BA"/>
    <w:rsid w:val="008878E1"/>
    <w:rsid w:val="00890793"/>
    <w:rsid w:val="00896408"/>
    <w:rsid w:val="00896ECA"/>
    <w:rsid w:val="008A1C72"/>
    <w:rsid w:val="008A3C4E"/>
    <w:rsid w:val="008A4F65"/>
    <w:rsid w:val="008B768B"/>
    <w:rsid w:val="008C0249"/>
    <w:rsid w:val="008C0A99"/>
    <w:rsid w:val="008D37EE"/>
    <w:rsid w:val="008D7382"/>
    <w:rsid w:val="008E2DE1"/>
    <w:rsid w:val="008E746E"/>
    <w:rsid w:val="008F136D"/>
    <w:rsid w:val="008F584F"/>
    <w:rsid w:val="00900C7D"/>
    <w:rsid w:val="009027AC"/>
    <w:rsid w:val="009028FB"/>
    <w:rsid w:val="00916C41"/>
    <w:rsid w:val="009214DB"/>
    <w:rsid w:val="00921E22"/>
    <w:rsid w:val="00930702"/>
    <w:rsid w:val="00933F92"/>
    <w:rsid w:val="00935313"/>
    <w:rsid w:val="00942398"/>
    <w:rsid w:val="009439B6"/>
    <w:rsid w:val="00943B32"/>
    <w:rsid w:val="009456F7"/>
    <w:rsid w:val="00946E99"/>
    <w:rsid w:val="009472C9"/>
    <w:rsid w:val="0095381C"/>
    <w:rsid w:val="0095443D"/>
    <w:rsid w:val="009546A9"/>
    <w:rsid w:val="009571FA"/>
    <w:rsid w:val="00972F77"/>
    <w:rsid w:val="0097696C"/>
    <w:rsid w:val="0098246E"/>
    <w:rsid w:val="009863C3"/>
    <w:rsid w:val="00994CC6"/>
    <w:rsid w:val="009950EE"/>
    <w:rsid w:val="009A1AF1"/>
    <w:rsid w:val="009A4A26"/>
    <w:rsid w:val="009A7C68"/>
    <w:rsid w:val="009B559F"/>
    <w:rsid w:val="009B6115"/>
    <w:rsid w:val="009C40D1"/>
    <w:rsid w:val="009C45E8"/>
    <w:rsid w:val="009C5E7E"/>
    <w:rsid w:val="009C6F95"/>
    <w:rsid w:val="009E385C"/>
    <w:rsid w:val="009E5BF1"/>
    <w:rsid w:val="009F6F9F"/>
    <w:rsid w:val="009F79EC"/>
    <w:rsid w:val="00A0239B"/>
    <w:rsid w:val="00A031AA"/>
    <w:rsid w:val="00A05103"/>
    <w:rsid w:val="00A05AA8"/>
    <w:rsid w:val="00A05FD6"/>
    <w:rsid w:val="00A10FEC"/>
    <w:rsid w:val="00A15260"/>
    <w:rsid w:val="00A1685D"/>
    <w:rsid w:val="00A16DEC"/>
    <w:rsid w:val="00A21A50"/>
    <w:rsid w:val="00A21F9A"/>
    <w:rsid w:val="00A220BA"/>
    <w:rsid w:val="00A25F4E"/>
    <w:rsid w:val="00A2741B"/>
    <w:rsid w:val="00A31BF4"/>
    <w:rsid w:val="00A33D32"/>
    <w:rsid w:val="00A400D2"/>
    <w:rsid w:val="00A41F7E"/>
    <w:rsid w:val="00A504BA"/>
    <w:rsid w:val="00A65C40"/>
    <w:rsid w:val="00A66F24"/>
    <w:rsid w:val="00A71647"/>
    <w:rsid w:val="00A732B1"/>
    <w:rsid w:val="00A74551"/>
    <w:rsid w:val="00A82D5A"/>
    <w:rsid w:val="00A839D8"/>
    <w:rsid w:val="00A83D44"/>
    <w:rsid w:val="00A86DDA"/>
    <w:rsid w:val="00A90237"/>
    <w:rsid w:val="00A97BCF"/>
    <w:rsid w:val="00AA077A"/>
    <w:rsid w:val="00AA2771"/>
    <w:rsid w:val="00AA291B"/>
    <w:rsid w:val="00AA4A8D"/>
    <w:rsid w:val="00AB554C"/>
    <w:rsid w:val="00AB764A"/>
    <w:rsid w:val="00AC0945"/>
    <w:rsid w:val="00AC7934"/>
    <w:rsid w:val="00AD3219"/>
    <w:rsid w:val="00AD625A"/>
    <w:rsid w:val="00AE1CC1"/>
    <w:rsid w:val="00AE2F6D"/>
    <w:rsid w:val="00AE79C9"/>
    <w:rsid w:val="00AF05EA"/>
    <w:rsid w:val="00AF0F7F"/>
    <w:rsid w:val="00AF3E17"/>
    <w:rsid w:val="00AF5DFA"/>
    <w:rsid w:val="00B00646"/>
    <w:rsid w:val="00B014FC"/>
    <w:rsid w:val="00B01E37"/>
    <w:rsid w:val="00B03C69"/>
    <w:rsid w:val="00B11341"/>
    <w:rsid w:val="00B20512"/>
    <w:rsid w:val="00B20BBD"/>
    <w:rsid w:val="00B21AAC"/>
    <w:rsid w:val="00B21ECD"/>
    <w:rsid w:val="00B22BDA"/>
    <w:rsid w:val="00B23788"/>
    <w:rsid w:val="00B263DA"/>
    <w:rsid w:val="00B264B7"/>
    <w:rsid w:val="00B34538"/>
    <w:rsid w:val="00B3621E"/>
    <w:rsid w:val="00B43C2E"/>
    <w:rsid w:val="00B44D63"/>
    <w:rsid w:val="00B45F63"/>
    <w:rsid w:val="00B462F3"/>
    <w:rsid w:val="00B544CA"/>
    <w:rsid w:val="00B545EF"/>
    <w:rsid w:val="00B5693C"/>
    <w:rsid w:val="00B60ABC"/>
    <w:rsid w:val="00B643A6"/>
    <w:rsid w:val="00B64AE8"/>
    <w:rsid w:val="00B650C6"/>
    <w:rsid w:val="00B667DD"/>
    <w:rsid w:val="00B704DC"/>
    <w:rsid w:val="00B7295A"/>
    <w:rsid w:val="00B805DD"/>
    <w:rsid w:val="00B87971"/>
    <w:rsid w:val="00B97503"/>
    <w:rsid w:val="00BA65BE"/>
    <w:rsid w:val="00BB033E"/>
    <w:rsid w:val="00BB3A5F"/>
    <w:rsid w:val="00BB57A1"/>
    <w:rsid w:val="00BC4F94"/>
    <w:rsid w:val="00BD26BE"/>
    <w:rsid w:val="00BD7EAB"/>
    <w:rsid w:val="00BF5B31"/>
    <w:rsid w:val="00C00F6F"/>
    <w:rsid w:val="00C0292B"/>
    <w:rsid w:val="00C07A4C"/>
    <w:rsid w:val="00C11705"/>
    <w:rsid w:val="00C12492"/>
    <w:rsid w:val="00C15C16"/>
    <w:rsid w:val="00C16C79"/>
    <w:rsid w:val="00C2085A"/>
    <w:rsid w:val="00C21849"/>
    <w:rsid w:val="00C34B58"/>
    <w:rsid w:val="00C371B6"/>
    <w:rsid w:val="00C41383"/>
    <w:rsid w:val="00C50C14"/>
    <w:rsid w:val="00C54090"/>
    <w:rsid w:val="00C56FA5"/>
    <w:rsid w:val="00C628CD"/>
    <w:rsid w:val="00C678BA"/>
    <w:rsid w:val="00C70D21"/>
    <w:rsid w:val="00C75D05"/>
    <w:rsid w:val="00C77365"/>
    <w:rsid w:val="00C900C7"/>
    <w:rsid w:val="00C913F0"/>
    <w:rsid w:val="00C9614C"/>
    <w:rsid w:val="00CA25C9"/>
    <w:rsid w:val="00CA323C"/>
    <w:rsid w:val="00CA6648"/>
    <w:rsid w:val="00CB0C02"/>
    <w:rsid w:val="00CB12CB"/>
    <w:rsid w:val="00CB2A74"/>
    <w:rsid w:val="00CC5C6C"/>
    <w:rsid w:val="00CD179A"/>
    <w:rsid w:val="00CD2191"/>
    <w:rsid w:val="00CD69A3"/>
    <w:rsid w:val="00CD7E09"/>
    <w:rsid w:val="00CE12F9"/>
    <w:rsid w:val="00CE2FC8"/>
    <w:rsid w:val="00CE4CCD"/>
    <w:rsid w:val="00CF2C81"/>
    <w:rsid w:val="00CF676B"/>
    <w:rsid w:val="00CF732A"/>
    <w:rsid w:val="00D00CC8"/>
    <w:rsid w:val="00D023C1"/>
    <w:rsid w:val="00D047E8"/>
    <w:rsid w:val="00D07915"/>
    <w:rsid w:val="00D10376"/>
    <w:rsid w:val="00D121F9"/>
    <w:rsid w:val="00D14285"/>
    <w:rsid w:val="00D156D9"/>
    <w:rsid w:val="00D169CB"/>
    <w:rsid w:val="00D24FFF"/>
    <w:rsid w:val="00D27B1D"/>
    <w:rsid w:val="00D33F06"/>
    <w:rsid w:val="00D3591A"/>
    <w:rsid w:val="00D42886"/>
    <w:rsid w:val="00D44482"/>
    <w:rsid w:val="00D44F4C"/>
    <w:rsid w:val="00D45A4A"/>
    <w:rsid w:val="00D52CD3"/>
    <w:rsid w:val="00D52F2B"/>
    <w:rsid w:val="00D532AF"/>
    <w:rsid w:val="00D57CB1"/>
    <w:rsid w:val="00D615EA"/>
    <w:rsid w:val="00D6181A"/>
    <w:rsid w:val="00D61B22"/>
    <w:rsid w:val="00D61C7C"/>
    <w:rsid w:val="00D73515"/>
    <w:rsid w:val="00D81CDB"/>
    <w:rsid w:val="00D86C57"/>
    <w:rsid w:val="00D9050B"/>
    <w:rsid w:val="00D905D8"/>
    <w:rsid w:val="00D93323"/>
    <w:rsid w:val="00DA3848"/>
    <w:rsid w:val="00DA3D99"/>
    <w:rsid w:val="00DA5DDA"/>
    <w:rsid w:val="00DA717B"/>
    <w:rsid w:val="00DB181C"/>
    <w:rsid w:val="00DB35AC"/>
    <w:rsid w:val="00DB3865"/>
    <w:rsid w:val="00DB5F2C"/>
    <w:rsid w:val="00DC15CD"/>
    <w:rsid w:val="00DC1F9B"/>
    <w:rsid w:val="00DC600B"/>
    <w:rsid w:val="00DC7FE2"/>
    <w:rsid w:val="00DD22AE"/>
    <w:rsid w:val="00DE5FE4"/>
    <w:rsid w:val="00DF35C5"/>
    <w:rsid w:val="00DF3EF2"/>
    <w:rsid w:val="00DF4341"/>
    <w:rsid w:val="00DF58F7"/>
    <w:rsid w:val="00DF59CD"/>
    <w:rsid w:val="00DF59DF"/>
    <w:rsid w:val="00DF7819"/>
    <w:rsid w:val="00DF7E0F"/>
    <w:rsid w:val="00E03F8B"/>
    <w:rsid w:val="00E04CAD"/>
    <w:rsid w:val="00E12A6D"/>
    <w:rsid w:val="00E16839"/>
    <w:rsid w:val="00E25100"/>
    <w:rsid w:val="00E25CB2"/>
    <w:rsid w:val="00E26A9F"/>
    <w:rsid w:val="00E26AF1"/>
    <w:rsid w:val="00E33048"/>
    <w:rsid w:val="00E36247"/>
    <w:rsid w:val="00E40FEB"/>
    <w:rsid w:val="00E42278"/>
    <w:rsid w:val="00E43215"/>
    <w:rsid w:val="00E437C5"/>
    <w:rsid w:val="00E447AD"/>
    <w:rsid w:val="00E448C2"/>
    <w:rsid w:val="00E44BFE"/>
    <w:rsid w:val="00E45D45"/>
    <w:rsid w:val="00E512A1"/>
    <w:rsid w:val="00E52835"/>
    <w:rsid w:val="00E52F4A"/>
    <w:rsid w:val="00E54FED"/>
    <w:rsid w:val="00E56144"/>
    <w:rsid w:val="00E57ED8"/>
    <w:rsid w:val="00E63179"/>
    <w:rsid w:val="00E75A33"/>
    <w:rsid w:val="00E769CB"/>
    <w:rsid w:val="00E76A7B"/>
    <w:rsid w:val="00E83298"/>
    <w:rsid w:val="00E859E3"/>
    <w:rsid w:val="00E87199"/>
    <w:rsid w:val="00E87BB6"/>
    <w:rsid w:val="00E91875"/>
    <w:rsid w:val="00E93C20"/>
    <w:rsid w:val="00E94565"/>
    <w:rsid w:val="00EA541B"/>
    <w:rsid w:val="00EA61D8"/>
    <w:rsid w:val="00EB1452"/>
    <w:rsid w:val="00EB564A"/>
    <w:rsid w:val="00EB6F7E"/>
    <w:rsid w:val="00EC002C"/>
    <w:rsid w:val="00ED68C9"/>
    <w:rsid w:val="00EE2A6F"/>
    <w:rsid w:val="00EE58EE"/>
    <w:rsid w:val="00EE75A8"/>
    <w:rsid w:val="00EF227B"/>
    <w:rsid w:val="00EF38B1"/>
    <w:rsid w:val="00EF6C3E"/>
    <w:rsid w:val="00EF705D"/>
    <w:rsid w:val="00F034EB"/>
    <w:rsid w:val="00F04071"/>
    <w:rsid w:val="00F12F41"/>
    <w:rsid w:val="00F13301"/>
    <w:rsid w:val="00F26367"/>
    <w:rsid w:val="00F323E5"/>
    <w:rsid w:val="00F33F3C"/>
    <w:rsid w:val="00F34489"/>
    <w:rsid w:val="00F36E52"/>
    <w:rsid w:val="00F40872"/>
    <w:rsid w:val="00F422C4"/>
    <w:rsid w:val="00F4411B"/>
    <w:rsid w:val="00F5093A"/>
    <w:rsid w:val="00F54E1E"/>
    <w:rsid w:val="00F61DD0"/>
    <w:rsid w:val="00F675F9"/>
    <w:rsid w:val="00F823CC"/>
    <w:rsid w:val="00F82794"/>
    <w:rsid w:val="00F82C44"/>
    <w:rsid w:val="00F83530"/>
    <w:rsid w:val="00F84F05"/>
    <w:rsid w:val="00F869D6"/>
    <w:rsid w:val="00F877D8"/>
    <w:rsid w:val="00F967E1"/>
    <w:rsid w:val="00FA56E8"/>
    <w:rsid w:val="00FA7077"/>
    <w:rsid w:val="00FA7CFD"/>
    <w:rsid w:val="00FB4BF3"/>
    <w:rsid w:val="00FB6098"/>
    <w:rsid w:val="00FC3439"/>
    <w:rsid w:val="00FC539E"/>
    <w:rsid w:val="00FD3DE7"/>
    <w:rsid w:val="00FD65ED"/>
    <w:rsid w:val="00FD6C40"/>
    <w:rsid w:val="00FE0105"/>
    <w:rsid w:val="00FE0595"/>
    <w:rsid w:val="00FE67CA"/>
    <w:rsid w:val="00FF2CD7"/>
    <w:rsid w:val="00FF4A4C"/>
    <w:rsid w:val="00FF5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78E8"/>
  <w15:docId w15:val="{F64C7FCA-6C67-47A6-90E6-107028CC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50234"/>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keepLines/>
      <w:spacing w:before="40"/>
      <w:outlineLvl w:val="1"/>
    </w:pPr>
    <w:rPr>
      <w:rFonts w:ascii="Helvetica" w:eastAsia="Helvetica" w:hAnsi="Helvetica" w:cs="Helvetica"/>
      <w:color w:val="2F759E"/>
      <w:sz w:val="26"/>
      <w:szCs w:val="26"/>
      <w:u w:color="2F75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color w:val="000000"/>
      <w:u w:color="000000"/>
      <w:lang w:val="en-US"/>
    </w:rPr>
  </w:style>
  <w:style w:type="paragraph" w:customStyle="1" w:styleId="BodyA">
    <w:name w:val="Body A"/>
    <w:rPr>
      <w:rFonts w:ascii="Helvetica" w:hAnsi="Helvetica" w:cs="Arial Unicode MS"/>
      <w:color w:val="000000"/>
      <w:sz w:val="22"/>
      <w:szCs w:val="22"/>
      <w:u w:color="000000"/>
      <w:lang w:val="en-US"/>
    </w:rPr>
  </w:style>
  <w:style w:type="paragraph" w:customStyle="1" w:styleId="TableStyle2A">
    <w:name w:val="Table Style 2 A"/>
    <w:rPr>
      <w:rFonts w:ascii="Helvetica" w:eastAsia="Helvetica" w:hAnsi="Helvetica" w:cs="Helvetica"/>
      <w:color w:val="000000"/>
      <w:u w:color="000000"/>
      <w:lang w:val="en-US"/>
    </w:rPr>
  </w:style>
  <w:style w:type="character" w:customStyle="1" w:styleId="Hyperlink1">
    <w:name w:val="Hyperlink.1"/>
    <w:basedOn w:val="None"/>
    <w:rPr>
      <w:rFonts w:ascii="Times New Roman" w:eastAsia="Times New Roman" w:hAnsi="Times New Roman" w:cs="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2">
    <w:name w:val="Hyperlink.2"/>
    <w:basedOn w:val="Link"/>
    <w:rPr>
      <w:rFonts w:ascii="Times New Roman" w:eastAsia="Times New Roman" w:hAnsi="Times New Roman" w:cs="Times New Roman"/>
      <w:color w:val="0000FF"/>
      <w:sz w:val="24"/>
      <w:szCs w:val="24"/>
      <w:u w:val="single" w:color="0000FF"/>
      <w:lang w:val="en-US"/>
    </w:rPr>
  </w:style>
  <w:style w:type="paragraph" w:customStyle="1" w:styleId="Heading">
    <w:name w:val="Heading"/>
    <w:next w:val="Body"/>
    <w:pPr>
      <w:keepNext/>
      <w:keepLines/>
      <w:spacing w:before="240"/>
      <w:outlineLvl w:val="0"/>
    </w:pPr>
    <w:rPr>
      <w:rFonts w:ascii="Helvetica" w:eastAsia="Helvetica" w:hAnsi="Helvetica" w:cs="Helvetica"/>
      <w:color w:val="2F759E"/>
      <w:sz w:val="32"/>
      <w:szCs w:val="32"/>
      <w:u w:color="2F759E"/>
    </w:rPr>
  </w:style>
  <w:style w:type="character" w:customStyle="1" w:styleId="Hyperlink3">
    <w:name w:val="Hyperlink.3"/>
    <w:basedOn w:val="Link"/>
    <w:rPr>
      <w:rFonts w:ascii="Times New Roman" w:eastAsia="Times New Roman" w:hAnsi="Times New Roman" w:cs="Times New Roman"/>
      <w:color w:val="0000FF"/>
      <w:sz w:val="24"/>
      <w:szCs w:val="24"/>
      <w:u w:val="none" w:color="0000FF"/>
    </w:rPr>
  </w:style>
  <w:style w:type="character" w:customStyle="1" w:styleId="Hyperlink4">
    <w:name w:val="Hyperlink.4"/>
    <w:basedOn w:val="Link"/>
    <w:rPr>
      <w:rFonts w:ascii="Times New Roman" w:eastAsia="Times New Roman" w:hAnsi="Times New Roman" w:cs="Times New Roman"/>
      <w:color w:val="0000FF"/>
      <w:sz w:val="24"/>
      <w:szCs w:val="24"/>
      <w:u w:val="single" w:color="0000FF"/>
    </w:rPr>
  </w:style>
  <w:style w:type="character" w:customStyle="1" w:styleId="Hyperlink5">
    <w:name w:val="Hyperlink.5"/>
    <w:basedOn w:val="None"/>
    <w:rPr>
      <w:rFonts w:ascii="Times New Roman" w:eastAsia="Times New Roman" w:hAnsi="Times New Roman" w:cs="Times New Roman"/>
      <w:color w:val="000000"/>
      <w:sz w:val="24"/>
      <w:szCs w:val="24"/>
      <w:u w:color="000000"/>
    </w:rPr>
  </w:style>
  <w:style w:type="paragraph" w:customStyle="1" w:styleId="BodyAA">
    <w:name w:val="Body A A"/>
    <w:rPr>
      <w:rFonts w:ascii="Cambria" w:eastAsia="Cambria" w:hAnsi="Cambria" w:cs="Cambria"/>
      <w:color w:val="000000"/>
      <w:sz w:val="24"/>
      <w:szCs w:val="24"/>
      <w:u w:color="000000"/>
      <w:lang w:val="fr-FR"/>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3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C5"/>
    <w:rPr>
      <w:rFonts w:ascii="Segoe UI" w:hAnsi="Segoe UI" w:cs="Segoe UI"/>
      <w:sz w:val="18"/>
      <w:szCs w:val="18"/>
      <w:lang w:val="en-US" w:eastAsia="en-US"/>
    </w:rPr>
  </w:style>
  <w:style w:type="paragraph" w:styleId="Header">
    <w:name w:val="header"/>
    <w:basedOn w:val="Normal"/>
    <w:link w:val="HeaderChar"/>
    <w:uiPriority w:val="99"/>
    <w:unhideWhenUsed/>
    <w:rsid w:val="002F3091"/>
    <w:pPr>
      <w:tabs>
        <w:tab w:val="center" w:pos="4513"/>
        <w:tab w:val="right" w:pos="9026"/>
      </w:tabs>
    </w:pPr>
  </w:style>
  <w:style w:type="character" w:customStyle="1" w:styleId="HeaderChar">
    <w:name w:val="Header Char"/>
    <w:basedOn w:val="DefaultParagraphFont"/>
    <w:link w:val="Header"/>
    <w:uiPriority w:val="99"/>
    <w:rsid w:val="002F3091"/>
    <w:rPr>
      <w:sz w:val="24"/>
      <w:szCs w:val="24"/>
      <w:lang w:val="en-US" w:eastAsia="en-US"/>
    </w:rPr>
  </w:style>
  <w:style w:type="paragraph" w:styleId="Footer">
    <w:name w:val="footer"/>
    <w:basedOn w:val="Normal"/>
    <w:link w:val="FooterChar"/>
    <w:uiPriority w:val="99"/>
    <w:unhideWhenUsed/>
    <w:rsid w:val="002F3091"/>
    <w:pPr>
      <w:tabs>
        <w:tab w:val="center" w:pos="4513"/>
        <w:tab w:val="right" w:pos="9026"/>
      </w:tabs>
    </w:pPr>
  </w:style>
  <w:style w:type="character" w:customStyle="1" w:styleId="FooterChar">
    <w:name w:val="Footer Char"/>
    <w:basedOn w:val="DefaultParagraphFont"/>
    <w:link w:val="Footer"/>
    <w:uiPriority w:val="99"/>
    <w:rsid w:val="002F3091"/>
    <w:rPr>
      <w:sz w:val="24"/>
      <w:szCs w:val="24"/>
      <w:lang w:val="en-US" w:eastAsia="en-US"/>
    </w:rPr>
  </w:style>
  <w:style w:type="character" w:customStyle="1" w:styleId="Heading1Char">
    <w:name w:val="Heading 1 Char"/>
    <w:basedOn w:val="DefaultParagraphFont"/>
    <w:link w:val="Heading1"/>
    <w:uiPriority w:val="9"/>
    <w:rsid w:val="00450234"/>
    <w:rPr>
      <w:rFonts w:asciiTheme="majorHAnsi" w:eastAsiaTheme="majorEastAsia" w:hAnsiTheme="majorHAnsi" w:cstheme="majorBidi"/>
      <w:color w:val="2F759E"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167666"/>
    <w:rPr>
      <w:b/>
      <w:bCs/>
    </w:rPr>
  </w:style>
  <w:style w:type="character" w:customStyle="1" w:styleId="CommentSubjectChar">
    <w:name w:val="Comment Subject Char"/>
    <w:basedOn w:val="CommentTextChar"/>
    <w:link w:val="CommentSubject"/>
    <w:uiPriority w:val="99"/>
    <w:semiHidden/>
    <w:rsid w:val="00167666"/>
    <w:rPr>
      <w:b/>
      <w:bCs/>
      <w:lang w:val="en-US" w:eastAsia="en-US"/>
    </w:rPr>
  </w:style>
  <w:style w:type="character" w:styleId="PlaceholderText">
    <w:name w:val="Placeholder Text"/>
    <w:basedOn w:val="DefaultParagraphFont"/>
    <w:uiPriority w:val="99"/>
    <w:semiHidden/>
    <w:rsid w:val="00182D6E"/>
    <w:rPr>
      <w:color w:val="808080"/>
    </w:rPr>
  </w:style>
  <w:style w:type="character" w:styleId="Emphasis">
    <w:name w:val="Emphasis"/>
    <w:basedOn w:val="DefaultParagraphFont"/>
    <w:uiPriority w:val="20"/>
    <w:qFormat/>
    <w:rsid w:val="00106F9C"/>
    <w:rPr>
      <w:i/>
      <w:iCs/>
    </w:rPr>
  </w:style>
  <w:style w:type="character" w:styleId="FollowedHyperlink">
    <w:name w:val="FollowedHyperlink"/>
    <w:basedOn w:val="DefaultParagraphFont"/>
    <w:uiPriority w:val="99"/>
    <w:semiHidden/>
    <w:unhideWhenUsed/>
    <w:rsid w:val="003870C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379">
      <w:bodyDiv w:val="1"/>
      <w:marLeft w:val="0"/>
      <w:marRight w:val="0"/>
      <w:marTop w:val="0"/>
      <w:marBottom w:val="0"/>
      <w:divBdr>
        <w:top w:val="none" w:sz="0" w:space="0" w:color="auto"/>
        <w:left w:val="none" w:sz="0" w:space="0" w:color="auto"/>
        <w:bottom w:val="none" w:sz="0" w:space="0" w:color="auto"/>
        <w:right w:val="none" w:sz="0" w:space="0" w:color="auto"/>
      </w:divBdr>
    </w:div>
    <w:div w:id="129130426">
      <w:bodyDiv w:val="1"/>
      <w:marLeft w:val="0"/>
      <w:marRight w:val="0"/>
      <w:marTop w:val="0"/>
      <w:marBottom w:val="0"/>
      <w:divBdr>
        <w:top w:val="none" w:sz="0" w:space="0" w:color="auto"/>
        <w:left w:val="none" w:sz="0" w:space="0" w:color="auto"/>
        <w:bottom w:val="none" w:sz="0" w:space="0" w:color="auto"/>
        <w:right w:val="none" w:sz="0" w:space="0" w:color="auto"/>
      </w:divBdr>
    </w:div>
    <w:div w:id="197860628">
      <w:bodyDiv w:val="1"/>
      <w:marLeft w:val="0"/>
      <w:marRight w:val="0"/>
      <w:marTop w:val="0"/>
      <w:marBottom w:val="0"/>
      <w:divBdr>
        <w:top w:val="none" w:sz="0" w:space="0" w:color="auto"/>
        <w:left w:val="none" w:sz="0" w:space="0" w:color="auto"/>
        <w:bottom w:val="none" w:sz="0" w:space="0" w:color="auto"/>
        <w:right w:val="none" w:sz="0" w:space="0" w:color="auto"/>
      </w:divBdr>
    </w:div>
    <w:div w:id="365176154">
      <w:bodyDiv w:val="1"/>
      <w:marLeft w:val="0"/>
      <w:marRight w:val="0"/>
      <w:marTop w:val="0"/>
      <w:marBottom w:val="0"/>
      <w:divBdr>
        <w:top w:val="none" w:sz="0" w:space="0" w:color="auto"/>
        <w:left w:val="none" w:sz="0" w:space="0" w:color="auto"/>
        <w:bottom w:val="none" w:sz="0" w:space="0" w:color="auto"/>
        <w:right w:val="none" w:sz="0" w:space="0" w:color="auto"/>
      </w:divBdr>
    </w:div>
    <w:div w:id="396707742">
      <w:bodyDiv w:val="1"/>
      <w:marLeft w:val="0"/>
      <w:marRight w:val="0"/>
      <w:marTop w:val="0"/>
      <w:marBottom w:val="0"/>
      <w:divBdr>
        <w:top w:val="none" w:sz="0" w:space="0" w:color="auto"/>
        <w:left w:val="none" w:sz="0" w:space="0" w:color="auto"/>
        <w:bottom w:val="none" w:sz="0" w:space="0" w:color="auto"/>
        <w:right w:val="none" w:sz="0" w:space="0" w:color="auto"/>
      </w:divBdr>
    </w:div>
    <w:div w:id="8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482230569">
          <w:marLeft w:val="0"/>
          <w:marRight w:val="0"/>
          <w:marTop w:val="0"/>
          <w:marBottom w:val="0"/>
          <w:divBdr>
            <w:top w:val="none" w:sz="0" w:space="0" w:color="auto"/>
            <w:left w:val="none" w:sz="0" w:space="0" w:color="auto"/>
            <w:bottom w:val="none" w:sz="0" w:space="0" w:color="auto"/>
            <w:right w:val="none" w:sz="0" w:space="0" w:color="auto"/>
          </w:divBdr>
        </w:div>
        <w:div w:id="818570811">
          <w:marLeft w:val="0"/>
          <w:marRight w:val="0"/>
          <w:marTop w:val="0"/>
          <w:marBottom w:val="0"/>
          <w:divBdr>
            <w:top w:val="none" w:sz="0" w:space="0" w:color="auto"/>
            <w:left w:val="none" w:sz="0" w:space="0" w:color="auto"/>
            <w:bottom w:val="none" w:sz="0" w:space="0" w:color="auto"/>
            <w:right w:val="none" w:sz="0" w:space="0" w:color="auto"/>
          </w:divBdr>
        </w:div>
        <w:div w:id="178129709">
          <w:marLeft w:val="0"/>
          <w:marRight w:val="0"/>
          <w:marTop w:val="0"/>
          <w:marBottom w:val="0"/>
          <w:divBdr>
            <w:top w:val="none" w:sz="0" w:space="0" w:color="auto"/>
            <w:left w:val="none" w:sz="0" w:space="0" w:color="auto"/>
            <w:bottom w:val="none" w:sz="0" w:space="0" w:color="auto"/>
            <w:right w:val="none" w:sz="0" w:space="0" w:color="auto"/>
          </w:divBdr>
        </w:div>
        <w:div w:id="1022051139">
          <w:marLeft w:val="0"/>
          <w:marRight w:val="0"/>
          <w:marTop w:val="0"/>
          <w:marBottom w:val="0"/>
          <w:divBdr>
            <w:top w:val="none" w:sz="0" w:space="0" w:color="auto"/>
            <w:left w:val="none" w:sz="0" w:space="0" w:color="auto"/>
            <w:bottom w:val="none" w:sz="0" w:space="0" w:color="auto"/>
            <w:right w:val="none" w:sz="0" w:space="0" w:color="auto"/>
          </w:divBdr>
        </w:div>
        <w:div w:id="233853787">
          <w:marLeft w:val="0"/>
          <w:marRight w:val="0"/>
          <w:marTop w:val="0"/>
          <w:marBottom w:val="0"/>
          <w:divBdr>
            <w:top w:val="none" w:sz="0" w:space="0" w:color="auto"/>
            <w:left w:val="none" w:sz="0" w:space="0" w:color="auto"/>
            <w:bottom w:val="none" w:sz="0" w:space="0" w:color="auto"/>
            <w:right w:val="none" w:sz="0" w:space="0" w:color="auto"/>
          </w:divBdr>
        </w:div>
        <w:div w:id="1665235204">
          <w:marLeft w:val="0"/>
          <w:marRight w:val="0"/>
          <w:marTop w:val="0"/>
          <w:marBottom w:val="0"/>
          <w:divBdr>
            <w:top w:val="none" w:sz="0" w:space="0" w:color="auto"/>
            <w:left w:val="none" w:sz="0" w:space="0" w:color="auto"/>
            <w:bottom w:val="none" w:sz="0" w:space="0" w:color="auto"/>
            <w:right w:val="none" w:sz="0" w:space="0" w:color="auto"/>
          </w:divBdr>
        </w:div>
      </w:divsChild>
    </w:div>
    <w:div w:id="1174564276">
      <w:bodyDiv w:val="1"/>
      <w:marLeft w:val="0"/>
      <w:marRight w:val="0"/>
      <w:marTop w:val="0"/>
      <w:marBottom w:val="0"/>
      <w:divBdr>
        <w:top w:val="none" w:sz="0" w:space="0" w:color="auto"/>
        <w:left w:val="none" w:sz="0" w:space="0" w:color="auto"/>
        <w:bottom w:val="none" w:sz="0" w:space="0" w:color="auto"/>
        <w:right w:val="none" w:sz="0" w:space="0" w:color="auto"/>
      </w:divBdr>
      <w:divsChild>
        <w:div w:id="2140612219">
          <w:marLeft w:val="0"/>
          <w:marRight w:val="0"/>
          <w:marTop w:val="0"/>
          <w:marBottom w:val="0"/>
          <w:divBdr>
            <w:top w:val="none" w:sz="0" w:space="0" w:color="auto"/>
            <w:left w:val="none" w:sz="0" w:space="0" w:color="auto"/>
            <w:bottom w:val="none" w:sz="0" w:space="0" w:color="auto"/>
            <w:right w:val="none" w:sz="0" w:space="0" w:color="auto"/>
          </w:divBdr>
          <w:divsChild>
            <w:div w:id="88695717">
              <w:marLeft w:val="0"/>
              <w:marRight w:val="0"/>
              <w:marTop w:val="0"/>
              <w:marBottom w:val="0"/>
              <w:divBdr>
                <w:top w:val="none" w:sz="0" w:space="0" w:color="auto"/>
                <w:left w:val="none" w:sz="0" w:space="0" w:color="auto"/>
                <w:bottom w:val="none" w:sz="0" w:space="0" w:color="auto"/>
                <w:right w:val="none" w:sz="0" w:space="0" w:color="auto"/>
              </w:divBdr>
              <w:divsChild>
                <w:div w:id="2141992880">
                  <w:marLeft w:val="0"/>
                  <w:marRight w:val="0"/>
                  <w:marTop w:val="0"/>
                  <w:marBottom w:val="0"/>
                  <w:divBdr>
                    <w:top w:val="none" w:sz="0" w:space="0" w:color="auto"/>
                    <w:left w:val="none" w:sz="0" w:space="0" w:color="auto"/>
                    <w:bottom w:val="none" w:sz="0" w:space="0" w:color="auto"/>
                    <w:right w:val="none" w:sz="0" w:space="0" w:color="auto"/>
                  </w:divBdr>
                </w:div>
                <w:div w:id="1714037005">
                  <w:marLeft w:val="0"/>
                  <w:marRight w:val="0"/>
                  <w:marTop w:val="0"/>
                  <w:marBottom w:val="0"/>
                  <w:divBdr>
                    <w:top w:val="none" w:sz="0" w:space="0" w:color="auto"/>
                    <w:left w:val="none" w:sz="0" w:space="0" w:color="auto"/>
                    <w:bottom w:val="none" w:sz="0" w:space="0" w:color="auto"/>
                    <w:right w:val="none" w:sz="0" w:space="0" w:color="auto"/>
                  </w:divBdr>
                </w:div>
              </w:divsChild>
            </w:div>
            <w:div w:id="2066369431">
              <w:marLeft w:val="0"/>
              <w:marRight w:val="0"/>
              <w:marTop w:val="0"/>
              <w:marBottom w:val="0"/>
              <w:divBdr>
                <w:top w:val="none" w:sz="0" w:space="0" w:color="auto"/>
                <w:left w:val="none" w:sz="0" w:space="0" w:color="auto"/>
                <w:bottom w:val="none" w:sz="0" w:space="0" w:color="auto"/>
                <w:right w:val="none" w:sz="0" w:space="0" w:color="auto"/>
              </w:divBdr>
            </w:div>
            <w:div w:id="1004283867">
              <w:marLeft w:val="0"/>
              <w:marRight w:val="0"/>
              <w:marTop w:val="0"/>
              <w:marBottom w:val="0"/>
              <w:divBdr>
                <w:top w:val="none" w:sz="0" w:space="0" w:color="auto"/>
                <w:left w:val="none" w:sz="0" w:space="0" w:color="auto"/>
                <w:bottom w:val="none" w:sz="0" w:space="0" w:color="auto"/>
                <w:right w:val="none" w:sz="0" w:space="0" w:color="auto"/>
              </w:divBdr>
              <w:divsChild>
                <w:div w:id="429472977">
                  <w:marLeft w:val="0"/>
                  <w:marRight w:val="0"/>
                  <w:marTop w:val="0"/>
                  <w:marBottom w:val="0"/>
                  <w:divBdr>
                    <w:top w:val="none" w:sz="0" w:space="0" w:color="auto"/>
                    <w:left w:val="none" w:sz="0" w:space="0" w:color="auto"/>
                    <w:bottom w:val="none" w:sz="0" w:space="0" w:color="auto"/>
                    <w:right w:val="none" w:sz="0" w:space="0" w:color="auto"/>
                  </w:divBdr>
                  <w:divsChild>
                    <w:div w:id="171722992">
                      <w:marLeft w:val="0"/>
                      <w:marRight w:val="0"/>
                      <w:marTop w:val="0"/>
                      <w:marBottom w:val="0"/>
                      <w:divBdr>
                        <w:top w:val="none" w:sz="0" w:space="0" w:color="auto"/>
                        <w:left w:val="none" w:sz="0" w:space="0" w:color="auto"/>
                        <w:bottom w:val="none" w:sz="0" w:space="0" w:color="auto"/>
                        <w:right w:val="none" w:sz="0" w:space="0" w:color="auto"/>
                      </w:divBdr>
                    </w:div>
                    <w:div w:id="1088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7864">
      <w:bodyDiv w:val="1"/>
      <w:marLeft w:val="0"/>
      <w:marRight w:val="0"/>
      <w:marTop w:val="0"/>
      <w:marBottom w:val="0"/>
      <w:divBdr>
        <w:top w:val="none" w:sz="0" w:space="0" w:color="auto"/>
        <w:left w:val="none" w:sz="0" w:space="0" w:color="auto"/>
        <w:bottom w:val="none" w:sz="0" w:space="0" w:color="auto"/>
        <w:right w:val="none" w:sz="0" w:space="0" w:color="auto"/>
      </w:divBdr>
    </w:div>
    <w:div w:id="1534269173">
      <w:bodyDiv w:val="1"/>
      <w:marLeft w:val="0"/>
      <w:marRight w:val="0"/>
      <w:marTop w:val="0"/>
      <w:marBottom w:val="0"/>
      <w:divBdr>
        <w:top w:val="none" w:sz="0" w:space="0" w:color="auto"/>
        <w:left w:val="none" w:sz="0" w:space="0" w:color="auto"/>
        <w:bottom w:val="none" w:sz="0" w:space="0" w:color="auto"/>
        <w:right w:val="none" w:sz="0" w:space="0" w:color="auto"/>
      </w:divBdr>
    </w:div>
    <w:div w:id="1569875411">
      <w:bodyDiv w:val="1"/>
      <w:marLeft w:val="0"/>
      <w:marRight w:val="0"/>
      <w:marTop w:val="0"/>
      <w:marBottom w:val="0"/>
      <w:divBdr>
        <w:top w:val="none" w:sz="0" w:space="0" w:color="auto"/>
        <w:left w:val="none" w:sz="0" w:space="0" w:color="auto"/>
        <w:bottom w:val="none" w:sz="0" w:space="0" w:color="auto"/>
        <w:right w:val="none" w:sz="0" w:space="0" w:color="auto"/>
      </w:divBdr>
    </w:div>
    <w:div w:id="1625647627">
      <w:bodyDiv w:val="1"/>
      <w:marLeft w:val="0"/>
      <w:marRight w:val="0"/>
      <w:marTop w:val="0"/>
      <w:marBottom w:val="0"/>
      <w:divBdr>
        <w:top w:val="none" w:sz="0" w:space="0" w:color="auto"/>
        <w:left w:val="none" w:sz="0" w:space="0" w:color="auto"/>
        <w:bottom w:val="none" w:sz="0" w:space="0" w:color="auto"/>
        <w:right w:val="none" w:sz="0" w:space="0" w:color="auto"/>
      </w:divBdr>
    </w:div>
    <w:div w:id="1630739376">
      <w:bodyDiv w:val="1"/>
      <w:marLeft w:val="0"/>
      <w:marRight w:val="0"/>
      <w:marTop w:val="0"/>
      <w:marBottom w:val="0"/>
      <w:divBdr>
        <w:top w:val="none" w:sz="0" w:space="0" w:color="auto"/>
        <w:left w:val="none" w:sz="0" w:space="0" w:color="auto"/>
        <w:bottom w:val="none" w:sz="0" w:space="0" w:color="auto"/>
        <w:right w:val="none" w:sz="0" w:space="0" w:color="auto"/>
      </w:divBdr>
      <w:divsChild>
        <w:div w:id="1683818502">
          <w:marLeft w:val="0"/>
          <w:marRight w:val="0"/>
          <w:marTop w:val="0"/>
          <w:marBottom w:val="0"/>
          <w:divBdr>
            <w:top w:val="none" w:sz="0" w:space="0" w:color="auto"/>
            <w:left w:val="none" w:sz="0" w:space="0" w:color="auto"/>
            <w:bottom w:val="none" w:sz="0" w:space="0" w:color="auto"/>
            <w:right w:val="none" w:sz="0" w:space="0" w:color="auto"/>
          </w:divBdr>
        </w:div>
        <w:div w:id="1164781119">
          <w:marLeft w:val="0"/>
          <w:marRight w:val="0"/>
          <w:marTop w:val="0"/>
          <w:marBottom w:val="0"/>
          <w:divBdr>
            <w:top w:val="none" w:sz="0" w:space="0" w:color="auto"/>
            <w:left w:val="none" w:sz="0" w:space="0" w:color="auto"/>
            <w:bottom w:val="none" w:sz="0" w:space="0" w:color="auto"/>
            <w:right w:val="none" w:sz="0" w:space="0" w:color="auto"/>
          </w:divBdr>
        </w:div>
      </w:divsChild>
    </w:div>
    <w:div w:id="1768575121">
      <w:bodyDiv w:val="1"/>
      <w:marLeft w:val="0"/>
      <w:marRight w:val="0"/>
      <w:marTop w:val="0"/>
      <w:marBottom w:val="0"/>
      <w:divBdr>
        <w:top w:val="none" w:sz="0" w:space="0" w:color="auto"/>
        <w:left w:val="none" w:sz="0" w:space="0" w:color="auto"/>
        <w:bottom w:val="none" w:sz="0" w:space="0" w:color="auto"/>
        <w:right w:val="none" w:sz="0" w:space="0" w:color="auto"/>
      </w:divBdr>
      <w:divsChild>
        <w:div w:id="609896709">
          <w:marLeft w:val="0"/>
          <w:marRight w:val="0"/>
          <w:marTop w:val="0"/>
          <w:marBottom w:val="0"/>
          <w:divBdr>
            <w:top w:val="none" w:sz="0" w:space="0" w:color="auto"/>
            <w:left w:val="none" w:sz="0" w:space="0" w:color="auto"/>
            <w:bottom w:val="none" w:sz="0" w:space="0" w:color="auto"/>
            <w:right w:val="none" w:sz="0" w:space="0" w:color="auto"/>
          </w:divBdr>
          <w:divsChild>
            <w:div w:id="420755829">
              <w:marLeft w:val="0"/>
              <w:marRight w:val="0"/>
              <w:marTop w:val="0"/>
              <w:marBottom w:val="0"/>
              <w:divBdr>
                <w:top w:val="none" w:sz="0" w:space="0" w:color="auto"/>
                <w:left w:val="none" w:sz="0" w:space="0" w:color="auto"/>
                <w:bottom w:val="none" w:sz="0" w:space="0" w:color="auto"/>
                <w:right w:val="none" w:sz="0" w:space="0" w:color="auto"/>
              </w:divBdr>
              <w:divsChild>
                <w:div w:id="1278368267">
                  <w:marLeft w:val="0"/>
                  <w:marRight w:val="0"/>
                  <w:marTop w:val="0"/>
                  <w:marBottom w:val="0"/>
                  <w:divBdr>
                    <w:top w:val="none" w:sz="0" w:space="0" w:color="auto"/>
                    <w:left w:val="none" w:sz="0" w:space="0" w:color="auto"/>
                    <w:bottom w:val="none" w:sz="0" w:space="0" w:color="auto"/>
                    <w:right w:val="none" w:sz="0" w:space="0" w:color="auto"/>
                  </w:divBdr>
                </w:div>
                <w:div w:id="2088837737">
                  <w:marLeft w:val="0"/>
                  <w:marRight w:val="0"/>
                  <w:marTop w:val="0"/>
                  <w:marBottom w:val="0"/>
                  <w:divBdr>
                    <w:top w:val="none" w:sz="0" w:space="0" w:color="auto"/>
                    <w:left w:val="none" w:sz="0" w:space="0" w:color="auto"/>
                    <w:bottom w:val="none" w:sz="0" w:space="0" w:color="auto"/>
                    <w:right w:val="none" w:sz="0" w:space="0" w:color="auto"/>
                  </w:divBdr>
                </w:div>
              </w:divsChild>
            </w:div>
            <w:div w:id="1262451601">
              <w:marLeft w:val="0"/>
              <w:marRight w:val="0"/>
              <w:marTop w:val="0"/>
              <w:marBottom w:val="0"/>
              <w:divBdr>
                <w:top w:val="none" w:sz="0" w:space="0" w:color="auto"/>
                <w:left w:val="none" w:sz="0" w:space="0" w:color="auto"/>
                <w:bottom w:val="none" w:sz="0" w:space="0" w:color="auto"/>
                <w:right w:val="none" w:sz="0" w:space="0" w:color="auto"/>
              </w:divBdr>
            </w:div>
            <w:div w:id="2108111093">
              <w:marLeft w:val="0"/>
              <w:marRight w:val="0"/>
              <w:marTop w:val="0"/>
              <w:marBottom w:val="0"/>
              <w:divBdr>
                <w:top w:val="none" w:sz="0" w:space="0" w:color="auto"/>
                <w:left w:val="none" w:sz="0" w:space="0" w:color="auto"/>
                <w:bottom w:val="none" w:sz="0" w:space="0" w:color="auto"/>
                <w:right w:val="none" w:sz="0" w:space="0" w:color="auto"/>
              </w:divBdr>
              <w:divsChild>
                <w:div w:id="1040472490">
                  <w:marLeft w:val="0"/>
                  <w:marRight w:val="0"/>
                  <w:marTop w:val="0"/>
                  <w:marBottom w:val="0"/>
                  <w:divBdr>
                    <w:top w:val="none" w:sz="0" w:space="0" w:color="auto"/>
                    <w:left w:val="none" w:sz="0" w:space="0" w:color="auto"/>
                    <w:bottom w:val="none" w:sz="0" w:space="0" w:color="auto"/>
                    <w:right w:val="none" w:sz="0" w:space="0" w:color="auto"/>
                  </w:divBdr>
                  <w:divsChild>
                    <w:div w:id="631596610">
                      <w:marLeft w:val="0"/>
                      <w:marRight w:val="0"/>
                      <w:marTop w:val="0"/>
                      <w:marBottom w:val="0"/>
                      <w:divBdr>
                        <w:top w:val="none" w:sz="0" w:space="0" w:color="auto"/>
                        <w:left w:val="none" w:sz="0" w:space="0" w:color="auto"/>
                        <w:bottom w:val="none" w:sz="0" w:space="0" w:color="auto"/>
                        <w:right w:val="none" w:sz="0" w:space="0" w:color="auto"/>
                      </w:divBdr>
                    </w:div>
                    <w:div w:id="1857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10466">
      <w:bodyDiv w:val="1"/>
      <w:marLeft w:val="0"/>
      <w:marRight w:val="0"/>
      <w:marTop w:val="0"/>
      <w:marBottom w:val="0"/>
      <w:divBdr>
        <w:top w:val="none" w:sz="0" w:space="0" w:color="auto"/>
        <w:left w:val="none" w:sz="0" w:space="0" w:color="auto"/>
        <w:bottom w:val="none" w:sz="0" w:space="0" w:color="auto"/>
        <w:right w:val="none" w:sz="0" w:space="0" w:color="auto"/>
      </w:divBdr>
    </w:div>
    <w:div w:id="1962613449">
      <w:bodyDiv w:val="1"/>
      <w:marLeft w:val="0"/>
      <w:marRight w:val="0"/>
      <w:marTop w:val="0"/>
      <w:marBottom w:val="0"/>
      <w:divBdr>
        <w:top w:val="none" w:sz="0" w:space="0" w:color="auto"/>
        <w:left w:val="none" w:sz="0" w:space="0" w:color="auto"/>
        <w:bottom w:val="none" w:sz="0" w:space="0" w:color="auto"/>
        <w:right w:val="none" w:sz="0" w:space="0" w:color="auto"/>
      </w:divBdr>
    </w:div>
    <w:div w:id="2008748552">
      <w:bodyDiv w:val="1"/>
      <w:marLeft w:val="0"/>
      <w:marRight w:val="0"/>
      <w:marTop w:val="0"/>
      <w:marBottom w:val="0"/>
      <w:divBdr>
        <w:top w:val="none" w:sz="0" w:space="0" w:color="auto"/>
        <w:left w:val="none" w:sz="0" w:space="0" w:color="auto"/>
        <w:bottom w:val="none" w:sz="0" w:space="0" w:color="auto"/>
        <w:right w:val="none" w:sz="0" w:space="0" w:color="auto"/>
      </w:divBdr>
      <w:divsChild>
        <w:div w:id="959805327">
          <w:marLeft w:val="0"/>
          <w:marRight w:val="0"/>
          <w:marTop w:val="0"/>
          <w:marBottom w:val="0"/>
          <w:divBdr>
            <w:top w:val="none" w:sz="0" w:space="0" w:color="auto"/>
            <w:left w:val="none" w:sz="0" w:space="0" w:color="auto"/>
            <w:bottom w:val="none" w:sz="0" w:space="0" w:color="auto"/>
            <w:right w:val="none" w:sz="0" w:space="0" w:color="auto"/>
          </w:divBdr>
        </w:div>
        <w:div w:id="1271544649">
          <w:marLeft w:val="0"/>
          <w:marRight w:val="0"/>
          <w:marTop w:val="0"/>
          <w:marBottom w:val="0"/>
          <w:divBdr>
            <w:top w:val="none" w:sz="0" w:space="0" w:color="auto"/>
            <w:left w:val="none" w:sz="0" w:space="0" w:color="auto"/>
            <w:bottom w:val="none" w:sz="0" w:space="0" w:color="auto"/>
            <w:right w:val="none" w:sz="0" w:space="0" w:color="auto"/>
          </w:divBdr>
        </w:div>
        <w:div w:id="134639464">
          <w:marLeft w:val="0"/>
          <w:marRight w:val="0"/>
          <w:marTop w:val="0"/>
          <w:marBottom w:val="0"/>
          <w:divBdr>
            <w:top w:val="none" w:sz="0" w:space="0" w:color="auto"/>
            <w:left w:val="none" w:sz="0" w:space="0" w:color="auto"/>
            <w:bottom w:val="none" w:sz="0" w:space="0" w:color="auto"/>
            <w:right w:val="none" w:sz="0" w:space="0" w:color="auto"/>
          </w:divBdr>
        </w:div>
        <w:div w:id="149297840">
          <w:marLeft w:val="0"/>
          <w:marRight w:val="0"/>
          <w:marTop w:val="0"/>
          <w:marBottom w:val="0"/>
          <w:divBdr>
            <w:top w:val="none" w:sz="0" w:space="0" w:color="auto"/>
            <w:left w:val="none" w:sz="0" w:space="0" w:color="auto"/>
            <w:bottom w:val="none" w:sz="0" w:space="0" w:color="auto"/>
            <w:right w:val="none" w:sz="0" w:space="0" w:color="auto"/>
          </w:divBdr>
        </w:div>
        <w:div w:id="1460758673">
          <w:marLeft w:val="0"/>
          <w:marRight w:val="0"/>
          <w:marTop w:val="0"/>
          <w:marBottom w:val="0"/>
          <w:divBdr>
            <w:top w:val="none" w:sz="0" w:space="0" w:color="auto"/>
            <w:left w:val="none" w:sz="0" w:space="0" w:color="auto"/>
            <w:bottom w:val="none" w:sz="0" w:space="0" w:color="auto"/>
            <w:right w:val="none" w:sz="0" w:space="0" w:color="auto"/>
          </w:divBdr>
        </w:div>
        <w:div w:id="1012612490">
          <w:marLeft w:val="0"/>
          <w:marRight w:val="0"/>
          <w:marTop w:val="0"/>
          <w:marBottom w:val="0"/>
          <w:divBdr>
            <w:top w:val="none" w:sz="0" w:space="0" w:color="auto"/>
            <w:left w:val="none" w:sz="0" w:space="0" w:color="auto"/>
            <w:bottom w:val="none" w:sz="0" w:space="0" w:color="auto"/>
            <w:right w:val="none" w:sz="0" w:space="0" w:color="auto"/>
          </w:divBdr>
        </w:div>
      </w:divsChild>
    </w:div>
    <w:div w:id="2021076328">
      <w:bodyDiv w:val="1"/>
      <w:marLeft w:val="0"/>
      <w:marRight w:val="0"/>
      <w:marTop w:val="0"/>
      <w:marBottom w:val="0"/>
      <w:divBdr>
        <w:top w:val="none" w:sz="0" w:space="0" w:color="auto"/>
        <w:left w:val="none" w:sz="0" w:space="0" w:color="auto"/>
        <w:bottom w:val="none" w:sz="0" w:space="0" w:color="auto"/>
        <w:right w:val="none" w:sz="0" w:space="0" w:color="auto"/>
      </w:divBdr>
    </w:div>
    <w:div w:id="2051147699">
      <w:bodyDiv w:val="1"/>
      <w:marLeft w:val="0"/>
      <w:marRight w:val="0"/>
      <w:marTop w:val="0"/>
      <w:marBottom w:val="0"/>
      <w:divBdr>
        <w:top w:val="none" w:sz="0" w:space="0" w:color="auto"/>
        <w:left w:val="none" w:sz="0" w:space="0" w:color="auto"/>
        <w:bottom w:val="none" w:sz="0" w:space="0" w:color="auto"/>
        <w:right w:val="none" w:sz="0" w:space="0" w:color="auto"/>
      </w:divBdr>
    </w:div>
    <w:div w:id="2107380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ssstop.com/stress-tips/articles/fight-flight-or-freeze-response-to-stress.php" TargetMode="External"/><Relationship Id="rId13" Type="http://schemas.openxmlformats.org/officeDocument/2006/relationships/hyperlink" Target="http://dx.doi.org/10.1111/1468-0297.00261" TargetMode="External"/><Relationship Id="rId18" Type="http://schemas.openxmlformats.org/officeDocument/2006/relationships/hyperlink" Target="http://dx.doi.org/10.1016/j.paid.2016.04.012" TargetMode="External"/><Relationship Id="rId3" Type="http://schemas.openxmlformats.org/officeDocument/2006/relationships/styles" Target="styles.xml"/><Relationship Id="rId21" Type="http://schemas.openxmlformats.org/officeDocument/2006/relationships/hyperlink" Target="http://dx.doi.org/10.1371/journal.pone.0122245" TargetMode="External"/><Relationship Id="rId7" Type="http://schemas.openxmlformats.org/officeDocument/2006/relationships/endnotes" Target="endnotes.xml"/><Relationship Id="rId12" Type="http://schemas.openxmlformats.org/officeDocument/2006/relationships/hyperlink" Target="http://dx.doi.org/10.1111/1468-0297.00646" TargetMode="External"/><Relationship Id="rId17" Type="http://schemas.openxmlformats.org/officeDocument/2006/relationships/hyperlink" Target="https://pure.royalholloway.ac.uk/portal/en/publications/hans-eysenck-and-the-first-wave-of-sociopolitical-genetics%2528d65cdcf5-f615-4052-800a-0b2a3134093c%2529.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j.paid.2016.01.044" TargetMode="External"/><Relationship Id="rId20" Type="http://schemas.openxmlformats.org/officeDocument/2006/relationships/hyperlink" Target="http://dx.doi.org/10.1080/13501763.2016.11745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neubiorev.2012.09.0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j.paid.2015.09.045" TargetMode="External"/><Relationship Id="rId23" Type="http://schemas.openxmlformats.org/officeDocument/2006/relationships/header" Target="header1.xml"/><Relationship Id="rId10" Type="http://schemas.openxmlformats.org/officeDocument/2006/relationships/hyperlink" Target="http://dx.doi.org/10.1037/pas0000273" TargetMode="External"/><Relationship Id="rId19" Type="http://schemas.openxmlformats.org/officeDocument/2006/relationships/hyperlink" Target="http://dx.doi.org/10.1017/S0954579416000699" TargetMode="External"/><Relationship Id="rId4" Type="http://schemas.openxmlformats.org/officeDocument/2006/relationships/settings" Target="settings.xml"/><Relationship Id="rId9" Type="http://schemas.openxmlformats.org/officeDocument/2006/relationships/hyperlink" Target="http://dx.doi.org/10.1177/1465116515595885" TargetMode="External"/><Relationship Id="rId14" Type="http://schemas.openxmlformats.org/officeDocument/2006/relationships/hyperlink" Target="https://www.psychologytoday.com/blog/one-among-many/201606/the-" TargetMode="External"/><Relationship Id="rId22" Type="http://schemas.openxmlformats.org/officeDocument/2006/relationships/hyperlink" Target="http://dx.doi.org/10.1037/a002495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B5D87A-EE9E-4F8F-8537-C80547C0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5301</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Corr, Philip</dc:creator>
  <cp:lastModifiedBy>Corr, Philip</cp:lastModifiedBy>
  <cp:revision>2</cp:revision>
  <cp:lastPrinted>2017-05-25T08:27:00Z</cp:lastPrinted>
  <dcterms:created xsi:type="dcterms:W3CDTF">2017-05-25T08:44:00Z</dcterms:created>
  <dcterms:modified xsi:type="dcterms:W3CDTF">2017-05-25T08:44:00Z</dcterms:modified>
</cp:coreProperties>
</file>