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7DC26" w14:textId="77777777" w:rsidR="00B311D6" w:rsidRPr="003956F2" w:rsidRDefault="00B311D6" w:rsidP="00B311D6">
      <w:pPr>
        <w:spacing w:line="480" w:lineRule="auto"/>
        <w:ind w:right="372"/>
        <w:rPr>
          <w:rStyle w:val="Emphasis"/>
          <w:b/>
          <w:lang w:val="en-GB"/>
        </w:rPr>
      </w:pPr>
      <w:r>
        <w:rPr>
          <w:b/>
          <w:lang w:val="en-US"/>
        </w:rPr>
        <w:br w:type="page"/>
      </w:r>
      <w:r>
        <w:rPr>
          <w:bCs/>
          <w:lang w:val="en-GB"/>
        </w:rPr>
        <w:lastRenderedPageBreak/>
        <w:t xml:space="preserve">Running Head: </w:t>
      </w:r>
      <w:r w:rsidRPr="00137205">
        <w:rPr>
          <w:rStyle w:val="Emphasis"/>
        </w:rPr>
        <w:t>BIS</w:t>
      </w:r>
      <w:r>
        <w:rPr>
          <w:rStyle w:val="Emphasis"/>
        </w:rPr>
        <w:t xml:space="preserve"> and </w:t>
      </w:r>
      <w:r w:rsidRPr="00137205">
        <w:rPr>
          <w:rStyle w:val="Emphasis"/>
        </w:rPr>
        <w:t>BAS at different levels of personality</w:t>
      </w:r>
      <w:r w:rsidRPr="000F5ADB">
        <w:rPr>
          <w:rStyle w:val="Emphasis"/>
        </w:rPr>
        <w:t xml:space="preserve"> </w:t>
      </w:r>
    </w:p>
    <w:p w14:paraId="6B9599F5" w14:textId="77777777" w:rsidR="00B311D6" w:rsidRPr="003956F2" w:rsidRDefault="00B311D6" w:rsidP="00B311D6">
      <w:pPr>
        <w:spacing w:line="480" w:lineRule="auto"/>
        <w:ind w:right="372"/>
        <w:rPr>
          <w:bCs/>
        </w:rPr>
      </w:pPr>
    </w:p>
    <w:p w14:paraId="65404B74" w14:textId="77777777" w:rsidR="00B311D6" w:rsidRPr="000F5ADB" w:rsidRDefault="00B311D6" w:rsidP="00B311D6">
      <w:pPr>
        <w:spacing w:line="480" w:lineRule="auto"/>
        <w:ind w:right="372"/>
        <w:rPr>
          <w:bCs/>
          <w:lang w:val="en-GB"/>
        </w:rPr>
      </w:pPr>
    </w:p>
    <w:p w14:paraId="6E9BA04B" w14:textId="77777777" w:rsidR="00B311D6" w:rsidRPr="000F5ADB" w:rsidRDefault="00B311D6" w:rsidP="00B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Style w:val="Emphasis"/>
          <w:b/>
        </w:rPr>
      </w:pPr>
      <w:r w:rsidRPr="00137205">
        <w:rPr>
          <w:rStyle w:val="Emphasis"/>
        </w:rPr>
        <w:t>BIS</w:t>
      </w:r>
      <w:r>
        <w:rPr>
          <w:rStyle w:val="Emphasis"/>
        </w:rPr>
        <w:t xml:space="preserve"> </w:t>
      </w:r>
      <w:r w:rsidRPr="00137205">
        <w:rPr>
          <w:rStyle w:val="Emphasis"/>
        </w:rPr>
        <w:t>and BAS sensitivities at different levels of personality description</w:t>
      </w:r>
      <w:r w:rsidRPr="000F5ADB">
        <w:rPr>
          <w:rStyle w:val="Emphasis"/>
        </w:rPr>
        <w:t xml:space="preserve">: </w:t>
      </w:r>
    </w:p>
    <w:p w14:paraId="63614073" w14:textId="77777777" w:rsidR="00B311D6" w:rsidRPr="00F029CD" w:rsidRDefault="00B311D6" w:rsidP="00B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Style w:val="Emphasis"/>
          <w:b/>
        </w:rPr>
      </w:pPr>
      <w:r w:rsidRPr="000F5ADB">
        <w:rPr>
          <w:rStyle w:val="Emphasis"/>
        </w:rPr>
        <w:t>A latent-variable approach with</w:t>
      </w:r>
      <w:r>
        <w:rPr>
          <w:rStyle w:val="Emphasis"/>
        </w:rPr>
        <w:t xml:space="preserve"> </w:t>
      </w:r>
      <w:r w:rsidRPr="00F029CD">
        <w:rPr>
          <w:color w:val="222222"/>
          <w:shd w:val="clear" w:color="auto" w:fill="FFFFFF"/>
        </w:rPr>
        <w:t>self- and informant-ratings</w:t>
      </w:r>
    </w:p>
    <w:p w14:paraId="24F26880" w14:textId="77777777" w:rsidR="00B311D6" w:rsidRPr="000F5ADB" w:rsidRDefault="00B311D6" w:rsidP="00B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bCs/>
        </w:rPr>
      </w:pPr>
    </w:p>
    <w:p w14:paraId="029FBF7C" w14:textId="77777777" w:rsidR="00B311D6" w:rsidRPr="0004063A" w:rsidRDefault="00B311D6" w:rsidP="00B311D6">
      <w:pPr>
        <w:spacing w:line="480" w:lineRule="auto"/>
        <w:ind w:right="-331"/>
        <w:jc w:val="center"/>
        <w:rPr>
          <w:b/>
          <w:color w:val="999999"/>
          <w:lang w:val="en-GB"/>
        </w:rPr>
      </w:pPr>
    </w:p>
    <w:p w14:paraId="4581A860" w14:textId="77777777" w:rsidR="00B311D6" w:rsidRPr="00BC7F58" w:rsidRDefault="00B311D6" w:rsidP="00B311D6">
      <w:pPr>
        <w:spacing w:line="480" w:lineRule="auto"/>
        <w:ind w:right="-331"/>
        <w:jc w:val="center"/>
        <w:rPr>
          <w:lang w:val="en-GB"/>
        </w:rPr>
      </w:pPr>
    </w:p>
    <w:p w14:paraId="1A254ACA" w14:textId="77777777" w:rsidR="00B311D6" w:rsidRDefault="00B311D6" w:rsidP="00B311D6">
      <w:pPr>
        <w:spacing w:line="480" w:lineRule="auto"/>
        <w:ind w:right="-331"/>
        <w:jc w:val="center"/>
      </w:pPr>
      <w:r w:rsidRPr="008169F0">
        <w:t xml:space="preserve">Michele </w:t>
      </w:r>
      <w:bookmarkStart w:id="0" w:name="_GoBack"/>
      <w:r w:rsidRPr="008169F0">
        <w:t>Vecchione</w:t>
      </w:r>
      <w:bookmarkEnd w:id="0"/>
    </w:p>
    <w:p w14:paraId="23B2DEAF" w14:textId="77777777" w:rsidR="00B311D6" w:rsidRDefault="00B311D6" w:rsidP="00B311D6">
      <w:pPr>
        <w:spacing w:line="480" w:lineRule="auto"/>
        <w:ind w:right="-331"/>
        <w:jc w:val="center"/>
      </w:pPr>
      <w:r>
        <w:t>Valerio Ghezzi</w:t>
      </w:r>
    </w:p>
    <w:p w14:paraId="20159500" w14:textId="77777777" w:rsidR="00B311D6" w:rsidRDefault="00B311D6" w:rsidP="00B311D6">
      <w:pPr>
        <w:spacing w:line="480" w:lineRule="auto"/>
        <w:ind w:right="-331"/>
        <w:jc w:val="center"/>
      </w:pPr>
      <w:r>
        <w:t>Guido Alessandri</w:t>
      </w:r>
    </w:p>
    <w:p w14:paraId="7701E807" w14:textId="77777777" w:rsidR="00B311D6" w:rsidRDefault="00B311D6" w:rsidP="00B311D6">
      <w:pPr>
        <w:spacing w:line="480" w:lineRule="auto"/>
        <w:ind w:right="-331"/>
        <w:jc w:val="center"/>
      </w:pPr>
      <w:r>
        <w:t xml:space="preserve">Francesco Dentale </w:t>
      </w:r>
    </w:p>
    <w:p w14:paraId="1F2F5C3E" w14:textId="77777777" w:rsidR="00B311D6" w:rsidRPr="006E2E20" w:rsidRDefault="00B311D6" w:rsidP="00B311D6">
      <w:pPr>
        <w:spacing w:line="480" w:lineRule="auto"/>
        <w:ind w:right="-331"/>
        <w:jc w:val="center"/>
      </w:pPr>
      <w:r w:rsidRPr="006E2E20">
        <w:t>Sapienza University of Rome, Italy</w:t>
      </w:r>
    </w:p>
    <w:p w14:paraId="76F26833" w14:textId="77777777" w:rsidR="00B311D6" w:rsidRPr="006E2E20" w:rsidRDefault="00B311D6" w:rsidP="00B311D6">
      <w:pPr>
        <w:spacing w:line="480" w:lineRule="auto"/>
        <w:ind w:right="-331"/>
        <w:jc w:val="center"/>
      </w:pPr>
    </w:p>
    <w:p w14:paraId="4C9456C6" w14:textId="77777777" w:rsidR="00B311D6" w:rsidRPr="0016591F" w:rsidRDefault="00B311D6" w:rsidP="00B311D6">
      <w:pPr>
        <w:spacing w:line="480" w:lineRule="auto"/>
        <w:ind w:right="-331"/>
        <w:jc w:val="center"/>
      </w:pPr>
      <w:r w:rsidRPr="0016591F">
        <w:t xml:space="preserve">Philip J. </w:t>
      </w:r>
      <w:r>
        <w:t xml:space="preserve">Corr </w:t>
      </w:r>
    </w:p>
    <w:p w14:paraId="71D1D9A5" w14:textId="77777777" w:rsidR="00B311D6" w:rsidRPr="00ED0F1D" w:rsidRDefault="00B311D6" w:rsidP="00B311D6">
      <w:pPr>
        <w:spacing w:line="480" w:lineRule="auto"/>
        <w:ind w:right="-331"/>
        <w:jc w:val="center"/>
        <w:rPr>
          <w:lang w:val="en-GB"/>
        </w:rPr>
      </w:pPr>
      <w:r w:rsidRPr="00790E0C">
        <w:rPr>
          <w:lang w:val="en-GB"/>
        </w:rPr>
        <w:t>City University London, UK</w:t>
      </w:r>
    </w:p>
    <w:p w14:paraId="1A97887A" w14:textId="77777777" w:rsidR="00B311D6" w:rsidRPr="00ED0F1D" w:rsidRDefault="00B311D6" w:rsidP="00B311D6">
      <w:pPr>
        <w:spacing w:line="480" w:lineRule="auto"/>
        <w:ind w:right="-331"/>
        <w:rPr>
          <w:lang w:val="en-GB"/>
        </w:rPr>
      </w:pPr>
    </w:p>
    <w:p w14:paraId="425B7BC6" w14:textId="77777777" w:rsidR="00B311D6" w:rsidRDefault="00B311D6" w:rsidP="00B311D6">
      <w:pPr>
        <w:spacing w:line="480" w:lineRule="auto"/>
        <w:ind w:right="-331"/>
      </w:pPr>
    </w:p>
    <w:p w14:paraId="4AA83166" w14:textId="77777777" w:rsidR="00B311D6" w:rsidRDefault="00B311D6" w:rsidP="00B311D6">
      <w:pPr>
        <w:spacing w:line="480" w:lineRule="auto"/>
        <w:ind w:right="-331"/>
      </w:pPr>
    </w:p>
    <w:p w14:paraId="317BE10F" w14:textId="77777777" w:rsidR="00B311D6" w:rsidRDefault="00B311D6" w:rsidP="00B311D6">
      <w:pPr>
        <w:spacing w:line="480" w:lineRule="auto"/>
        <w:ind w:right="-331"/>
      </w:pPr>
      <w:r>
        <w:t>The study was designed</w:t>
      </w:r>
      <w:r w:rsidRPr="003B23AE">
        <w:t xml:space="preserve"> </w:t>
      </w:r>
      <w:r>
        <w:t xml:space="preserve">and written </w:t>
      </w:r>
      <w:r w:rsidRPr="003B23AE">
        <w:t xml:space="preserve">by the first author. The first author </w:t>
      </w:r>
      <w:r>
        <w:t xml:space="preserve">also collected and analyzed </w:t>
      </w:r>
      <w:r w:rsidRPr="003B23AE">
        <w:t xml:space="preserve">the data. The </w:t>
      </w:r>
      <w:r>
        <w:t xml:space="preserve">second, third and fourth </w:t>
      </w:r>
      <w:r w:rsidRPr="003B23AE">
        <w:t>author</w:t>
      </w:r>
      <w:r>
        <w:t xml:space="preserve">s </w:t>
      </w:r>
      <w:r w:rsidRPr="003B23AE">
        <w:t xml:space="preserve">contributed to the analysis </w:t>
      </w:r>
      <w:r>
        <w:t xml:space="preserve">and interpretation </w:t>
      </w:r>
      <w:r w:rsidRPr="003B23AE">
        <w:t xml:space="preserve">of the data. The </w:t>
      </w:r>
      <w:r>
        <w:t xml:space="preserve">fifth </w:t>
      </w:r>
      <w:r w:rsidRPr="003B23AE">
        <w:t xml:space="preserve">author contributed to </w:t>
      </w:r>
      <w:r>
        <w:t xml:space="preserve">the interpretation of results </w:t>
      </w:r>
      <w:r w:rsidRPr="003B23AE">
        <w:t>and revis</w:t>
      </w:r>
      <w:r>
        <w:t xml:space="preserve">ed </w:t>
      </w:r>
      <w:r w:rsidRPr="003B23AE">
        <w:t xml:space="preserve">the </w:t>
      </w:r>
      <w:r>
        <w:t>draft</w:t>
      </w:r>
      <w:r w:rsidRPr="003B23AE">
        <w:t>.</w:t>
      </w:r>
    </w:p>
    <w:p w14:paraId="7875CF77" w14:textId="77777777" w:rsidR="00B311D6" w:rsidRDefault="00B311D6" w:rsidP="00B311D6">
      <w:pPr>
        <w:spacing w:line="480" w:lineRule="auto"/>
        <w:ind w:right="-331"/>
      </w:pPr>
    </w:p>
    <w:p w14:paraId="668B09E7" w14:textId="5AA51252" w:rsidR="00B311D6" w:rsidRDefault="00B311D6" w:rsidP="00B311D6">
      <w:pPr>
        <w:spacing w:after="200" w:line="276" w:lineRule="auto"/>
        <w:rPr>
          <w:b/>
          <w:lang w:val="en-US"/>
        </w:rPr>
      </w:pPr>
      <w:r>
        <w:t xml:space="preserve">Correspondence concerning this article should be addressed to Dr. Michele Vecchione, Department of Developmental and Social Psychology, </w:t>
      </w:r>
      <w:r w:rsidRPr="0016591F">
        <w:t xml:space="preserve">Sapienza University of Rome, Via dei Marsi 78, 00185 Rome, Italy. </w:t>
      </w:r>
      <w:r>
        <w:t xml:space="preserve">Send electronic mail to </w:t>
      </w:r>
      <w:hyperlink r:id="rId8" w:history="1">
        <w:r>
          <w:rPr>
            <w:rStyle w:val="Hyperlink"/>
          </w:rPr>
          <w:t>michele.vecchione@uniroma1.it</w:t>
        </w:r>
      </w:hyperlink>
    </w:p>
    <w:p w14:paraId="2AC49877" w14:textId="77777777" w:rsidR="00B311D6" w:rsidRDefault="00B311D6">
      <w:pPr>
        <w:spacing w:after="200" w:line="276" w:lineRule="auto"/>
        <w:rPr>
          <w:b/>
          <w:lang w:val="en-US"/>
        </w:rPr>
      </w:pPr>
      <w:r>
        <w:rPr>
          <w:b/>
          <w:lang w:val="en-US"/>
        </w:rPr>
        <w:br w:type="page"/>
      </w:r>
    </w:p>
    <w:p w14:paraId="1F0F481A" w14:textId="09BCCB01" w:rsidR="00B06757" w:rsidRDefault="00B06757" w:rsidP="00B06757">
      <w:pPr>
        <w:spacing w:line="480" w:lineRule="auto"/>
        <w:jc w:val="center"/>
        <w:rPr>
          <w:b/>
          <w:lang w:val="en-US"/>
        </w:rPr>
      </w:pPr>
      <w:r>
        <w:rPr>
          <w:b/>
          <w:lang w:val="en-US"/>
        </w:rPr>
        <w:lastRenderedPageBreak/>
        <w:t>Abstract</w:t>
      </w:r>
    </w:p>
    <w:p w14:paraId="284DD933" w14:textId="0B1E5984" w:rsidR="009678DE" w:rsidRDefault="009678DE" w:rsidP="009678DE">
      <w:pPr>
        <w:autoSpaceDE w:val="0"/>
        <w:autoSpaceDN w:val="0"/>
        <w:adjustRightInd w:val="0"/>
        <w:spacing w:line="480" w:lineRule="auto"/>
        <w:ind w:firstLine="708"/>
        <w:rPr>
          <w:lang w:val="en-US"/>
        </w:rPr>
      </w:pPr>
      <w:r>
        <w:rPr>
          <w:lang w:val="en-US"/>
        </w:rPr>
        <w:t>We examine the structural overlap of the Behavioral Inhibition System (BIS)</w:t>
      </w:r>
      <w:r>
        <w:rPr>
          <w:bCs/>
          <w:lang w:val="en-US"/>
        </w:rPr>
        <w:t xml:space="preserve"> </w:t>
      </w:r>
      <w:r>
        <w:rPr>
          <w:lang w:val="en-US"/>
        </w:rPr>
        <w:t>and the Behavioral Approach System (BAS) with Stability and Plasticity, the two higher-order factors encompassing the Big Five. Carver and White’s BIS/BAS and the Big Five Inventory were administered to a sample of 330 adults, serving both as targets and informants. Self</w:t>
      </w:r>
      <w:r w:rsidR="00736F9C">
        <w:rPr>
          <w:lang w:val="en-US"/>
        </w:rPr>
        <w:t>-</w:t>
      </w:r>
      <w:r>
        <w:rPr>
          <w:lang w:val="en-US"/>
        </w:rPr>
        <w:t xml:space="preserve"> and other-ratings were modeled by using </w:t>
      </w:r>
      <w:r w:rsidR="000447C2">
        <w:rPr>
          <w:lang w:val="en-US"/>
        </w:rPr>
        <w:t xml:space="preserve">the Correlated Trait-Correlated Method </w:t>
      </w:r>
      <w:r>
        <w:rPr>
          <w:lang w:val="en-US"/>
        </w:rPr>
        <w:t xml:space="preserve">model. BIS and BAS </w:t>
      </w:r>
      <w:r w:rsidR="00BB13BF">
        <w:rPr>
          <w:lang w:val="en-US"/>
        </w:rPr>
        <w:t xml:space="preserve">correlated highly </w:t>
      </w:r>
      <w:r>
        <w:rPr>
          <w:lang w:val="en-US"/>
        </w:rPr>
        <w:t xml:space="preserve">with metatraits, after method variance and measurement error were partialled out: BIS was positively related to Stability, while BAS was positively related to Plasticity and negatively related to Stability. </w:t>
      </w:r>
      <w:r w:rsidRPr="008F08DC">
        <w:rPr>
          <w:lang w:val="en-US"/>
        </w:rPr>
        <w:t>After the higher-order factors were controlled,</w:t>
      </w:r>
      <w:r w:rsidR="00D407D8" w:rsidRPr="00D407D8">
        <w:rPr>
          <w:lang w:val="en-US"/>
        </w:rPr>
        <w:t xml:space="preserve"> </w:t>
      </w:r>
      <w:r w:rsidR="00D407D8" w:rsidRPr="008F08DC">
        <w:rPr>
          <w:lang w:val="en-US"/>
        </w:rPr>
        <w:t xml:space="preserve">the BIS was </w:t>
      </w:r>
      <w:r w:rsidR="00D407D8">
        <w:rPr>
          <w:lang w:val="en-US"/>
        </w:rPr>
        <w:t xml:space="preserve">highly and </w:t>
      </w:r>
      <w:r w:rsidR="00872214">
        <w:rPr>
          <w:lang w:val="en-US"/>
        </w:rPr>
        <w:t>positively</w:t>
      </w:r>
      <w:r w:rsidR="00D407D8" w:rsidRPr="008F08DC">
        <w:rPr>
          <w:lang w:val="en-US"/>
        </w:rPr>
        <w:t xml:space="preserve"> related to </w:t>
      </w:r>
      <w:r w:rsidR="00700945">
        <w:rPr>
          <w:lang w:val="en-US"/>
        </w:rPr>
        <w:t>E</w:t>
      </w:r>
      <w:r w:rsidR="008337F9">
        <w:rPr>
          <w:lang w:val="en-US"/>
        </w:rPr>
        <w:t>motional stability</w:t>
      </w:r>
      <w:r w:rsidR="00D407D8" w:rsidRPr="008F08DC">
        <w:rPr>
          <w:lang w:val="en-US"/>
        </w:rPr>
        <w:t xml:space="preserve">, whereas the BAS had </w:t>
      </w:r>
      <w:r w:rsidR="00D407D8">
        <w:rPr>
          <w:lang w:val="en-US"/>
        </w:rPr>
        <w:t xml:space="preserve">a small </w:t>
      </w:r>
      <w:r w:rsidR="00B3096C">
        <w:rPr>
          <w:lang w:val="en-US"/>
        </w:rPr>
        <w:t>but</w:t>
      </w:r>
      <w:r w:rsidR="00D407D8">
        <w:rPr>
          <w:lang w:val="en-US"/>
        </w:rPr>
        <w:t xml:space="preserve"> significant</w:t>
      </w:r>
      <w:r w:rsidR="00D407D8" w:rsidRPr="00D407D8">
        <w:rPr>
          <w:lang w:val="en-US"/>
        </w:rPr>
        <w:t xml:space="preserve"> </w:t>
      </w:r>
      <w:r w:rsidR="00D407D8">
        <w:rPr>
          <w:lang w:val="en-US"/>
        </w:rPr>
        <w:t>relation</w:t>
      </w:r>
      <w:r w:rsidR="00B3096C">
        <w:rPr>
          <w:lang w:val="en-US"/>
        </w:rPr>
        <w:t>ship</w:t>
      </w:r>
      <w:r w:rsidR="00D407D8">
        <w:rPr>
          <w:lang w:val="en-US"/>
        </w:rPr>
        <w:t xml:space="preserve"> </w:t>
      </w:r>
      <w:r w:rsidR="00D407D8" w:rsidRPr="008F08DC">
        <w:rPr>
          <w:lang w:val="en-US"/>
        </w:rPr>
        <w:t xml:space="preserve">with </w:t>
      </w:r>
      <w:r w:rsidR="00D407D8">
        <w:rPr>
          <w:lang w:val="en-US"/>
        </w:rPr>
        <w:t>Extraversion</w:t>
      </w:r>
      <w:r w:rsidR="00D407D8" w:rsidRPr="008F08DC">
        <w:rPr>
          <w:lang w:val="en-US"/>
        </w:rPr>
        <w:t xml:space="preserve">. </w:t>
      </w:r>
      <w:r w:rsidR="00D407D8">
        <w:rPr>
          <w:lang w:val="en-US"/>
        </w:rPr>
        <w:t xml:space="preserve">Findings </w:t>
      </w:r>
      <w:r w:rsidR="00B3096C">
        <w:rPr>
          <w:lang w:val="en-US"/>
        </w:rPr>
        <w:t>are</w:t>
      </w:r>
      <w:r w:rsidR="00D407D8">
        <w:rPr>
          <w:lang w:val="en-US"/>
        </w:rPr>
        <w:t xml:space="preserve"> discussed with regard to the most appropriate level </w:t>
      </w:r>
      <w:r w:rsidR="00D407D8" w:rsidRPr="008F08DC">
        <w:rPr>
          <w:bCs/>
          <w:iCs/>
          <w:lang w:val="en-US"/>
        </w:rPr>
        <w:t xml:space="preserve">of </w:t>
      </w:r>
      <w:r w:rsidR="00D407D8" w:rsidRPr="008F08DC">
        <w:rPr>
          <w:szCs w:val="18"/>
          <w:lang w:val="en-US"/>
        </w:rPr>
        <w:t xml:space="preserve">generality/specificity </w:t>
      </w:r>
      <w:r w:rsidR="00F6323B">
        <w:rPr>
          <w:szCs w:val="18"/>
          <w:lang w:val="en-US"/>
        </w:rPr>
        <w:t xml:space="preserve">at which the personality correlates of </w:t>
      </w:r>
      <w:r w:rsidR="00D407D8">
        <w:rPr>
          <w:lang w:val="en-US"/>
        </w:rPr>
        <w:t>BIS and BAS</w:t>
      </w:r>
      <w:r w:rsidR="00F6323B">
        <w:rPr>
          <w:lang w:val="en-US"/>
        </w:rPr>
        <w:t xml:space="preserve"> can be investigated</w:t>
      </w:r>
      <w:r>
        <w:rPr>
          <w:lang w:val="en-US"/>
        </w:rPr>
        <w:t xml:space="preserve">. </w:t>
      </w:r>
    </w:p>
    <w:p w14:paraId="4D924581" w14:textId="77777777" w:rsidR="00D407D8" w:rsidRDefault="00D407D8" w:rsidP="009678DE">
      <w:pPr>
        <w:autoSpaceDE w:val="0"/>
        <w:autoSpaceDN w:val="0"/>
        <w:adjustRightInd w:val="0"/>
        <w:spacing w:line="480" w:lineRule="auto"/>
        <w:ind w:firstLine="708"/>
        <w:rPr>
          <w:bCs/>
          <w:iCs/>
          <w:lang w:val="en-US"/>
        </w:rPr>
      </w:pPr>
    </w:p>
    <w:p w14:paraId="7F8146BE" w14:textId="77777777" w:rsidR="00D3346C" w:rsidRDefault="00D3346C" w:rsidP="005B4E9E">
      <w:pPr>
        <w:autoSpaceDE w:val="0"/>
        <w:autoSpaceDN w:val="0"/>
        <w:adjustRightInd w:val="0"/>
        <w:spacing w:line="480" w:lineRule="auto"/>
        <w:rPr>
          <w:bCs/>
          <w:iCs/>
          <w:lang w:val="en-US"/>
        </w:rPr>
      </w:pPr>
    </w:p>
    <w:p w14:paraId="1D83E1E9" w14:textId="6E368799" w:rsidR="00665305" w:rsidRPr="00D3346C" w:rsidRDefault="00665305" w:rsidP="00D3346C">
      <w:pPr>
        <w:autoSpaceDE w:val="0"/>
        <w:autoSpaceDN w:val="0"/>
        <w:adjustRightInd w:val="0"/>
        <w:spacing w:line="480" w:lineRule="auto"/>
        <w:rPr>
          <w:bCs/>
          <w:iCs/>
          <w:lang w:val="en-US"/>
        </w:rPr>
      </w:pPr>
      <w:r>
        <w:rPr>
          <w:bCs/>
          <w:i/>
          <w:iCs/>
          <w:lang w:val="en-US"/>
        </w:rPr>
        <w:t>K</w:t>
      </w:r>
      <w:r w:rsidR="00D3346C" w:rsidRPr="00D3346C">
        <w:rPr>
          <w:bCs/>
          <w:i/>
          <w:iCs/>
          <w:lang w:val="en-US"/>
        </w:rPr>
        <w:t>ey words</w:t>
      </w:r>
      <w:r w:rsidR="00D3346C">
        <w:rPr>
          <w:bCs/>
          <w:iCs/>
          <w:lang w:val="en-US"/>
        </w:rPr>
        <w:t xml:space="preserve">: </w:t>
      </w:r>
      <w:r>
        <w:rPr>
          <w:bCs/>
          <w:iCs/>
          <w:lang w:val="en-US"/>
        </w:rPr>
        <w:t>Reinforcement Sensitivity Theory; Big Five; Meta</w:t>
      </w:r>
      <w:r w:rsidR="005B4E9E">
        <w:rPr>
          <w:bCs/>
          <w:iCs/>
          <w:lang w:val="en-US"/>
        </w:rPr>
        <w:t>traits</w:t>
      </w:r>
      <w:r w:rsidR="00FB1F09">
        <w:rPr>
          <w:bCs/>
          <w:iCs/>
          <w:lang w:val="en-US"/>
        </w:rPr>
        <w:t>; Plasticity and Stability; BIS/BAS</w:t>
      </w:r>
    </w:p>
    <w:p w14:paraId="677E56EC" w14:textId="77777777" w:rsidR="00B06757" w:rsidRDefault="00B06757">
      <w:pPr>
        <w:spacing w:after="200" w:line="276" w:lineRule="auto"/>
        <w:rPr>
          <w:b/>
          <w:lang w:val="en-US"/>
        </w:rPr>
      </w:pPr>
      <w:r>
        <w:rPr>
          <w:b/>
          <w:lang w:val="en-US"/>
        </w:rPr>
        <w:br w:type="page"/>
      </w:r>
    </w:p>
    <w:p w14:paraId="74D98D2C" w14:textId="77777777" w:rsidR="00200ECE" w:rsidRPr="00936617" w:rsidRDefault="00200ECE" w:rsidP="00D23511">
      <w:pPr>
        <w:spacing w:line="480" w:lineRule="auto"/>
        <w:jc w:val="both"/>
        <w:rPr>
          <w:b/>
          <w:lang w:val="en-US"/>
        </w:rPr>
      </w:pPr>
      <w:r w:rsidRPr="00936617">
        <w:rPr>
          <w:b/>
          <w:lang w:val="en-US"/>
        </w:rPr>
        <w:lastRenderedPageBreak/>
        <w:t>Introduction</w:t>
      </w:r>
    </w:p>
    <w:p w14:paraId="433C392C" w14:textId="4461A1EB" w:rsidR="003B25E3" w:rsidRPr="006931CB" w:rsidRDefault="006D3C51" w:rsidP="002E7BB2">
      <w:pPr>
        <w:spacing w:line="480" w:lineRule="auto"/>
        <w:ind w:firstLine="708"/>
        <w:rPr>
          <w:color w:val="000000" w:themeColor="text1"/>
          <w:lang w:val="en-US"/>
        </w:rPr>
      </w:pPr>
      <w:bookmarkStart w:id="1" w:name="_Hlk496190414"/>
      <w:bookmarkStart w:id="2" w:name="_Hlk31012943"/>
      <w:r w:rsidRPr="006931CB">
        <w:rPr>
          <w:color w:val="000000" w:themeColor="text1"/>
          <w:lang w:val="en-GB"/>
        </w:rPr>
        <w:t xml:space="preserve">The </w:t>
      </w:r>
      <w:r w:rsidR="00CA2602" w:rsidRPr="006931CB">
        <w:rPr>
          <w:color w:val="000000" w:themeColor="text1"/>
          <w:lang w:val="en-GB"/>
        </w:rPr>
        <w:t>Behavioural Inhibition System (BIS)</w:t>
      </w:r>
      <w:r w:rsidR="00CC3699" w:rsidRPr="006931CB">
        <w:rPr>
          <w:color w:val="000000" w:themeColor="text1"/>
          <w:lang w:val="en-GB"/>
        </w:rPr>
        <w:t xml:space="preserve"> and the Behavioural Approach System (BAS) represent </w:t>
      </w:r>
      <w:r w:rsidR="00CC3699" w:rsidRPr="006931CB">
        <w:rPr>
          <w:color w:val="000000" w:themeColor="text1"/>
          <w:lang w:val="en-US"/>
        </w:rPr>
        <w:t xml:space="preserve">two </w:t>
      </w:r>
      <w:bookmarkEnd w:id="1"/>
      <w:r w:rsidR="001E6913" w:rsidRPr="006931CB">
        <w:rPr>
          <w:color w:val="000000" w:themeColor="text1"/>
          <w:lang w:val="en-US"/>
        </w:rPr>
        <w:t xml:space="preserve">broad neuropsychological systems </w:t>
      </w:r>
      <w:bookmarkStart w:id="3" w:name="_Hlk29316695"/>
      <w:r w:rsidR="001E6913" w:rsidRPr="006931CB">
        <w:rPr>
          <w:color w:val="000000" w:themeColor="text1"/>
          <w:lang w:val="en-US"/>
        </w:rPr>
        <w:t xml:space="preserve">that underlie behavioral and emotional reactions to classes </w:t>
      </w:r>
      <w:bookmarkEnd w:id="3"/>
      <w:r w:rsidR="001E6913" w:rsidRPr="006931CB">
        <w:rPr>
          <w:color w:val="000000" w:themeColor="text1"/>
          <w:lang w:val="en-US"/>
        </w:rPr>
        <w:t>of attractor and repulsor stimuli (</w:t>
      </w:r>
      <w:r w:rsidR="001E6913" w:rsidRPr="006931CB">
        <w:rPr>
          <w:lang w:val="en-US"/>
        </w:rPr>
        <w:t xml:space="preserve">Corr, 2008; Corr &amp; McNaughton, </w:t>
      </w:r>
      <w:r w:rsidR="001E6913" w:rsidRPr="006931CB">
        <w:rPr>
          <w:color w:val="000000" w:themeColor="text1"/>
          <w:lang w:val="en-US"/>
        </w:rPr>
        <w:t xml:space="preserve">2008). Individual differences in functioning and sensitivities of these systems </w:t>
      </w:r>
      <w:r w:rsidR="001E6913" w:rsidRPr="006931CB">
        <w:rPr>
          <w:rFonts w:eastAsia="GulliverRM"/>
          <w:color w:val="000000" w:themeColor="text1"/>
          <w:lang w:val="en-GB"/>
        </w:rPr>
        <w:t xml:space="preserve">have been thoroughly described within the </w:t>
      </w:r>
      <w:r w:rsidR="00BC4427" w:rsidRPr="006931CB">
        <w:rPr>
          <w:rFonts w:eastAsia="GulliverRM"/>
          <w:color w:val="000000" w:themeColor="text1"/>
          <w:lang w:val="en-GB"/>
        </w:rPr>
        <w:t xml:space="preserve">general </w:t>
      </w:r>
      <w:r w:rsidR="001E6913" w:rsidRPr="006931CB">
        <w:rPr>
          <w:rFonts w:eastAsia="GulliverRM"/>
          <w:color w:val="000000" w:themeColor="text1"/>
          <w:lang w:val="en-GB"/>
        </w:rPr>
        <w:t xml:space="preserve">framework of the </w:t>
      </w:r>
      <w:r w:rsidR="001E6913" w:rsidRPr="006931CB">
        <w:rPr>
          <w:color w:val="000000" w:themeColor="text1"/>
          <w:lang w:val="en-US"/>
        </w:rPr>
        <w:t>Reinforcement Sensitivity Theory (RST), one of the most established neuropsychological model</w:t>
      </w:r>
      <w:r w:rsidR="00876B93">
        <w:rPr>
          <w:color w:val="000000" w:themeColor="text1"/>
          <w:lang w:val="en-US"/>
        </w:rPr>
        <w:t>s</w:t>
      </w:r>
      <w:r w:rsidR="001E6913" w:rsidRPr="006931CB">
        <w:rPr>
          <w:color w:val="000000" w:themeColor="text1"/>
          <w:lang w:val="en-US"/>
        </w:rPr>
        <w:t xml:space="preserve"> of personality (</w:t>
      </w:r>
      <w:r w:rsidR="001E6913" w:rsidRPr="006931CB">
        <w:rPr>
          <w:lang w:val="en-US"/>
        </w:rPr>
        <w:t>Gray, 1972</w:t>
      </w:r>
      <w:r w:rsidR="001E6913" w:rsidRPr="006931CB">
        <w:rPr>
          <w:color w:val="000000" w:themeColor="text1"/>
          <w:lang w:val="en-US"/>
        </w:rPr>
        <w:t xml:space="preserve">). </w:t>
      </w:r>
    </w:p>
    <w:bookmarkEnd w:id="2"/>
    <w:p w14:paraId="00D6145B" w14:textId="2434F57A" w:rsidR="00584FDE" w:rsidRPr="002E7BB2" w:rsidRDefault="006D3C51" w:rsidP="002E7BB2">
      <w:pPr>
        <w:spacing w:line="480" w:lineRule="auto"/>
        <w:ind w:firstLine="708"/>
        <w:rPr>
          <w:color w:val="000000" w:themeColor="text1"/>
          <w:highlight w:val="yellow"/>
          <w:lang w:val="en-US"/>
        </w:rPr>
      </w:pPr>
      <w:r w:rsidRPr="006931CB">
        <w:rPr>
          <w:color w:val="000000" w:themeColor="text1"/>
          <w:lang w:val="en-US"/>
        </w:rPr>
        <w:t xml:space="preserve">According to </w:t>
      </w:r>
      <w:r w:rsidR="003B25E3" w:rsidRPr="006931CB">
        <w:rPr>
          <w:color w:val="000000" w:themeColor="text1"/>
          <w:lang w:val="en-US"/>
        </w:rPr>
        <w:t xml:space="preserve">recent revisions of </w:t>
      </w:r>
      <w:r w:rsidRPr="006931CB">
        <w:rPr>
          <w:color w:val="000000" w:themeColor="text1"/>
          <w:lang w:val="en-US"/>
        </w:rPr>
        <w:t xml:space="preserve">the </w:t>
      </w:r>
      <w:r w:rsidR="00584FDE" w:rsidRPr="006931CB">
        <w:rPr>
          <w:rFonts w:eastAsia="GulliverRM"/>
          <w:color w:val="000000" w:themeColor="text1"/>
          <w:lang w:val="en-US"/>
        </w:rPr>
        <w:t xml:space="preserve">RST </w:t>
      </w:r>
      <w:r w:rsidRPr="006931CB">
        <w:rPr>
          <w:color w:val="000000" w:themeColor="text1"/>
          <w:lang w:val="en-US"/>
        </w:rPr>
        <w:t>(</w:t>
      </w:r>
      <w:r w:rsidRPr="006931CB">
        <w:rPr>
          <w:rFonts w:eastAsia="AdvGulliv-R"/>
          <w:color w:val="000000" w:themeColor="text1"/>
          <w:lang w:val="en-GB"/>
        </w:rPr>
        <w:t>McNaughton &amp; Corr, 2004</w:t>
      </w:r>
      <w:r w:rsidR="00876B93">
        <w:rPr>
          <w:rFonts w:eastAsia="AdvGulliv-R"/>
          <w:color w:val="000000" w:themeColor="text1"/>
          <w:lang w:val="en-GB"/>
        </w:rPr>
        <w:t>; Corr</w:t>
      </w:r>
      <w:r w:rsidR="00724FA0">
        <w:rPr>
          <w:rFonts w:eastAsia="AdvGulliv-R"/>
          <w:color w:val="000000" w:themeColor="text1"/>
          <w:lang w:val="en-GB"/>
        </w:rPr>
        <w:t xml:space="preserve"> &amp; McNaughton</w:t>
      </w:r>
      <w:r w:rsidR="00876B93">
        <w:rPr>
          <w:rFonts w:eastAsia="AdvGulliv-R"/>
          <w:color w:val="000000" w:themeColor="text1"/>
          <w:lang w:val="en-GB"/>
        </w:rPr>
        <w:t>, 2012</w:t>
      </w:r>
      <w:r w:rsidRPr="006931CB">
        <w:rPr>
          <w:rFonts w:eastAsia="AdvGulliv-R"/>
          <w:color w:val="000000" w:themeColor="text1"/>
          <w:lang w:val="en-GB"/>
        </w:rPr>
        <w:t>)</w:t>
      </w:r>
      <w:r w:rsidRPr="006931CB">
        <w:rPr>
          <w:color w:val="000000" w:themeColor="text1"/>
          <w:lang w:val="en-US"/>
        </w:rPr>
        <w:t>, the BIS</w:t>
      </w:r>
      <w:r w:rsidR="00584FDE" w:rsidRPr="006931CB">
        <w:rPr>
          <w:lang w:val="en-US"/>
        </w:rPr>
        <w:t xml:space="preserve"> is activated by conflicting stimuli, which elicit an approach response but contain potential threats (Gray &amp; McNaughton, 2000). It is responsible for passive</w:t>
      </w:r>
      <w:r w:rsidR="00584FDE" w:rsidRPr="00136E91">
        <w:rPr>
          <w:lang w:val="en-US"/>
        </w:rPr>
        <w:t xml:space="preserve"> avoidance, namely cautious approach to a </w:t>
      </w:r>
      <w:r w:rsidR="00584FDE" w:rsidRPr="004401F0">
        <w:rPr>
          <w:color w:val="000000" w:themeColor="text1"/>
          <w:lang w:val="en-US"/>
        </w:rPr>
        <w:t>dangerous or unpleasant situation (Corr, 2013)</w:t>
      </w:r>
      <w:r w:rsidR="00584FDE">
        <w:rPr>
          <w:color w:val="000000" w:themeColor="text1"/>
          <w:lang w:val="en-US"/>
        </w:rPr>
        <w:t xml:space="preserve">. Its activity </w:t>
      </w:r>
      <w:r w:rsidR="00584FDE" w:rsidRPr="004401F0">
        <w:rPr>
          <w:color w:val="000000" w:themeColor="text1"/>
          <w:lang w:val="en-US"/>
        </w:rPr>
        <w:t xml:space="preserve">is accompanied by </w:t>
      </w:r>
      <w:r w:rsidR="00584FDE">
        <w:rPr>
          <w:color w:val="000000" w:themeColor="text1"/>
          <w:lang w:val="en-US"/>
        </w:rPr>
        <w:t xml:space="preserve">feelings of </w:t>
      </w:r>
      <w:r w:rsidR="00584FDE" w:rsidRPr="004401F0">
        <w:rPr>
          <w:rFonts w:eastAsia="AdvGulliv-R"/>
          <w:color w:val="000000" w:themeColor="text1"/>
          <w:lang w:val="en-GB"/>
        </w:rPr>
        <w:t xml:space="preserve">anxiety, </w:t>
      </w:r>
      <w:r w:rsidR="00584FDE">
        <w:rPr>
          <w:rFonts w:eastAsia="AdvGulliv-R"/>
          <w:color w:val="000000" w:themeColor="text1"/>
          <w:lang w:val="en-GB"/>
        </w:rPr>
        <w:t xml:space="preserve">which </w:t>
      </w:r>
      <w:r w:rsidR="00876B93">
        <w:rPr>
          <w:rFonts w:eastAsia="AdvGulliv-R"/>
          <w:color w:val="000000" w:themeColor="text1"/>
          <w:lang w:val="en-GB"/>
        </w:rPr>
        <w:t>entail</w:t>
      </w:r>
      <w:r w:rsidR="00584FDE">
        <w:rPr>
          <w:rFonts w:eastAsia="AdvGulliv-R"/>
          <w:color w:val="000000" w:themeColor="text1"/>
          <w:lang w:val="en-GB"/>
        </w:rPr>
        <w:t xml:space="preserve"> </w:t>
      </w:r>
      <w:r w:rsidR="00584FDE" w:rsidRPr="004401F0">
        <w:rPr>
          <w:rFonts w:eastAsia="AdvGulliv-R"/>
          <w:color w:val="000000" w:themeColor="text1"/>
          <w:lang w:val="en-GB"/>
        </w:rPr>
        <w:t xml:space="preserve">increased </w:t>
      </w:r>
      <w:r w:rsidR="00584FDE" w:rsidRPr="00B67EB7">
        <w:rPr>
          <w:bCs/>
          <w:color w:val="000000" w:themeColor="text1"/>
          <w:lang w:val="en-GB"/>
        </w:rPr>
        <w:t>vigilance</w:t>
      </w:r>
      <w:r w:rsidR="00584FDE" w:rsidRPr="00B67EB7">
        <w:rPr>
          <w:color w:val="000000" w:themeColor="text1"/>
          <w:lang w:val="en-US"/>
        </w:rPr>
        <w:t xml:space="preserve"> </w:t>
      </w:r>
      <w:r w:rsidR="00584FDE" w:rsidRPr="004401F0">
        <w:rPr>
          <w:rFonts w:eastAsia="AdvGulliv-R"/>
          <w:color w:val="000000"/>
          <w:lang w:val="en-GB"/>
        </w:rPr>
        <w:t>towards danger</w:t>
      </w:r>
      <w:r w:rsidR="00584FDE">
        <w:rPr>
          <w:rFonts w:eastAsia="AdvGulliv-R"/>
          <w:color w:val="000000"/>
          <w:lang w:val="en-GB"/>
        </w:rPr>
        <w:t xml:space="preserve"> (defensive approach)</w:t>
      </w:r>
      <w:r w:rsidR="00584FDE" w:rsidRPr="004401F0">
        <w:rPr>
          <w:rFonts w:eastAsia="AdvGulliv-R"/>
          <w:color w:val="000000"/>
          <w:lang w:val="en-GB"/>
        </w:rPr>
        <w:t>.</w:t>
      </w:r>
      <w:r w:rsidR="00584FDE">
        <w:rPr>
          <w:rFonts w:eastAsia="GulliverRM"/>
          <w:color w:val="000000" w:themeColor="text1"/>
          <w:highlight w:val="yellow"/>
          <w:lang w:val="en-GB"/>
        </w:rPr>
        <w:t xml:space="preserve"> </w:t>
      </w:r>
    </w:p>
    <w:p w14:paraId="7FCAB5F2" w14:textId="77777777" w:rsidR="006F145A" w:rsidRDefault="008E0899" w:rsidP="00674756">
      <w:pPr>
        <w:spacing w:line="480" w:lineRule="auto"/>
        <w:ind w:firstLine="708"/>
        <w:rPr>
          <w:lang w:val="en-US"/>
        </w:rPr>
      </w:pPr>
      <w:r w:rsidRPr="00AD1604">
        <w:rPr>
          <w:color w:val="000000" w:themeColor="text1"/>
          <w:lang w:val="en-US"/>
        </w:rPr>
        <w:t>T</w:t>
      </w:r>
      <w:r w:rsidR="00CA2602" w:rsidRPr="00AD1604">
        <w:rPr>
          <w:color w:val="000000" w:themeColor="text1"/>
          <w:lang w:val="en-US"/>
        </w:rPr>
        <w:t>he BAS</w:t>
      </w:r>
      <w:r w:rsidR="00BC4427" w:rsidRPr="00AD1604">
        <w:rPr>
          <w:color w:val="000000" w:themeColor="text1"/>
          <w:lang w:val="en-US"/>
        </w:rPr>
        <w:t>,</w:t>
      </w:r>
      <w:r w:rsidR="00CA2602" w:rsidRPr="00AD1604">
        <w:rPr>
          <w:color w:val="000000" w:themeColor="text1"/>
          <w:lang w:val="en-US"/>
        </w:rPr>
        <w:t xml:space="preserve"> </w:t>
      </w:r>
      <w:r w:rsidR="00BC4427" w:rsidRPr="00AD1604">
        <w:rPr>
          <w:color w:val="000000" w:themeColor="text1"/>
          <w:lang w:val="en-US"/>
        </w:rPr>
        <w:t xml:space="preserve">by contrast, </w:t>
      </w:r>
      <w:r w:rsidR="00CA2602" w:rsidRPr="00AD1604">
        <w:rPr>
          <w:color w:val="000000" w:themeColor="text1"/>
          <w:lang w:val="en-US"/>
        </w:rPr>
        <w:t xml:space="preserve">is </w:t>
      </w:r>
      <w:r w:rsidR="00D630E2">
        <w:rPr>
          <w:color w:val="000000" w:themeColor="text1"/>
          <w:lang w:val="en-US"/>
        </w:rPr>
        <w:t xml:space="preserve">thought to be </w:t>
      </w:r>
      <w:r w:rsidR="00CA2602" w:rsidRPr="00AD1604">
        <w:rPr>
          <w:color w:val="000000" w:themeColor="text1"/>
          <w:lang w:val="en-US"/>
        </w:rPr>
        <w:t>activated by cues for reward, non-</w:t>
      </w:r>
      <w:r w:rsidR="00136E91" w:rsidRPr="00AD1604">
        <w:rPr>
          <w:lang w:val="en-US"/>
        </w:rPr>
        <w:t xml:space="preserve">punishment or escape </w:t>
      </w:r>
      <w:r w:rsidR="00412A6B" w:rsidRPr="00AD1604">
        <w:rPr>
          <w:lang w:val="en-US"/>
        </w:rPr>
        <w:t>from</w:t>
      </w:r>
      <w:r w:rsidR="00136E91" w:rsidRPr="00AD1604">
        <w:rPr>
          <w:lang w:val="en-US"/>
        </w:rPr>
        <w:t xml:space="preserve"> punishment, </w:t>
      </w:r>
      <w:r w:rsidR="00121223" w:rsidRPr="00AD1604">
        <w:rPr>
          <w:lang w:val="en-US"/>
        </w:rPr>
        <w:t xml:space="preserve">and it </w:t>
      </w:r>
      <w:r w:rsidR="00553078" w:rsidRPr="00AD1604">
        <w:rPr>
          <w:lang w:val="en-US"/>
        </w:rPr>
        <w:t>elicit</w:t>
      </w:r>
      <w:r w:rsidR="00121223" w:rsidRPr="00AD1604">
        <w:rPr>
          <w:lang w:val="en-US"/>
        </w:rPr>
        <w:t>s</w:t>
      </w:r>
      <w:r w:rsidR="00553078" w:rsidRPr="00AD1604">
        <w:rPr>
          <w:lang w:val="en-US"/>
        </w:rPr>
        <w:t xml:space="preserve"> approach behavior</w:t>
      </w:r>
      <w:r w:rsidR="00136E91" w:rsidRPr="00AD1604">
        <w:rPr>
          <w:lang w:val="en-US"/>
        </w:rPr>
        <w:t xml:space="preserve">. </w:t>
      </w:r>
      <w:r w:rsidR="00B15C1B" w:rsidRPr="00AD1604">
        <w:rPr>
          <w:lang w:val="en-US"/>
        </w:rPr>
        <w:t xml:space="preserve">Different </w:t>
      </w:r>
      <w:r w:rsidR="00121223" w:rsidRPr="00AD1604">
        <w:rPr>
          <w:lang w:val="en-US"/>
        </w:rPr>
        <w:t xml:space="preserve">components of BAS can be identified: </w:t>
      </w:r>
      <w:r w:rsidR="00121223" w:rsidRPr="00AD1604">
        <w:rPr>
          <w:i/>
          <w:lang w:val="en-US"/>
        </w:rPr>
        <w:t>Drive</w:t>
      </w:r>
      <w:r w:rsidR="00121223" w:rsidRPr="00AD1604">
        <w:rPr>
          <w:lang w:val="en-US"/>
        </w:rPr>
        <w:t xml:space="preserve">, </w:t>
      </w:r>
      <w:r w:rsidR="00121223" w:rsidRPr="00AD1604">
        <w:rPr>
          <w:i/>
          <w:lang w:val="en-US"/>
        </w:rPr>
        <w:t>Fun-Seeking</w:t>
      </w:r>
      <w:r w:rsidR="00121223" w:rsidRPr="00AD1604">
        <w:rPr>
          <w:lang w:val="en-US"/>
        </w:rPr>
        <w:t>,</w:t>
      </w:r>
      <w:r w:rsidR="00121223" w:rsidRPr="00AD1604">
        <w:rPr>
          <w:i/>
          <w:lang w:val="en-US"/>
        </w:rPr>
        <w:t xml:space="preserve"> </w:t>
      </w:r>
      <w:r w:rsidR="00121223" w:rsidRPr="00AD1604">
        <w:rPr>
          <w:lang w:val="en-US"/>
        </w:rPr>
        <w:t>and</w:t>
      </w:r>
      <w:r w:rsidR="00121223" w:rsidRPr="00AD1604">
        <w:rPr>
          <w:i/>
          <w:lang w:val="en-US"/>
        </w:rPr>
        <w:t xml:space="preserve"> Reward Responsiveness</w:t>
      </w:r>
      <w:r w:rsidR="00B15C1B" w:rsidRPr="00AD1604">
        <w:rPr>
          <w:lang w:val="en-US"/>
        </w:rPr>
        <w:t xml:space="preserve"> (Carver &amp; White, 1994)</w:t>
      </w:r>
      <w:r w:rsidR="00121223" w:rsidRPr="00AD1604">
        <w:rPr>
          <w:lang w:val="en-US"/>
        </w:rPr>
        <w:t>.</w:t>
      </w:r>
      <w:r w:rsidR="00F931E6" w:rsidRPr="00AD1604">
        <w:rPr>
          <w:lang w:val="en-US"/>
        </w:rPr>
        <w:t xml:space="preserve"> </w:t>
      </w:r>
      <w:r w:rsidR="00B15C1B" w:rsidRPr="00AD1604">
        <w:rPr>
          <w:i/>
          <w:color w:val="000000" w:themeColor="text1"/>
          <w:lang w:val="en-US"/>
        </w:rPr>
        <w:t>Drive</w:t>
      </w:r>
      <w:r w:rsidR="00B15C1B" w:rsidRPr="00AD1604">
        <w:rPr>
          <w:color w:val="000000" w:themeColor="text1"/>
          <w:lang w:val="en-US"/>
        </w:rPr>
        <w:t xml:space="preserve"> concerns the </w:t>
      </w:r>
      <w:r w:rsidR="00B15C1B" w:rsidRPr="00AD1604">
        <w:rPr>
          <w:rFonts w:eastAsia="AdvGulliv-R"/>
          <w:color w:val="000000" w:themeColor="text1"/>
          <w:lang w:val="en-GB"/>
        </w:rPr>
        <w:t xml:space="preserve">persistence in the </w:t>
      </w:r>
      <w:r w:rsidR="00B15C1B" w:rsidRPr="00AD1604">
        <w:rPr>
          <w:color w:val="000000" w:themeColor="text1"/>
          <w:lang w:val="en-US"/>
        </w:rPr>
        <w:t>pursuit of desired goals</w:t>
      </w:r>
      <w:r w:rsidR="00B15C1B" w:rsidRPr="00AD1604">
        <w:rPr>
          <w:lang w:val="en-US"/>
        </w:rPr>
        <w:t xml:space="preserve">; </w:t>
      </w:r>
      <w:r w:rsidR="00B15C1B" w:rsidRPr="00AD1604">
        <w:rPr>
          <w:i/>
          <w:lang w:val="en-US"/>
        </w:rPr>
        <w:t>Fun-Seeking</w:t>
      </w:r>
      <w:r w:rsidR="00B15C1B" w:rsidRPr="00AD1604">
        <w:rPr>
          <w:lang w:val="en-US"/>
        </w:rPr>
        <w:t xml:space="preserve"> refers to the desire for new rewards and the willingness to approach them on the spur of the moment; </w:t>
      </w:r>
      <w:r w:rsidR="00B15C1B" w:rsidRPr="00AD1604">
        <w:rPr>
          <w:i/>
          <w:lang w:val="en-US"/>
        </w:rPr>
        <w:t>Reward Responsiveness</w:t>
      </w:r>
      <w:r w:rsidR="00B15C1B" w:rsidRPr="00AD1604">
        <w:rPr>
          <w:lang w:val="en-US"/>
        </w:rPr>
        <w:t xml:space="preserve"> reflects a positive response to the occurrence of reward</w:t>
      </w:r>
      <w:r w:rsidR="00D630E2">
        <w:rPr>
          <w:lang w:val="en-US"/>
        </w:rPr>
        <w:t>.</w:t>
      </w:r>
      <w:r w:rsidR="00C53E48" w:rsidRPr="00AD1604">
        <w:rPr>
          <w:rStyle w:val="FootnoteReference"/>
          <w:lang w:val="en-US"/>
        </w:rPr>
        <w:footnoteReference w:id="1"/>
      </w:r>
    </w:p>
    <w:p w14:paraId="5D59EF36" w14:textId="7250CAEA" w:rsidR="00674756" w:rsidRPr="00FE0546" w:rsidRDefault="00024B3B" w:rsidP="00674756">
      <w:pPr>
        <w:spacing w:line="480" w:lineRule="auto"/>
        <w:ind w:firstLine="708"/>
        <w:rPr>
          <w:color w:val="000000" w:themeColor="text1"/>
          <w:lang w:val="en-US"/>
        </w:rPr>
      </w:pPr>
      <w:r w:rsidRPr="00B34496">
        <w:rPr>
          <w:lang w:val="en-US"/>
        </w:rPr>
        <w:t>R</w:t>
      </w:r>
      <w:r w:rsidR="001A01A6" w:rsidRPr="00B34496">
        <w:rPr>
          <w:lang w:val="en-US"/>
        </w:rPr>
        <w:t>esearch ha</w:t>
      </w:r>
      <w:r w:rsidR="004A2E72" w:rsidRPr="00F37C03">
        <w:rPr>
          <w:lang w:val="en-US"/>
        </w:rPr>
        <w:t>s</w:t>
      </w:r>
      <w:r w:rsidR="001A01A6" w:rsidRPr="00F37C03">
        <w:rPr>
          <w:lang w:val="en-US"/>
        </w:rPr>
        <w:t xml:space="preserve"> shown that sensitivity</w:t>
      </w:r>
      <w:r w:rsidR="006F145A">
        <w:rPr>
          <w:lang w:val="en-US"/>
        </w:rPr>
        <w:t xml:space="preserve"> </w:t>
      </w:r>
      <w:r w:rsidR="001A01A6" w:rsidRPr="00F37C03">
        <w:rPr>
          <w:lang w:val="en-US"/>
        </w:rPr>
        <w:t xml:space="preserve">to these </w:t>
      </w:r>
      <w:r w:rsidR="002E4288" w:rsidRPr="00F37C03">
        <w:rPr>
          <w:lang w:val="en-US"/>
        </w:rPr>
        <w:t>neuropsychological systems</w:t>
      </w:r>
      <w:r w:rsidR="002E4288" w:rsidRPr="00B34496">
        <w:rPr>
          <w:lang w:val="en-US"/>
        </w:rPr>
        <w:t xml:space="preserve"> </w:t>
      </w:r>
      <w:r w:rsidR="001A01A6" w:rsidRPr="00B34496">
        <w:rPr>
          <w:lang w:val="en-US"/>
        </w:rPr>
        <w:t>accoun</w:t>
      </w:r>
      <w:r w:rsidR="001A01A6" w:rsidRPr="00F37C03">
        <w:rPr>
          <w:lang w:val="en-US"/>
        </w:rPr>
        <w:t xml:space="preserve">ts for </w:t>
      </w:r>
      <w:r w:rsidR="00FE5356" w:rsidRPr="00F37C03">
        <w:rPr>
          <w:lang w:val="en-US"/>
        </w:rPr>
        <w:t>some</w:t>
      </w:r>
      <w:r w:rsidR="00FE5356">
        <w:rPr>
          <w:lang w:val="en-US"/>
        </w:rPr>
        <w:t xml:space="preserve"> portion of the </w:t>
      </w:r>
      <w:r w:rsidR="001A01A6" w:rsidRPr="00844F5F">
        <w:rPr>
          <w:lang w:val="en-US"/>
        </w:rPr>
        <w:t>individual differences</w:t>
      </w:r>
      <w:r w:rsidR="002E4288" w:rsidRPr="00844F5F">
        <w:rPr>
          <w:lang w:val="en-US"/>
        </w:rPr>
        <w:t xml:space="preserve"> </w:t>
      </w:r>
      <w:r w:rsidR="00FE5356">
        <w:rPr>
          <w:lang w:val="en-US"/>
        </w:rPr>
        <w:t xml:space="preserve">seen </w:t>
      </w:r>
      <w:r w:rsidR="002E4288" w:rsidRPr="00844F5F">
        <w:rPr>
          <w:lang w:val="en-US"/>
        </w:rPr>
        <w:t>in personality</w:t>
      </w:r>
      <w:r w:rsidR="005D6B5D" w:rsidRPr="00844F5F">
        <w:rPr>
          <w:lang w:val="en-US"/>
        </w:rPr>
        <w:t xml:space="preserve"> (Corr, DeYoung</w:t>
      </w:r>
      <w:r w:rsidR="003E3CAB">
        <w:rPr>
          <w:lang w:val="en-US"/>
        </w:rPr>
        <w:t>,</w:t>
      </w:r>
      <w:r w:rsidR="005D6B5D" w:rsidRPr="00844F5F">
        <w:rPr>
          <w:lang w:val="en-US"/>
        </w:rPr>
        <w:t xml:space="preserve"> &amp; McNaughton, 2013)</w:t>
      </w:r>
      <w:r w:rsidR="00844F5F" w:rsidRPr="00844F5F">
        <w:rPr>
          <w:lang w:val="en-US"/>
        </w:rPr>
        <w:t>.</w:t>
      </w:r>
      <w:r w:rsidR="002E4288" w:rsidRPr="00844F5F">
        <w:rPr>
          <w:lang w:val="en-US"/>
        </w:rPr>
        <w:t xml:space="preserve"> </w:t>
      </w:r>
      <w:r w:rsidR="00844F5F" w:rsidRPr="00844F5F">
        <w:rPr>
          <w:lang w:val="en-US"/>
        </w:rPr>
        <w:t>A</w:t>
      </w:r>
      <w:r w:rsidR="000E00CA" w:rsidRPr="00844F5F">
        <w:rPr>
          <w:lang w:val="en-US"/>
        </w:rPr>
        <w:t>mong the Big Five</w:t>
      </w:r>
      <w:r w:rsidR="004B05FF">
        <w:rPr>
          <w:lang w:val="en-US"/>
        </w:rPr>
        <w:t xml:space="preserve"> </w:t>
      </w:r>
      <w:r w:rsidR="00BE795A">
        <w:rPr>
          <w:lang w:val="en-US"/>
        </w:rPr>
        <w:t xml:space="preserve">factors </w:t>
      </w:r>
      <w:r w:rsidR="004B05FF">
        <w:rPr>
          <w:lang w:val="en-US"/>
        </w:rPr>
        <w:t>(</w:t>
      </w:r>
      <w:r w:rsidR="00F37C03">
        <w:rPr>
          <w:lang w:val="en-US"/>
        </w:rPr>
        <w:t xml:space="preserve">McCrae &amp; </w:t>
      </w:r>
      <w:r w:rsidR="00F37C03" w:rsidRPr="00AB308F">
        <w:rPr>
          <w:lang w:val="en-US"/>
        </w:rPr>
        <w:t>Costa,</w:t>
      </w:r>
      <w:r w:rsidR="00F37C03">
        <w:rPr>
          <w:lang w:val="en-US"/>
        </w:rPr>
        <w:t xml:space="preserve"> 19</w:t>
      </w:r>
      <w:r w:rsidR="00F37C03" w:rsidRPr="00D152AE">
        <w:rPr>
          <w:lang w:val="en-US"/>
        </w:rPr>
        <w:t>9</w:t>
      </w:r>
      <w:r w:rsidR="00F37C03">
        <w:rPr>
          <w:lang w:val="en-US"/>
        </w:rPr>
        <w:t>9</w:t>
      </w:r>
      <w:r w:rsidR="004B05FF">
        <w:rPr>
          <w:lang w:val="en-US"/>
        </w:rPr>
        <w:t>)</w:t>
      </w:r>
      <w:r w:rsidR="000E00CA" w:rsidRPr="00844F5F">
        <w:rPr>
          <w:lang w:val="en-US"/>
        </w:rPr>
        <w:t xml:space="preserve">, </w:t>
      </w:r>
      <w:r w:rsidR="00844F5F" w:rsidRPr="00844F5F">
        <w:rPr>
          <w:lang w:val="en-US"/>
        </w:rPr>
        <w:t xml:space="preserve">Extraversion and </w:t>
      </w:r>
      <w:r w:rsidR="00021F21">
        <w:rPr>
          <w:lang w:val="en-US"/>
        </w:rPr>
        <w:t xml:space="preserve">Neuroticism (the opposite </w:t>
      </w:r>
      <w:r w:rsidR="00021F21">
        <w:rPr>
          <w:lang w:val="en-US"/>
        </w:rPr>
        <w:lastRenderedPageBreak/>
        <w:t>of E</w:t>
      </w:r>
      <w:r w:rsidR="008337F9">
        <w:rPr>
          <w:lang w:val="en-US"/>
        </w:rPr>
        <w:t>motional stability</w:t>
      </w:r>
      <w:r w:rsidR="00021F21">
        <w:rPr>
          <w:lang w:val="en-US"/>
        </w:rPr>
        <w:t xml:space="preserve">) </w:t>
      </w:r>
      <w:r w:rsidR="00844F5F" w:rsidRPr="00844F5F">
        <w:rPr>
          <w:lang w:val="en-US"/>
        </w:rPr>
        <w:t xml:space="preserve">are </w:t>
      </w:r>
      <w:r w:rsidR="00AF76FA">
        <w:rPr>
          <w:lang w:val="en-US"/>
        </w:rPr>
        <w:t xml:space="preserve">the two </w:t>
      </w:r>
      <w:r w:rsidR="00844F5F" w:rsidRPr="00844F5F">
        <w:rPr>
          <w:lang w:val="en-US"/>
        </w:rPr>
        <w:t xml:space="preserve">traits </w:t>
      </w:r>
      <w:r w:rsidR="00AF76FA" w:rsidRPr="00844F5F">
        <w:rPr>
          <w:lang w:val="en-US"/>
        </w:rPr>
        <w:t>mostly</w:t>
      </w:r>
      <w:r w:rsidR="00844F5F" w:rsidRPr="00844F5F">
        <w:rPr>
          <w:lang w:val="en-US"/>
        </w:rPr>
        <w:t xml:space="preserve"> related to </w:t>
      </w:r>
      <w:r w:rsidR="00B34496">
        <w:rPr>
          <w:lang w:val="en-US"/>
        </w:rPr>
        <w:t>BIS and BAS systems</w:t>
      </w:r>
      <w:r w:rsidR="00F37C03">
        <w:rPr>
          <w:lang w:val="en-US"/>
        </w:rPr>
        <w:t>:</w:t>
      </w:r>
      <w:r w:rsidR="00844F5F" w:rsidRPr="00844F5F">
        <w:rPr>
          <w:lang w:val="en-US"/>
        </w:rPr>
        <w:t xml:space="preserve"> </w:t>
      </w:r>
      <w:r w:rsidR="000E00CA" w:rsidRPr="00844F5F">
        <w:rPr>
          <w:lang w:val="en-US"/>
        </w:rPr>
        <w:t xml:space="preserve">Extraversion </w:t>
      </w:r>
      <w:r w:rsidR="00322957" w:rsidRPr="00844F5F">
        <w:rPr>
          <w:lang w:val="en-US"/>
        </w:rPr>
        <w:t xml:space="preserve">is the primary manifestation of BAS sensitivity, whereas Neuroticism bests </w:t>
      </w:r>
      <w:r w:rsidR="00AF76FA" w:rsidRPr="00525E01">
        <w:rPr>
          <w:lang w:val="en-US"/>
        </w:rPr>
        <w:t>reflect</w:t>
      </w:r>
      <w:r w:rsidR="00322957" w:rsidRPr="00525E01">
        <w:rPr>
          <w:lang w:val="en-US"/>
        </w:rPr>
        <w:t xml:space="preserve"> the</w:t>
      </w:r>
      <w:r w:rsidR="002D4E64" w:rsidRPr="00525E01">
        <w:rPr>
          <w:lang w:val="en-US"/>
        </w:rPr>
        <w:t xml:space="preserve"> sensitivity to BI</w:t>
      </w:r>
      <w:r w:rsidR="00322957" w:rsidRPr="00525E01">
        <w:rPr>
          <w:lang w:val="en-US"/>
        </w:rPr>
        <w:t>S</w:t>
      </w:r>
      <w:r w:rsidR="002F0213" w:rsidRPr="00525E01">
        <w:rPr>
          <w:lang w:val="en-US"/>
        </w:rPr>
        <w:t xml:space="preserve"> (Depue &amp; Collins, 1999; </w:t>
      </w:r>
      <w:r w:rsidR="000706F3" w:rsidRPr="00525E01">
        <w:rPr>
          <w:lang w:val="en-US"/>
        </w:rPr>
        <w:t xml:space="preserve">DeYoung, 2010; </w:t>
      </w:r>
      <w:r w:rsidR="00FE5356" w:rsidRPr="00525E01">
        <w:rPr>
          <w:lang w:val="en-US"/>
        </w:rPr>
        <w:t>for a recent review, see Corr, 2016</w:t>
      </w:r>
      <w:r w:rsidR="002F0213" w:rsidRPr="00525E01">
        <w:rPr>
          <w:lang w:val="en-US"/>
        </w:rPr>
        <w:t>)</w:t>
      </w:r>
      <w:r w:rsidR="00844F5F" w:rsidRPr="00525E01">
        <w:rPr>
          <w:lang w:val="en-US"/>
        </w:rPr>
        <w:t xml:space="preserve">. </w:t>
      </w:r>
      <w:r w:rsidR="00674756" w:rsidRPr="00525E01">
        <w:rPr>
          <w:lang w:val="en-US"/>
        </w:rPr>
        <w:t xml:space="preserve">Although </w:t>
      </w:r>
      <w:r w:rsidR="008E2DC2" w:rsidRPr="00525E01">
        <w:rPr>
          <w:lang w:val="en-US"/>
        </w:rPr>
        <w:t xml:space="preserve">relevant </w:t>
      </w:r>
      <w:r w:rsidR="00674756" w:rsidRPr="00525E01">
        <w:rPr>
          <w:lang w:val="en-US"/>
        </w:rPr>
        <w:t>motivational components</w:t>
      </w:r>
      <w:r w:rsidR="008E2DC2" w:rsidRPr="00525E01">
        <w:rPr>
          <w:lang w:val="en-US"/>
        </w:rPr>
        <w:t xml:space="preserve"> can be identified also for </w:t>
      </w:r>
      <w:r w:rsidR="00D71B85" w:rsidRPr="00525E01">
        <w:rPr>
          <w:lang w:val="en-US"/>
        </w:rPr>
        <w:t xml:space="preserve">the </w:t>
      </w:r>
      <w:r w:rsidR="008E2DC2" w:rsidRPr="00525E01">
        <w:rPr>
          <w:lang w:val="en-US"/>
        </w:rPr>
        <w:t xml:space="preserve">other </w:t>
      </w:r>
      <w:r w:rsidR="00BE795A">
        <w:rPr>
          <w:lang w:val="en-US"/>
        </w:rPr>
        <w:t xml:space="preserve">Big Five </w:t>
      </w:r>
      <w:r w:rsidR="008E2DC2" w:rsidRPr="00525E01">
        <w:rPr>
          <w:lang w:val="en-US"/>
        </w:rPr>
        <w:t>traits (</w:t>
      </w:r>
      <w:r w:rsidR="00D71B85" w:rsidRPr="00525E01">
        <w:rPr>
          <w:lang w:val="en-US"/>
        </w:rPr>
        <w:t>i.e., agreeableness, conscientiousness, and openness to experience</w:t>
      </w:r>
      <w:r w:rsidR="008E2DC2" w:rsidRPr="00525E01">
        <w:rPr>
          <w:lang w:val="en-US"/>
        </w:rPr>
        <w:t>)</w:t>
      </w:r>
      <w:r w:rsidR="002D4E64" w:rsidRPr="00525E01">
        <w:rPr>
          <w:lang w:val="en-US"/>
        </w:rPr>
        <w:t xml:space="preserve">, their correlations with </w:t>
      </w:r>
      <w:r w:rsidR="00384443" w:rsidRPr="00525E01">
        <w:rPr>
          <w:lang w:val="en-US"/>
        </w:rPr>
        <w:t xml:space="preserve">BIS and </w:t>
      </w:r>
      <w:r w:rsidR="002D4E64" w:rsidRPr="00525E01">
        <w:rPr>
          <w:lang w:val="en-US"/>
        </w:rPr>
        <w:t>BAS</w:t>
      </w:r>
      <w:r w:rsidR="00674756" w:rsidRPr="00525E01">
        <w:rPr>
          <w:lang w:val="en-US"/>
        </w:rPr>
        <w:t xml:space="preserve"> are less </w:t>
      </w:r>
      <w:r w:rsidR="00876B93">
        <w:rPr>
          <w:lang w:val="en-US"/>
        </w:rPr>
        <w:t xml:space="preserve">well characterized </w:t>
      </w:r>
      <w:r w:rsidR="00D71B85" w:rsidRPr="00525E01">
        <w:rPr>
          <w:lang w:val="en-US"/>
        </w:rPr>
        <w:t>(Corr et al., 2013)</w:t>
      </w:r>
      <w:r w:rsidR="00674756" w:rsidRPr="00525E01">
        <w:rPr>
          <w:lang w:val="en-US"/>
        </w:rPr>
        <w:t>.</w:t>
      </w:r>
      <w:r w:rsidR="00674756" w:rsidRPr="008E5D11">
        <w:rPr>
          <w:lang w:val="en-US"/>
        </w:rPr>
        <w:t xml:space="preserve"> </w:t>
      </w:r>
    </w:p>
    <w:p w14:paraId="5E3ADBD5" w14:textId="3AAB9C36" w:rsidR="003B0865" w:rsidRDefault="00BF4773" w:rsidP="002E68A6">
      <w:pPr>
        <w:spacing w:line="480" w:lineRule="auto"/>
        <w:ind w:firstLine="708"/>
        <w:rPr>
          <w:lang w:val="en-US"/>
        </w:rPr>
      </w:pPr>
      <w:bookmarkStart w:id="4" w:name="_Hlk30349149"/>
      <w:r w:rsidRPr="00FC53A4">
        <w:rPr>
          <w:shd w:val="clear" w:color="auto" w:fill="FFFFFF"/>
          <w:lang w:val="en-US"/>
        </w:rPr>
        <w:t xml:space="preserve">Understanding how BIS and BAS relate to the Big Five </w:t>
      </w:r>
      <w:r w:rsidR="006F1C82" w:rsidRPr="00FC53A4">
        <w:rPr>
          <w:shd w:val="clear" w:color="auto" w:fill="FFFFFF"/>
          <w:lang w:val="en-US"/>
        </w:rPr>
        <w:t xml:space="preserve">may </w:t>
      </w:r>
      <w:r w:rsidRPr="00FC53A4">
        <w:rPr>
          <w:shd w:val="clear" w:color="auto" w:fill="FFFFFF"/>
          <w:lang w:val="en-US"/>
        </w:rPr>
        <w:t xml:space="preserve">provide interesting insights </w:t>
      </w:r>
      <w:r w:rsidR="006F1C82" w:rsidRPr="00FC53A4">
        <w:rPr>
          <w:shd w:val="clear" w:color="auto" w:fill="FFFFFF"/>
          <w:lang w:val="en-US"/>
        </w:rPr>
        <w:t xml:space="preserve">regarding </w:t>
      </w:r>
      <w:r w:rsidRPr="00FC53A4">
        <w:rPr>
          <w:shd w:val="clear" w:color="auto" w:fill="FFFFFF"/>
          <w:lang w:val="en-US"/>
        </w:rPr>
        <w:t>their nature. The Big Five Model is one of the most comprehensive and widely-researched taxonom</w:t>
      </w:r>
      <w:r w:rsidR="00876B93" w:rsidRPr="00FC53A4">
        <w:rPr>
          <w:shd w:val="clear" w:color="auto" w:fill="FFFFFF"/>
          <w:lang w:val="en-US"/>
        </w:rPr>
        <w:t>ies</w:t>
      </w:r>
      <w:r w:rsidRPr="00FC53A4">
        <w:rPr>
          <w:shd w:val="clear" w:color="auto" w:fill="FFFFFF"/>
          <w:lang w:val="en-US"/>
        </w:rPr>
        <w:t xml:space="preserve"> of personality traits</w:t>
      </w:r>
      <w:r w:rsidR="00025A6B" w:rsidRPr="00FC53A4">
        <w:rPr>
          <w:shd w:val="clear" w:color="auto" w:fill="FFFFFF"/>
          <w:lang w:val="en-US"/>
        </w:rPr>
        <w:t xml:space="preserve"> </w:t>
      </w:r>
      <w:bookmarkStart w:id="5" w:name="_Hlk30710326"/>
      <w:r w:rsidR="00025A6B" w:rsidRPr="00FC53A4">
        <w:rPr>
          <w:shd w:val="clear" w:color="auto" w:fill="FFFFFF"/>
          <w:lang w:val="en-US"/>
        </w:rPr>
        <w:t>(John &amp; Naumann, 2010)</w:t>
      </w:r>
      <w:bookmarkEnd w:id="5"/>
      <w:r w:rsidRPr="00FC53A4">
        <w:rPr>
          <w:shd w:val="clear" w:color="auto" w:fill="FFFFFF"/>
          <w:lang w:val="en-US"/>
        </w:rPr>
        <w:t xml:space="preserve">. The mapping of </w:t>
      </w:r>
      <w:r w:rsidR="002D6F67" w:rsidRPr="00FC53A4">
        <w:rPr>
          <w:shd w:val="clear" w:color="auto" w:fill="FFFFFF"/>
          <w:lang w:val="en-US"/>
        </w:rPr>
        <w:t xml:space="preserve">basic motivational systems </w:t>
      </w:r>
      <w:r w:rsidRPr="00FC53A4">
        <w:rPr>
          <w:shd w:val="clear" w:color="auto" w:fill="FFFFFF"/>
          <w:lang w:val="en-US"/>
        </w:rPr>
        <w:t xml:space="preserve">into this framework </w:t>
      </w:r>
      <w:r w:rsidR="00B34496" w:rsidRPr="00FC53A4">
        <w:rPr>
          <w:shd w:val="clear" w:color="auto" w:fill="FFFFFF"/>
          <w:lang w:val="en-US"/>
        </w:rPr>
        <w:t>may</w:t>
      </w:r>
      <w:r w:rsidR="00876B93" w:rsidRPr="00FC53A4">
        <w:rPr>
          <w:shd w:val="clear" w:color="auto" w:fill="FFFFFF"/>
          <w:lang w:val="en-US"/>
        </w:rPr>
        <w:t>,</w:t>
      </w:r>
      <w:r w:rsidR="00B34496" w:rsidRPr="00FC53A4">
        <w:rPr>
          <w:shd w:val="clear" w:color="auto" w:fill="FFFFFF"/>
          <w:lang w:val="en-US"/>
        </w:rPr>
        <w:t xml:space="preserve"> </w:t>
      </w:r>
      <w:r w:rsidR="00157692" w:rsidRPr="00FC53A4">
        <w:rPr>
          <w:shd w:val="clear" w:color="auto" w:fill="FFFFFF"/>
          <w:lang w:val="en-US"/>
        </w:rPr>
        <w:t>therefore</w:t>
      </w:r>
      <w:r w:rsidR="00876B93" w:rsidRPr="00FC53A4">
        <w:rPr>
          <w:shd w:val="clear" w:color="auto" w:fill="FFFFFF"/>
          <w:lang w:val="en-US"/>
        </w:rPr>
        <w:t>,</w:t>
      </w:r>
      <w:r w:rsidR="00157692" w:rsidRPr="00FC53A4">
        <w:rPr>
          <w:shd w:val="clear" w:color="auto" w:fill="FFFFFF"/>
          <w:lang w:val="en-US"/>
        </w:rPr>
        <w:t xml:space="preserve"> </w:t>
      </w:r>
      <w:r w:rsidR="00B34496" w:rsidRPr="00FC53A4">
        <w:rPr>
          <w:shd w:val="clear" w:color="auto" w:fill="FFFFFF"/>
          <w:lang w:val="en-US"/>
        </w:rPr>
        <w:t xml:space="preserve">help </w:t>
      </w:r>
      <w:r w:rsidRPr="00FC53A4">
        <w:rPr>
          <w:shd w:val="clear" w:color="auto" w:fill="FFFFFF"/>
          <w:lang w:val="en-US"/>
        </w:rPr>
        <w:t>characteriz</w:t>
      </w:r>
      <w:r w:rsidR="00157692" w:rsidRPr="00FC53A4">
        <w:rPr>
          <w:shd w:val="clear" w:color="auto" w:fill="FFFFFF"/>
          <w:lang w:val="en-US"/>
        </w:rPr>
        <w:t>e</w:t>
      </w:r>
      <w:r w:rsidRPr="00FC53A4">
        <w:rPr>
          <w:shd w:val="clear" w:color="auto" w:fill="FFFFFF"/>
          <w:lang w:val="en-US"/>
        </w:rPr>
        <w:t xml:space="preserve"> the individual's sensitivity to </w:t>
      </w:r>
      <w:r w:rsidR="002D6F67" w:rsidRPr="00FC53A4">
        <w:rPr>
          <w:shd w:val="clear" w:color="auto" w:fill="FFFFFF"/>
          <w:lang w:val="en-US"/>
        </w:rPr>
        <w:t xml:space="preserve">BIS and BAS </w:t>
      </w:r>
      <w:r w:rsidRPr="00FC53A4">
        <w:rPr>
          <w:shd w:val="clear" w:color="auto" w:fill="FFFFFF"/>
          <w:lang w:val="en-US"/>
        </w:rPr>
        <w:t xml:space="preserve">in terms of </w:t>
      </w:r>
      <w:r w:rsidR="00D630E2" w:rsidRPr="00FC53A4">
        <w:rPr>
          <w:shd w:val="clear" w:color="auto" w:fill="FFFFFF"/>
          <w:lang w:val="en-US"/>
        </w:rPr>
        <w:t xml:space="preserve">relatively </w:t>
      </w:r>
      <w:r w:rsidRPr="00FC53A4">
        <w:rPr>
          <w:shd w:val="clear" w:color="auto" w:fill="FFFFFF"/>
          <w:lang w:val="en-US"/>
        </w:rPr>
        <w:t xml:space="preserve">consistent patterns of </w:t>
      </w:r>
      <w:r w:rsidR="009571B7" w:rsidRPr="00FC53A4">
        <w:rPr>
          <w:shd w:val="clear" w:color="auto" w:fill="FFFFFF"/>
          <w:lang w:val="en-US"/>
        </w:rPr>
        <w:t>behavior</w:t>
      </w:r>
      <w:bookmarkEnd w:id="4"/>
      <w:r w:rsidRPr="00FC53A4">
        <w:rPr>
          <w:shd w:val="clear" w:color="auto" w:fill="FFFFFF"/>
          <w:lang w:val="en-US"/>
        </w:rPr>
        <w:t xml:space="preserve">. </w:t>
      </w:r>
      <w:r w:rsidR="00200ECE" w:rsidRPr="00FC53A4">
        <w:rPr>
          <w:lang w:val="en-US"/>
        </w:rPr>
        <w:t>H</w:t>
      </w:r>
      <w:r w:rsidR="00AF76FA" w:rsidRPr="00FC53A4">
        <w:rPr>
          <w:lang w:val="en-US"/>
        </w:rPr>
        <w:t xml:space="preserve">owever, </w:t>
      </w:r>
      <w:r w:rsidR="00604BAB" w:rsidRPr="00FC53A4">
        <w:rPr>
          <w:lang w:val="en-US"/>
        </w:rPr>
        <w:t>one</w:t>
      </w:r>
      <w:r w:rsidR="00AF76FA" w:rsidRPr="00FC53A4">
        <w:rPr>
          <w:lang w:val="en-US"/>
        </w:rPr>
        <w:t xml:space="preserve"> may ask whether </w:t>
      </w:r>
      <w:r w:rsidR="00674756" w:rsidRPr="00FC53A4">
        <w:rPr>
          <w:lang w:val="en-US"/>
        </w:rPr>
        <w:t xml:space="preserve">the Big Five </w:t>
      </w:r>
      <w:r w:rsidR="00200ECE" w:rsidRPr="00FC53A4">
        <w:rPr>
          <w:lang w:val="en-US"/>
        </w:rPr>
        <w:t>represent</w:t>
      </w:r>
      <w:r w:rsidR="005144E5" w:rsidRPr="00FC53A4">
        <w:rPr>
          <w:lang w:val="en-US"/>
        </w:rPr>
        <w:t>s</w:t>
      </w:r>
      <w:r w:rsidR="00200ECE" w:rsidRPr="00FC53A4">
        <w:rPr>
          <w:lang w:val="en-US"/>
        </w:rPr>
        <w:t xml:space="preserve"> the most appropriate level </w:t>
      </w:r>
      <w:r w:rsidR="00005146" w:rsidRPr="00FC53A4">
        <w:rPr>
          <w:lang w:val="en-US"/>
        </w:rPr>
        <w:t xml:space="preserve">of analysis. </w:t>
      </w:r>
      <w:r w:rsidR="00AC7A80" w:rsidRPr="00FC53A4">
        <w:rPr>
          <w:lang w:val="en-US"/>
        </w:rPr>
        <w:t>In t</w:t>
      </w:r>
      <w:r w:rsidR="00005146" w:rsidRPr="00FC53A4">
        <w:rPr>
          <w:lang w:val="en-US"/>
        </w:rPr>
        <w:t>h</w:t>
      </w:r>
      <w:r w:rsidR="00AC7A80" w:rsidRPr="00FC53A4">
        <w:rPr>
          <w:lang w:val="en-US"/>
        </w:rPr>
        <w:t xml:space="preserve">is study, we </w:t>
      </w:r>
      <w:r w:rsidR="00956DCC" w:rsidRPr="00FC53A4">
        <w:rPr>
          <w:lang w:val="en-US"/>
        </w:rPr>
        <w:t xml:space="preserve">suggest </w:t>
      </w:r>
      <w:r w:rsidR="00D52E49">
        <w:rPr>
          <w:lang w:val="en-US"/>
        </w:rPr>
        <w:t xml:space="preserve">to consider </w:t>
      </w:r>
      <w:r w:rsidR="00030C30">
        <w:rPr>
          <w:lang w:val="en-US"/>
        </w:rPr>
        <w:t>Stability and Plasticity</w:t>
      </w:r>
      <w:r w:rsidR="00763554">
        <w:rPr>
          <w:lang w:val="en-US"/>
        </w:rPr>
        <w:t xml:space="preserve">, </w:t>
      </w:r>
      <w:r w:rsidR="00200ECE">
        <w:rPr>
          <w:lang w:val="en-US"/>
        </w:rPr>
        <w:t xml:space="preserve">the two higher-order traits </w:t>
      </w:r>
      <w:r w:rsidR="00200ECE" w:rsidRPr="006F5064">
        <w:rPr>
          <w:lang w:val="en-US"/>
        </w:rPr>
        <w:t>encompassing the Big Five</w:t>
      </w:r>
      <w:r w:rsidR="00D52E49">
        <w:rPr>
          <w:lang w:val="en-US"/>
        </w:rPr>
        <w:t xml:space="preserve">, as </w:t>
      </w:r>
      <w:r w:rsidR="00D52E49" w:rsidRPr="00FC53A4">
        <w:rPr>
          <w:lang w:val="en-US"/>
        </w:rPr>
        <w:t>an alternative framework for investigating the personality correlates of RST constructs</w:t>
      </w:r>
      <w:r w:rsidR="00200ECE">
        <w:rPr>
          <w:lang w:val="en-US"/>
        </w:rPr>
        <w:t>.</w:t>
      </w:r>
      <w:r w:rsidR="00AC7A80">
        <w:rPr>
          <w:lang w:val="en-US"/>
        </w:rPr>
        <w:t xml:space="preserve"> We also </w:t>
      </w:r>
      <w:r w:rsidR="00876B93">
        <w:rPr>
          <w:lang w:val="en-US"/>
        </w:rPr>
        <w:t>propose</w:t>
      </w:r>
      <w:r w:rsidR="00AC7A80" w:rsidRPr="00AC79FB">
        <w:rPr>
          <w:lang w:val="en-US"/>
        </w:rPr>
        <w:t xml:space="preserve"> an empirical approach to </w:t>
      </w:r>
      <w:r w:rsidR="00876B93">
        <w:rPr>
          <w:lang w:val="en-US"/>
        </w:rPr>
        <w:t xml:space="preserve">the </w:t>
      </w:r>
      <w:r w:rsidR="00AC7A80" w:rsidRPr="00AC79FB">
        <w:rPr>
          <w:lang w:val="en-US"/>
        </w:rPr>
        <w:t>assess</w:t>
      </w:r>
      <w:r w:rsidR="00876B93">
        <w:rPr>
          <w:lang w:val="en-US"/>
        </w:rPr>
        <w:t>ment of</w:t>
      </w:r>
      <w:r w:rsidR="00AC7A80" w:rsidRPr="00AC79FB">
        <w:rPr>
          <w:lang w:val="en-US"/>
        </w:rPr>
        <w:t xml:space="preserve"> </w:t>
      </w:r>
      <w:r w:rsidR="00AC7A80">
        <w:rPr>
          <w:lang w:val="en-US"/>
        </w:rPr>
        <w:t>Stability and Plasticity</w:t>
      </w:r>
      <w:r w:rsidR="00AC7A80" w:rsidRPr="00AC79FB">
        <w:rPr>
          <w:lang w:val="en-US"/>
        </w:rPr>
        <w:t xml:space="preserve"> and their relationships with external variables</w:t>
      </w:r>
      <w:r w:rsidR="00AC7A80">
        <w:rPr>
          <w:lang w:val="en-US"/>
        </w:rPr>
        <w:t>, which makes use of multiple informant data.</w:t>
      </w:r>
    </w:p>
    <w:p w14:paraId="131065D4" w14:textId="77777777" w:rsidR="000B4227" w:rsidRPr="006C0DAC" w:rsidRDefault="00C20571" w:rsidP="000B4227">
      <w:pPr>
        <w:autoSpaceDE w:val="0"/>
        <w:autoSpaceDN w:val="0"/>
        <w:adjustRightInd w:val="0"/>
        <w:spacing w:line="480" w:lineRule="auto"/>
        <w:rPr>
          <w:b/>
          <w:lang w:val="en-US"/>
        </w:rPr>
      </w:pPr>
      <w:r w:rsidRPr="000B4227">
        <w:rPr>
          <w:b/>
          <w:lang w:val="en-US"/>
        </w:rPr>
        <w:t xml:space="preserve">Higher-order factors of the Big Five: </w:t>
      </w:r>
      <w:r>
        <w:rPr>
          <w:b/>
          <w:lang w:val="en-US"/>
        </w:rPr>
        <w:t xml:space="preserve">Current status and </w:t>
      </w:r>
      <w:r w:rsidRPr="006C0DAC">
        <w:rPr>
          <w:b/>
          <w:lang w:val="en-US"/>
        </w:rPr>
        <w:t>methodological caveats</w:t>
      </w:r>
    </w:p>
    <w:p w14:paraId="771F3B9F" w14:textId="592EEBE1" w:rsidR="00C20571" w:rsidRDefault="00897970" w:rsidP="006A09B0">
      <w:pPr>
        <w:autoSpaceDE w:val="0"/>
        <w:autoSpaceDN w:val="0"/>
        <w:adjustRightInd w:val="0"/>
        <w:spacing w:line="480" w:lineRule="auto"/>
        <w:ind w:firstLine="708"/>
        <w:rPr>
          <w:lang w:val="en-US"/>
        </w:rPr>
      </w:pPr>
      <w:r>
        <w:rPr>
          <w:lang w:val="en-US"/>
        </w:rPr>
        <w:t xml:space="preserve">Although the </w:t>
      </w:r>
      <w:r w:rsidR="00DE690B">
        <w:rPr>
          <w:lang w:val="en-US"/>
        </w:rPr>
        <w:t xml:space="preserve">Big Five </w:t>
      </w:r>
      <w:r w:rsidRPr="00AB308F">
        <w:rPr>
          <w:lang w:val="en-US"/>
        </w:rPr>
        <w:t xml:space="preserve">factors </w:t>
      </w:r>
      <w:r w:rsidR="00DE690B">
        <w:rPr>
          <w:lang w:val="en-US"/>
        </w:rPr>
        <w:t xml:space="preserve">of personality </w:t>
      </w:r>
      <w:r w:rsidRPr="00AB308F">
        <w:rPr>
          <w:lang w:val="en-US"/>
        </w:rPr>
        <w:t xml:space="preserve">have originally been conceived as relatively independent dimensions (Goldberg, </w:t>
      </w:r>
      <w:hyperlink r:id="rId9" w:anchor="jopy786-bib-0036" w:history="1">
        <w:r w:rsidRPr="006118FF">
          <w:rPr>
            <w:rStyle w:val="Hyperlink"/>
            <w:bCs/>
            <w:color w:val="auto"/>
            <w:u w:val="none"/>
            <w:lang w:val="en-US"/>
          </w:rPr>
          <w:t>1993</w:t>
        </w:r>
      </w:hyperlink>
      <w:r w:rsidRPr="00AB308F">
        <w:rPr>
          <w:lang w:val="en-US"/>
        </w:rPr>
        <w:t xml:space="preserve">), empirical findings have revealed a consistent pattern of correlations among </w:t>
      </w:r>
      <w:r>
        <w:rPr>
          <w:lang w:val="en-US"/>
        </w:rPr>
        <w:t>them</w:t>
      </w:r>
      <w:r w:rsidRPr="00AB308F">
        <w:rPr>
          <w:lang w:val="en-US"/>
        </w:rPr>
        <w:t xml:space="preserve">. This might suggest the existence of broader factors, </w:t>
      </w:r>
      <w:r w:rsidR="006118FF">
        <w:rPr>
          <w:lang w:val="en-US"/>
        </w:rPr>
        <w:t xml:space="preserve">or metatraits, </w:t>
      </w:r>
      <w:r w:rsidRPr="00AB308F">
        <w:rPr>
          <w:lang w:val="en-US"/>
        </w:rPr>
        <w:t xml:space="preserve">which occupy </w:t>
      </w:r>
      <w:r w:rsidRPr="00AB308F">
        <w:rPr>
          <w:rStyle w:val="st"/>
          <w:lang w:val="en-US"/>
        </w:rPr>
        <w:t>superordinate positions in</w:t>
      </w:r>
      <w:r w:rsidRPr="00AB308F">
        <w:rPr>
          <w:lang w:val="en-US"/>
        </w:rPr>
        <w:t xml:space="preserve"> the hierarchical structure of personality. </w:t>
      </w:r>
    </w:p>
    <w:p w14:paraId="043F3927" w14:textId="77777777" w:rsidR="006A09B0" w:rsidRDefault="00897970" w:rsidP="006A09B0">
      <w:pPr>
        <w:autoSpaceDE w:val="0"/>
        <w:autoSpaceDN w:val="0"/>
        <w:adjustRightInd w:val="0"/>
        <w:spacing w:line="480" w:lineRule="auto"/>
        <w:ind w:firstLine="708"/>
        <w:rPr>
          <w:lang w:val="en-US"/>
        </w:rPr>
      </w:pPr>
      <w:r w:rsidRPr="00AB308F">
        <w:rPr>
          <w:lang w:val="en-US"/>
        </w:rPr>
        <w:t>The first attempt to explain the correlations among the Big Five in terms of higher order constructs was provided by Digman (</w:t>
      </w:r>
      <w:hyperlink r:id="rId10" w:anchor="jopy786-bib-0030" w:history="1">
        <w:r w:rsidRPr="006C591A">
          <w:rPr>
            <w:rStyle w:val="Hyperlink"/>
            <w:bCs/>
            <w:color w:val="auto"/>
            <w:u w:val="none"/>
            <w:lang w:val="en-US"/>
          </w:rPr>
          <w:t>1997</w:t>
        </w:r>
      </w:hyperlink>
      <w:r w:rsidRPr="00AB308F">
        <w:rPr>
          <w:lang w:val="en-US"/>
        </w:rPr>
        <w:t xml:space="preserve">). Using factor-analytic procedures, the author identified two higher-order traits, labeled as </w:t>
      </w:r>
      <w:r w:rsidRPr="00AB308F">
        <w:rPr>
          <w:i/>
          <w:iCs/>
          <w:lang w:val="en-US"/>
        </w:rPr>
        <w:t>Alpha and Beta</w:t>
      </w:r>
      <w:r w:rsidRPr="00AB308F">
        <w:rPr>
          <w:lang w:val="en-US"/>
        </w:rPr>
        <w:t xml:space="preserve">. Alpha reflects the shared variance of emotional stability, agreeableness, and conscientiousness. Beta reflects the shared variance of extraversion and </w:t>
      </w:r>
      <w:r w:rsidRPr="00AB308F">
        <w:rPr>
          <w:lang w:val="en-US"/>
        </w:rPr>
        <w:lastRenderedPageBreak/>
        <w:t>openness. Digman (1997) interpreted these broad personality factors as the product of socialization and personal growth, respectively.</w:t>
      </w:r>
    </w:p>
    <w:p w14:paraId="08804059" w14:textId="0F5F4564" w:rsidR="003C4847" w:rsidRPr="00216493" w:rsidRDefault="00200ECE" w:rsidP="00216493">
      <w:pPr>
        <w:autoSpaceDE w:val="0"/>
        <w:autoSpaceDN w:val="0"/>
        <w:adjustRightInd w:val="0"/>
        <w:spacing w:line="480" w:lineRule="auto"/>
        <w:ind w:firstLine="708"/>
        <w:rPr>
          <w:rFonts w:ascii="Arial" w:hAnsi="Arial" w:cs="Arial"/>
          <w:b/>
          <w:bCs/>
          <w:color w:val="6A6A6A"/>
          <w:sz w:val="20"/>
          <w:szCs w:val="20"/>
          <w:lang w:val="en-US"/>
        </w:rPr>
      </w:pPr>
      <w:r w:rsidRPr="00216493">
        <w:rPr>
          <w:lang w:val="en-US"/>
        </w:rPr>
        <w:t xml:space="preserve">Since the seminal work by Digman (1997), </w:t>
      </w:r>
      <w:r w:rsidR="00AE61A5" w:rsidRPr="00216493">
        <w:rPr>
          <w:lang w:val="en-US"/>
        </w:rPr>
        <w:t>the higher-order factors of the Big Five</w:t>
      </w:r>
      <w:r w:rsidR="004651F7">
        <w:rPr>
          <w:lang w:val="en-US"/>
        </w:rPr>
        <w:t xml:space="preserve"> (also known as the Big Two), </w:t>
      </w:r>
      <w:r w:rsidR="00216493" w:rsidRPr="00216493">
        <w:rPr>
          <w:lang w:val="en-US"/>
        </w:rPr>
        <w:t xml:space="preserve">have been the subject of </w:t>
      </w:r>
      <w:r w:rsidR="00216493" w:rsidRPr="00216493">
        <w:rPr>
          <w:rStyle w:val="Emphasis"/>
          <w:bCs/>
          <w:i w:val="0"/>
          <w:iCs w:val="0"/>
          <w:lang w:val="en-US"/>
        </w:rPr>
        <w:t>considerable research attention</w:t>
      </w:r>
      <w:r w:rsidR="00216493" w:rsidRPr="004651F7">
        <w:rPr>
          <w:rStyle w:val="Emphasis"/>
          <w:bCs/>
          <w:i w:val="0"/>
          <w:iCs w:val="0"/>
          <w:lang w:val="en-US"/>
        </w:rPr>
        <w:t>.</w:t>
      </w:r>
      <w:r w:rsidR="00216493" w:rsidRPr="00216493">
        <w:rPr>
          <w:rStyle w:val="Emphasis"/>
          <w:b/>
          <w:bCs/>
          <w:i w:val="0"/>
          <w:iCs w:val="0"/>
          <w:lang w:val="en-US"/>
        </w:rPr>
        <w:t xml:space="preserve"> </w:t>
      </w:r>
      <w:r w:rsidR="00AE61A5" w:rsidRPr="00216493">
        <w:rPr>
          <w:lang w:val="en-US"/>
        </w:rPr>
        <w:t>S</w:t>
      </w:r>
      <w:r w:rsidR="008E2ADE" w:rsidRPr="00216493">
        <w:rPr>
          <w:lang w:val="en-US"/>
        </w:rPr>
        <w:t xml:space="preserve">everal </w:t>
      </w:r>
      <w:r w:rsidR="00226B0F" w:rsidRPr="00216493">
        <w:rPr>
          <w:lang w:val="en-US"/>
        </w:rPr>
        <w:t xml:space="preserve">scholars </w:t>
      </w:r>
      <w:r w:rsidR="00216493" w:rsidRPr="00216493">
        <w:rPr>
          <w:lang w:val="en-US"/>
        </w:rPr>
        <w:t xml:space="preserve">have </w:t>
      </w:r>
      <w:r w:rsidR="00AE61A5" w:rsidRPr="00216493">
        <w:rPr>
          <w:lang w:val="en-US"/>
        </w:rPr>
        <w:t>provid</w:t>
      </w:r>
      <w:r w:rsidR="00216493" w:rsidRPr="00216493">
        <w:rPr>
          <w:lang w:val="en-US"/>
        </w:rPr>
        <w:t>ed</w:t>
      </w:r>
      <w:r w:rsidR="00AE61A5" w:rsidRPr="00216493">
        <w:rPr>
          <w:lang w:val="en-US"/>
        </w:rPr>
        <w:t xml:space="preserve"> </w:t>
      </w:r>
      <w:r w:rsidR="003C4847" w:rsidRPr="00216493">
        <w:rPr>
          <w:lang w:val="en-US"/>
        </w:rPr>
        <w:t xml:space="preserve">different </w:t>
      </w:r>
      <w:r w:rsidR="00226B0F" w:rsidRPr="00216493">
        <w:rPr>
          <w:lang w:val="en-US"/>
        </w:rPr>
        <w:t>interpretations for the</w:t>
      </w:r>
      <w:r w:rsidR="0083207D">
        <w:rPr>
          <w:lang w:val="en-US"/>
        </w:rPr>
        <w:t>m</w:t>
      </w:r>
      <w:r w:rsidR="00AE61A5" w:rsidRPr="00216493">
        <w:rPr>
          <w:lang w:val="en-US"/>
        </w:rPr>
        <w:t xml:space="preserve"> </w:t>
      </w:r>
      <w:r w:rsidRPr="00216493">
        <w:rPr>
          <w:lang w:val="en-US"/>
        </w:rPr>
        <w:t xml:space="preserve">(Becker, 1999; Blackburn, Renwick, Donnelly, &amp; Logan, 2004; Carroll, 2002; DeYoung, Peterson, </w:t>
      </w:r>
      <w:r w:rsidR="003E3CAB" w:rsidRPr="00216493">
        <w:rPr>
          <w:lang w:val="en-US"/>
        </w:rPr>
        <w:t xml:space="preserve">&amp; </w:t>
      </w:r>
      <w:r w:rsidRPr="00216493">
        <w:rPr>
          <w:lang w:val="en-US"/>
        </w:rPr>
        <w:t xml:space="preserve">Higgins, 2002). </w:t>
      </w:r>
      <w:bookmarkStart w:id="6" w:name="_Hlk12012951"/>
      <w:r w:rsidRPr="00216493">
        <w:rPr>
          <w:lang w:val="en-US"/>
        </w:rPr>
        <w:t>One of the most influential vie</w:t>
      </w:r>
      <w:r w:rsidR="0083207D">
        <w:rPr>
          <w:lang w:val="en-US"/>
        </w:rPr>
        <w:t>ws</w:t>
      </w:r>
      <w:r w:rsidRPr="00216493">
        <w:rPr>
          <w:lang w:val="en-US"/>
        </w:rPr>
        <w:t xml:space="preserve"> has been provided by DeYoung and colleagues, who refer to </w:t>
      </w:r>
      <w:r w:rsidR="003C4847" w:rsidRPr="00216493">
        <w:rPr>
          <w:lang w:val="en-US"/>
        </w:rPr>
        <w:t xml:space="preserve">Alpha and Beta </w:t>
      </w:r>
      <w:r w:rsidRPr="00216493">
        <w:rPr>
          <w:lang w:val="en-US"/>
        </w:rPr>
        <w:t xml:space="preserve">as </w:t>
      </w:r>
      <w:r w:rsidRPr="00216493">
        <w:rPr>
          <w:i/>
          <w:lang w:val="en-US"/>
        </w:rPr>
        <w:t xml:space="preserve">Stability </w:t>
      </w:r>
      <w:r w:rsidR="0046087A" w:rsidRPr="00216493">
        <w:rPr>
          <w:lang w:val="en-US"/>
        </w:rPr>
        <w:t>and</w:t>
      </w:r>
      <w:r w:rsidR="0046087A" w:rsidRPr="00216493">
        <w:rPr>
          <w:i/>
          <w:lang w:val="en-US"/>
        </w:rPr>
        <w:t xml:space="preserve"> Plasticity</w:t>
      </w:r>
      <w:r w:rsidR="00AE61A5" w:rsidRPr="00216493">
        <w:rPr>
          <w:lang w:val="en-US"/>
        </w:rPr>
        <w:t>, respectively</w:t>
      </w:r>
      <w:r w:rsidR="0046087A" w:rsidRPr="00216493">
        <w:rPr>
          <w:lang w:val="en-US"/>
        </w:rPr>
        <w:t>.</w:t>
      </w:r>
      <w:r w:rsidR="00F96778" w:rsidRPr="00216493">
        <w:rPr>
          <w:lang w:val="en-US"/>
        </w:rPr>
        <w:t xml:space="preserve"> </w:t>
      </w:r>
      <w:bookmarkEnd w:id="6"/>
      <w:r w:rsidR="0046087A" w:rsidRPr="00216493">
        <w:rPr>
          <w:lang w:val="en-US"/>
        </w:rPr>
        <w:t>Stability</w:t>
      </w:r>
      <w:r w:rsidR="0046087A" w:rsidRPr="00216493">
        <w:rPr>
          <w:i/>
          <w:lang w:val="en-US"/>
        </w:rPr>
        <w:t xml:space="preserve"> </w:t>
      </w:r>
      <w:r w:rsidR="006C0DAC" w:rsidRPr="00216493">
        <w:rPr>
          <w:lang w:val="en-US"/>
        </w:rPr>
        <w:t>is assumed to</w:t>
      </w:r>
      <w:r w:rsidR="006C0DAC" w:rsidRPr="00216493">
        <w:rPr>
          <w:i/>
          <w:lang w:val="en-US"/>
        </w:rPr>
        <w:t xml:space="preserve"> </w:t>
      </w:r>
      <w:r w:rsidR="0072648C" w:rsidRPr="00216493">
        <w:rPr>
          <w:lang w:val="en-US"/>
        </w:rPr>
        <w:t>reflect</w:t>
      </w:r>
      <w:r w:rsidR="006C0DAC" w:rsidRPr="00216493">
        <w:rPr>
          <w:lang w:val="en-US"/>
        </w:rPr>
        <w:t xml:space="preserve"> </w:t>
      </w:r>
      <w:r w:rsidR="0072648C" w:rsidRPr="00216493">
        <w:rPr>
          <w:lang w:val="en-US"/>
        </w:rPr>
        <w:t xml:space="preserve">a </w:t>
      </w:r>
      <w:r w:rsidR="0046087A" w:rsidRPr="00216493">
        <w:rPr>
          <w:lang w:val="en-US"/>
        </w:rPr>
        <w:t xml:space="preserve">general tendency </w:t>
      </w:r>
      <w:r w:rsidRPr="00216493">
        <w:rPr>
          <w:lang w:val="en-US"/>
        </w:rPr>
        <w:t xml:space="preserve">to maintain behavioral and </w:t>
      </w:r>
      <w:r w:rsidRPr="009A3555">
        <w:rPr>
          <w:lang w:val="en-US"/>
        </w:rPr>
        <w:t>motivational stability</w:t>
      </w:r>
      <w:r w:rsidR="0046087A" w:rsidRPr="009A3555">
        <w:rPr>
          <w:lang w:val="en-US"/>
        </w:rPr>
        <w:t xml:space="preserve">, </w:t>
      </w:r>
      <w:r w:rsidR="00F96778" w:rsidRPr="009A3555">
        <w:rPr>
          <w:lang w:val="en-US"/>
        </w:rPr>
        <w:t xml:space="preserve">by restraining </w:t>
      </w:r>
      <w:r w:rsidR="0046087A" w:rsidRPr="009A3555">
        <w:rPr>
          <w:lang w:val="en-US"/>
        </w:rPr>
        <w:t xml:space="preserve">from </w:t>
      </w:r>
      <w:r w:rsidR="00F96778" w:rsidRPr="009A3555">
        <w:rPr>
          <w:lang w:val="en-US"/>
        </w:rPr>
        <w:t xml:space="preserve">disruptive </w:t>
      </w:r>
      <w:r w:rsidR="0046087A" w:rsidRPr="009A3555">
        <w:rPr>
          <w:lang w:val="en-US"/>
        </w:rPr>
        <w:t>impulse</w:t>
      </w:r>
      <w:r w:rsidR="002D4E64" w:rsidRPr="009A3555">
        <w:rPr>
          <w:lang w:val="en-US"/>
        </w:rPr>
        <w:t>s</w:t>
      </w:r>
      <w:r w:rsidR="0072648C" w:rsidRPr="009A3555">
        <w:rPr>
          <w:lang w:val="en-US"/>
        </w:rPr>
        <w:t>. P</w:t>
      </w:r>
      <w:r w:rsidRPr="009A3555">
        <w:rPr>
          <w:lang w:val="en-US"/>
        </w:rPr>
        <w:t xml:space="preserve">lasticity </w:t>
      </w:r>
      <w:r w:rsidR="006C0DAC">
        <w:rPr>
          <w:lang w:val="en-US"/>
        </w:rPr>
        <w:t xml:space="preserve">is assumed to </w:t>
      </w:r>
      <w:r w:rsidR="0072648C" w:rsidRPr="009A3555">
        <w:rPr>
          <w:lang w:val="en-US"/>
        </w:rPr>
        <w:t xml:space="preserve">reflect a </w:t>
      </w:r>
      <w:r w:rsidR="0046087A" w:rsidRPr="009A3555">
        <w:rPr>
          <w:lang w:val="en-US"/>
        </w:rPr>
        <w:t>general</w:t>
      </w:r>
      <w:r w:rsidR="0046087A" w:rsidRPr="009A3555">
        <w:rPr>
          <w:i/>
          <w:lang w:val="en-US"/>
        </w:rPr>
        <w:t xml:space="preserve"> </w:t>
      </w:r>
      <w:r w:rsidRPr="009A3555">
        <w:rPr>
          <w:lang w:val="en-US"/>
        </w:rPr>
        <w:t>tendency to</w:t>
      </w:r>
      <w:r w:rsidR="0046087A" w:rsidRPr="009A3555">
        <w:rPr>
          <w:lang w:val="en-US"/>
        </w:rPr>
        <w:t xml:space="preserve">wards cognitive and behavioral exploration </w:t>
      </w:r>
      <w:r w:rsidRPr="009A3555">
        <w:rPr>
          <w:lang w:val="en-US"/>
        </w:rPr>
        <w:t>(DeYoung et al., 2002</w:t>
      </w:r>
      <w:r w:rsidR="0046087A" w:rsidRPr="009A3555">
        <w:rPr>
          <w:lang w:val="en-US"/>
        </w:rPr>
        <w:t>; De</w:t>
      </w:r>
      <w:r w:rsidRPr="009A3555">
        <w:rPr>
          <w:lang w:val="en-US"/>
        </w:rPr>
        <w:t>Young 2006)</w:t>
      </w:r>
      <w:r w:rsidR="0046087A" w:rsidRPr="009A3555">
        <w:rPr>
          <w:lang w:val="en-US"/>
        </w:rPr>
        <w:t>.</w:t>
      </w:r>
    </w:p>
    <w:p w14:paraId="3B314C22" w14:textId="01374A59" w:rsidR="00897970" w:rsidRDefault="0002299F" w:rsidP="00BF609E">
      <w:pPr>
        <w:autoSpaceDE w:val="0"/>
        <w:autoSpaceDN w:val="0"/>
        <w:adjustRightInd w:val="0"/>
        <w:spacing w:line="480" w:lineRule="auto"/>
        <w:ind w:firstLine="708"/>
        <w:rPr>
          <w:lang w:val="en-US"/>
        </w:rPr>
      </w:pPr>
      <w:r>
        <w:rPr>
          <w:lang w:val="en-US"/>
        </w:rPr>
        <w:t xml:space="preserve">A </w:t>
      </w:r>
      <w:r w:rsidR="001774F2">
        <w:rPr>
          <w:lang w:val="en-US"/>
        </w:rPr>
        <w:t xml:space="preserve">number </w:t>
      </w:r>
      <w:r>
        <w:rPr>
          <w:lang w:val="en-US"/>
        </w:rPr>
        <w:t xml:space="preserve">of studies </w:t>
      </w:r>
      <w:r w:rsidR="00897970" w:rsidRPr="0002299F">
        <w:rPr>
          <w:lang w:val="en-US"/>
        </w:rPr>
        <w:t>ha</w:t>
      </w:r>
      <w:r w:rsidR="0083207D">
        <w:rPr>
          <w:lang w:val="en-US"/>
        </w:rPr>
        <w:t>s</w:t>
      </w:r>
      <w:r w:rsidR="00897970" w:rsidRPr="0002299F">
        <w:rPr>
          <w:lang w:val="en-US"/>
        </w:rPr>
        <w:t xml:space="preserve"> </w:t>
      </w:r>
      <w:r>
        <w:rPr>
          <w:lang w:val="en-US"/>
        </w:rPr>
        <w:t xml:space="preserve">shown the </w:t>
      </w:r>
      <w:r w:rsidRPr="0002299F">
        <w:rPr>
          <w:lang w:val="en-US"/>
        </w:rPr>
        <w:t>robustness and generalizability of the</w:t>
      </w:r>
      <w:r w:rsidR="00BF609E">
        <w:rPr>
          <w:lang w:val="en-US"/>
        </w:rPr>
        <w:t xml:space="preserve"> </w:t>
      </w:r>
      <w:r w:rsidR="00BF609E" w:rsidRPr="0002299F">
        <w:rPr>
          <w:lang w:val="en-US"/>
        </w:rPr>
        <w:t>higher-order factors</w:t>
      </w:r>
      <w:r w:rsidR="00BF609E">
        <w:rPr>
          <w:lang w:val="en-US"/>
        </w:rPr>
        <w:t xml:space="preserve"> </w:t>
      </w:r>
      <w:r w:rsidRPr="0002299F">
        <w:rPr>
          <w:lang w:val="en-US"/>
        </w:rPr>
        <w:t>across</w:t>
      </w:r>
      <w:r w:rsidR="00BF609E">
        <w:rPr>
          <w:lang w:val="en-US"/>
        </w:rPr>
        <w:t xml:space="preserve"> several languages </w:t>
      </w:r>
      <w:r w:rsidRPr="0002299F">
        <w:rPr>
          <w:lang w:val="en-US"/>
        </w:rPr>
        <w:t xml:space="preserve">and </w:t>
      </w:r>
      <w:r w:rsidR="002A62A9">
        <w:rPr>
          <w:lang w:val="en-US"/>
        </w:rPr>
        <w:t xml:space="preserve">Big Five </w:t>
      </w:r>
      <w:r w:rsidR="00BF609E">
        <w:rPr>
          <w:lang w:val="en-US"/>
        </w:rPr>
        <w:t xml:space="preserve">personality measures </w:t>
      </w:r>
      <w:r w:rsidRPr="0002299F">
        <w:rPr>
          <w:lang w:val="en-US"/>
        </w:rPr>
        <w:t>(e.g., DeYoung, 2006; Jang et al</w:t>
      </w:r>
      <w:r w:rsidR="007136F8">
        <w:rPr>
          <w:lang w:val="en-US"/>
        </w:rPr>
        <w:t>., 2006; Simsek, Koydemir</w:t>
      </w:r>
      <w:r w:rsidR="00B57B1F">
        <w:rPr>
          <w:lang w:val="en-US"/>
        </w:rPr>
        <w:t>,</w:t>
      </w:r>
      <w:r w:rsidR="007136F8">
        <w:rPr>
          <w:lang w:val="en-US"/>
        </w:rPr>
        <w:t xml:space="preserve"> &amp; Sch</w:t>
      </w:r>
      <w:r w:rsidR="007136F8" w:rsidRPr="007136F8">
        <w:rPr>
          <w:bCs/>
          <w:lang w:val="en-US"/>
        </w:rPr>
        <w:t>ü</w:t>
      </w:r>
      <w:r w:rsidRPr="0002299F">
        <w:rPr>
          <w:lang w:val="en-US"/>
        </w:rPr>
        <w:t xml:space="preserve">tz, 2012). </w:t>
      </w:r>
      <w:r w:rsidR="00897970" w:rsidRPr="0002299F">
        <w:rPr>
          <w:lang w:val="en-US"/>
        </w:rPr>
        <w:t>Moreover, empirical research has provided support for the criterion validity</w:t>
      </w:r>
      <w:r w:rsidR="00897970" w:rsidRPr="00EA412E">
        <w:rPr>
          <w:lang w:val="en-US"/>
        </w:rPr>
        <w:t xml:space="preserve"> of metatraits with respect to relevant outcomes (e.</w:t>
      </w:r>
      <w:r w:rsidR="00173FFA">
        <w:rPr>
          <w:lang w:val="en-US"/>
        </w:rPr>
        <w:t>g., Alessandri &amp; Vecchione, 2012</w:t>
      </w:r>
      <w:r w:rsidR="00897970" w:rsidRPr="00EA412E">
        <w:rPr>
          <w:lang w:val="en-US"/>
        </w:rPr>
        <w:t>; Dermody et a</w:t>
      </w:r>
      <w:r w:rsidR="009766C0">
        <w:rPr>
          <w:lang w:val="en-US"/>
        </w:rPr>
        <w:t>l</w:t>
      </w:r>
      <w:r w:rsidR="00897970" w:rsidRPr="00EA412E">
        <w:rPr>
          <w:lang w:val="en-US"/>
        </w:rPr>
        <w:t xml:space="preserve">., 2015; </w:t>
      </w:r>
      <w:r w:rsidR="00897970" w:rsidRPr="00107468">
        <w:rPr>
          <w:bCs/>
          <w:lang w:val="en-US"/>
        </w:rPr>
        <w:t xml:space="preserve">DeYoung, </w:t>
      </w:r>
      <w:r w:rsidR="00897970" w:rsidRPr="00E53738">
        <w:rPr>
          <w:bCs/>
          <w:lang w:val="en-US"/>
        </w:rPr>
        <w:t>Peterson</w:t>
      </w:r>
      <w:r w:rsidR="00897970">
        <w:rPr>
          <w:bCs/>
          <w:lang w:val="en-US"/>
        </w:rPr>
        <w:t xml:space="preserve">, Séguin, Pihl, </w:t>
      </w:r>
      <w:r w:rsidR="00897970" w:rsidRPr="00E53738">
        <w:rPr>
          <w:bCs/>
          <w:lang w:val="en-US"/>
        </w:rPr>
        <w:t xml:space="preserve">&amp; Tremblay, 2008; </w:t>
      </w:r>
      <w:r w:rsidR="00897970">
        <w:rPr>
          <w:bCs/>
          <w:lang w:val="en-CA"/>
        </w:rPr>
        <w:t xml:space="preserve">Hirsh, DeYoung, </w:t>
      </w:r>
      <w:r w:rsidR="00897970" w:rsidRPr="00E53738">
        <w:rPr>
          <w:bCs/>
          <w:lang w:val="en-CA"/>
        </w:rPr>
        <w:t xml:space="preserve">&amp; Peterson, 2009; </w:t>
      </w:r>
      <w:r w:rsidR="00897970">
        <w:rPr>
          <w:lang w:val="en-US"/>
        </w:rPr>
        <w:t xml:space="preserve">Liu &amp; Campbell, 2017; </w:t>
      </w:r>
      <w:r w:rsidR="002A62A9" w:rsidRPr="00EA412E">
        <w:rPr>
          <w:lang w:val="en-US"/>
        </w:rPr>
        <w:t>Simsek, 2014</w:t>
      </w:r>
      <w:r w:rsidR="002A62A9">
        <w:rPr>
          <w:lang w:val="en-US"/>
        </w:rPr>
        <w:t>;</w:t>
      </w:r>
      <w:r w:rsidR="00E6115A">
        <w:rPr>
          <w:lang w:val="en-US"/>
        </w:rPr>
        <w:t xml:space="preserve"> Vecchione, Alessandri, Barbaranelli &amp; Caprara, 2011; </w:t>
      </w:r>
      <w:r w:rsidR="00897970" w:rsidRPr="00E53738">
        <w:rPr>
          <w:bCs/>
          <w:lang w:val="en-CA"/>
        </w:rPr>
        <w:t>Wilmot, DeYoung, Stillwell, &amp; Kosinski</w:t>
      </w:r>
      <w:r w:rsidR="00897970">
        <w:rPr>
          <w:bCs/>
          <w:lang w:val="en-CA"/>
        </w:rPr>
        <w:t>, 2016</w:t>
      </w:r>
      <w:r w:rsidR="00897970" w:rsidRPr="0080112F">
        <w:rPr>
          <w:bCs/>
          <w:lang w:val="en-CA"/>
        </w:rPr>
        <w:t>).</w:t>
      </w:r>
    </w:p>
    <w:p w14:paraId="6D4277DC" w14:textId="34549227" w:rsidR="003850DE" w:rsidRPr="002C7E41" w:rsidRDefault="008E2ADE" w:rsidP="003850DE">
      <w:pPr>
        <w:autoSpaceDE w:val="0"/>
        <w:autoSpaceDN w:val="0"/>
        <w:adjustRightInd w:val="0"/>
        <w:spacing w:line="480" w:lineRule="auto"/>
        <w:ind w:firstLine="708"/>
        <w:rPr>
          <w:lang w:val="en-US"/>
        </w:rPr>
      </w:pPr>
      <w:r w:rsidRPr="00105626">
        <w:rPr>
          <w:lang w:val="en-US"/>
        </w:rPr>
        <w:t xml:space="preserve">The debate on the nature of the two higher-order factors, however, is far from being settled. Some authors have </w:t>
      </w:r>
      <w:r w:rsidR="00105626" w:rsidRPr="00105626">
        <w:rPr>
          <w:lang w:val="en-US"/>
        </w:rPr>
        <w:t>questioned the existence of these factors</w:t>
      </w:r>
      <w:r w:rsidRPr="00105626">
        <w:rPr>
          <w:lang w:val="en-US"/>
        </w:rPr>
        <w:t xml:space="preserve">, which have been viewed as reflecting measurement artifacts. </w:t>
      </w:r>
      <w:r w:rsidR="0083207D">
        <w:rPr>
          <w:lang w:val="en-US"/>
        </w:rPr>
        <w:t xml:space="preserve">For example, </w:t>
      </w:r>
      <w:r w:rsidR="00B57072" w:rsidRPr="00105626">
        <w:rPr>
          <w:lang w:val="en-US"/>
        </w:rPr>
        <w:t xml:space="preserve">Ashton, Lee, Goldberg, </w:t>
      </w:r>
      <w:r w:rsidR="00BB678A" w:rsidRPr="00105626">
        <w:rPr>
          <w:lang w:val="en-US"/>
        </w:rPr>
        <w:t xml:space="preserve">and </w:t>
      </w:r>
      <w:r w:rsidR="00B57072" w:rsidRPr="00105626">
        <w:rPr>
          <w:lang w:val="en-US"/>
        </w:rPr>
        <w:t>de Vries</w:t>
      </w:r>
      <w:r w:rsidR="00BB678A" w:rsidRPr="00105626">
        <w:rPr>
          <w:lang w:val="en-US"/>
        </w:rPr>
        <w:t xml:space="preserve"> (</w:t>
      </w:r>
      <w:r w:rsidR="00B57072" w:rsidRPr="00105626">
        <w:rPr>
          <w:lang w:val="en-US"/>
        </w:rPr>
        <w:t>2009</w:t>
      </w:r>
      <w:r w:rsidR="00BB678A" w:rsidRPr="00105626">
        <w:rPr>
          <w:lang w:val="en-US"/>
        </w:rPr>
        <w:t>)</w:t>
      </w:r>
      <w:r w:rsidR="0083207D">
        <w:rPr>
          <w:lang w:val="en-US"/>
        </w:rPr>
        <w:t xml:space="preserve"> </w:t>
      </w:r>
      <w:r w:rsidR="009A3555" w:rsidRPr="00105626">
        <w:rPr>
          <w:lang w:val="en-US"/>
        </w:rPr>
        <w:t xml:space="preserve">argued </w:t>
      </w:r>
      <w:r w:rsidR="004B4D69" w:rsidRPr="00105626">
        <w:rPr>
          <w:lang w:val="en-US"/>
        </w:rPr>
        <w:t xml:space="preserve">that </w:t>
      </w:r>
      <w:r w:rsidR="00480409" w:rsidRPr="002C7E41">
        <w:rPr>
          <w:lang w:val="en-US"/>
        </w:rPr>
        <w:t xml:space="preserve">the </w:t>
      </w:r>
      <w:r w:rsidR="002C7E41" w:rsidRPr="002C7E41">
        <w:rPr>
          <w:lang w:val="en-US"/>
        </w:rPr>
        <w:t xml:space="preserve">correlations among Big Five ratings is due to the presence of </w:t>
      </w:r>
      <w:r w:rsidR="00372BA3">
        <w:rPr>
          <w:lang w:val="en-US"/>
        </w:rPr>
        <w:t>indicator</w:t>
      </w:r>
      <w:r w:rsidR="002C7E41" w:rsidRPr="002C7E41">
        <w:rPr>
          <w:lang w:val="en-US"/>
        </w:rPr>
        <w:t xml:space="preserve">s that </w:t>
      </w:r>
      <w:r w:rsidR="008E62E2" w:rsidRPr="002C7E41">
        <w:rPr>
          <w:lang w:val="en-US"/>
        </w:rPr>
        <w:t xml:space="preserve">represent same-signed blends of two or more </w:t>
      </w:r>
      <w:r w:rsidR="002C7E41" w:rsidRPr="002C7E41">
        <w:rPr>
          <w:lang w:val="en-US"/>
        </w:rPr>
        <w:t xml:space="preserve">factors. </w:t>
      </w:r>
      <w:r w:rsidR="008316B3" w:rsidRPr="002C7E41">
        <w:rPr>
          <w:lang w:val="en-US"/>
        </w:rPr>
        <w:t xml:space="preserve">Others have suggested that the correlations among the Big Five can be inflated by a number of response </w:t>
      </w:r>
      <w:r w:rsidR="00BB454D" w:rsidRPr="002C7E41">
        <w:rPr>
          <w:lang w:val="en-US"/>
        </w:rPr>
        <w:t xml:space="preserve">distortions </w:t>
      </w:r>
      <w:r w:rsidR="008316B3" w:rsidRPr="002C7E41">
        <w:rPr>
          <w:lang w:val="en-US"/>
        </w:rPr>
        <w:t xml:space="preserve">that </w:t>
      </w:r>
      <w:r w:rsidR="002846C1">
        <w:rPr>
          <w:lang w:val="en-US"/>
        </w:rPr>
        <w:t xml:space="preserve">stem </w:t>
      </w:r>
      <w:r w:rsidR="00BB454D" w:rsidRPr="002C7E41">
        <w:rPr>
          <w:lang w:val="en-US"/>
        </w:rPr>
        <w:t xml:space="preserve">from the use of </w:t>
      </w:r>
      <w:r w:rsidR="002846C1">
        <w:rPr>
          <w:lang w:val="en-US"/>
        </w:rPr>
        <w:t xml:space="preserve">a </w:t>
      </w:r>
      <w:r w:rsidR="003C4847" w:rsidRPr="002C7E41">
        <w:rPr>
          <w:lang w:val="en-US"/>
        </w:rPr>
        <w:t>single rater</w:t>
      </w:r>
      <w:r w:rsidR="008316B3" w:rsidRPr="002C7E41">
        <w:rPr>
          <w:lang w:val="en-US"/>
        </w:rPr>
        <w:t xml:space="preserve">, </w:t>
      </w:r>
      <w:r w:rsidR="00840137" w:rsidRPr="00105626">
        <w:rPr>
          <w:lang w:val="en-US"/>
        </w:rPr>
        <w:t xml:space="preserve">such as socially desirable responding, common method variance, and halo effect (e.g., </w:t>
      </w:r>
      <w:r w:rsidR="00A60860" w:rsidRPr="00105626">
        <w:rPr>
          <w:lang w:val="en-US"/>
        </w:rPr>
        <w:t>Chang, Connelly</w:t>
      </w:r>
      <w:r w:rsidR="00B57B1F">
        <w:rPr>
          <w:lang w:val="en-US"/>
        </w:rPr>
        <w:t>,</w:t>
      </w:r>
      <w:r w:rsidR="008F1BAB">
        <w:rPr>
          <w:lang w:val="en-US"/>
        </w:rPr>
        <w:t xml:space="preserve"> &amp;</w:t>
      </w:r>
      <w:r w:rsidR="00A60860" w:rsidRPr="00105626">
        <w:rPr>
          <w:lang w:val="en-US"/>
        </w:rPr>
        <w:t xml:space="preserve"> Geeza, 2012</w:t>
      </w:r>
      <w:r w:rsidR="008F6069" w:rsidRPr="00105626">
        <w:rPr>
          <w:lang w:val="en-US"/>
        </w:rPr>
        <w:t xml:space="preserve">). </w:t>
      </w:r>
      <w:r w:rsidR="00A60860" w:rsidRPr="00105626">
        <w:rPr>
          <w:lang w:val="en-US"/>
        </w:rPr>
        <w:t xml:space="preserve">This may confound </w:t>
      </w:r>
      <w:r w:rsidR="00A60860" w:rsidRPr="00105626">
        <w:rPr>
          <w:rStyle w:val="Emphasis"/>
          <w:i w:val="0"/>
          <w:lang w:val="en-US"/>
        </w:rPr>
        <w:t>method with substantive variance</w:t>
      </w:r>
      <w:r w:rsidR="00A60860" w:rsidRPr="00105626">
        <w:rPr>
          <w:lang w:val="en-US"/>
        </w:rPr>
        <w:t>, introducing systematic</w:t>
      </w:r>
      <w:r w:rsidR="00A60860" w:rsidRPr="00BB454D">
        <w:rPr>
          <w:lang w:val="en-US"/>
        </w:rPr>
        <w:t xml:space="preserve"> sources </w:t>
      </w:r>
      <w:r w:rsidR="00A60860" w:rsidRPr="00BB454D">
        <w:rPr>
          <w:lang w:val="en-US"/>
        </w:rPr>
        <w:lastRenderedPageBreak/>
        <w:t xml:space="preserve">of bias in the assessment of </w:t>
      </w:r>
      <w:r w:rsidRPr="00BB454D">
        <w:rPr>
          <w:lang w:val="en-US"/>
        </w:rPr>
        <w:t>metatraits</w:t>
      </w:r>
      <w:r w:rsidR="00A60860" w:rsidRPr="00BB454D">
        <w:rPr>
          <w:lang w:val="en-US"/>
        </w:rPr>
        <w:t xml:space="preserve">. </w:t>
      </w:r>
      <w:r w:rsidR="003C4847" w:rsidRPr="00BB454D">
        <w:rPr>
          <w:lang w:val="en-US"/>
        </w:rPr>
        <w:t>T</w:t>
      </w:r>
      <w:r w:rsidR="003C4847" w:rsidRPr="00BB454D">
        <w:rPr>
          <w:lang w:val="en-GB"/>
        </w:rPr>
        <w:t xml:space="preserve">he issue of method </w:t>
      </w:r>
      <w:r w:rsidR="003C4847" w:rsidRPr="002C7E41">
        <w:rPr>
          <w:lang w:val="en-GB"/>
        </w:rPr>
        <w:t>variance</w:t>
      </w:r>
      <w:r w:rsidR="002A62A9">
        <w:rPr>
          <w:lang w:val="en-GB"/>
        </w:rPr>
        <w:t xml:space="preserve"> is</w:t>
      </w:r>
      <w:r w:rsidR="0083207D">
        <w:rPr>
          <w:lang w:val="en-GB"/>
        </w:rPr>
        <w:t>,</w:t>
      </w:r>
      <w:r w:rsidR="003C4847" w:rsidRPr="002C7E41">
        <w:rPr>
          <w:lang w:val="en-GB"/>
        </w:rPr>
        <w:t xml:space="preserve"> indeed</w:t>
      </w:r>
      <w:r w:rsidR="0083207D">
        <w:rPr>
          <w:lang w:val="en-GB"/>
        </w:rPr>
        <w:t>,</w:t>
      </w:r>
      <w:r w:rsidR="003C4847" w:rsidRPr="002C7E41">
        <w:rPr>
          <w:lang w:val="en-GB"/>
        </w:rPr>
        <w:t xml:space="preserve"> particularly </w:t>
      </w:r>
      <w:r w:rsidR="003C4847" w:rsidRPr="002C7E41">
        <w:rPr>
          <w:bCs/>
          <w:lang w:val="en-GB"/>
        </w:rPr>
        <w:t xml:space="preserve">germane to the </w:t>
      </w:r>
      <w:r w:rsidR="00BA35F6">
        <w:rPr>
          <w:bCs/>
          <w:lang w:val="en-GB"/>
        </w:rPr>
        <w:t xml:space="preserve">assessment </w:t>
      </w:r>
      <w:r w:rsidR="003C4847" w:rsidRPr="002C7E41">
        <w:rPr>
          <w:lang w:val="en-GB"/>
        </w:rPr>
        <w:t xml:space="preserve">of </w:t>
      </w:r>
      <w:r w:rsidR="003C4847" w:rsidRPr="002C7E41">
        <w:rPr>
          <w:lang w:val="en-US"/>
        </w:rPr>
        <w:t>constructs located at superordinate levels, which reflect</w:t>
      </w:r>
      <w:r w:rsidR="007B5BA3">
        <w:rPr>
          <w:lang w:val="en-US"/>
        </w:rPr>
        <w:t>, by definition,</w:t>
      </w:r>
      <w:r w:rsidR="003C4847" w:rsidRPr="002C7E41">
        <w:rPr>
          <w:lang w:val="en-US"/>
        </w:rPr>
        <w:t xml:space="preserve"> the variance shared by two or more lower-order dimensions – the Five Factors of personality in this case</w:t>
      </w:r>
      <w:r w:rsidR="003C4847" w:rsidRPr="002C7E41">
        <w:rPr>
          <w:lang w:val="en-GB"/>
        </w:rPr>
        <w:t>.</w:t>
      </w:r>
    </w:p>
    <w:p w14:paraId="29FD2603" w14:textId="77777777" w:rsidR="0095750C" w:rsidRPr="000D67FE" w:rsidRDefault="00E9747E" w:rsidP="003850DE">
      <w:pPr>
        <w:autoSpaceDE w:val="0"/>
        <w:autoSpaceDN w:val="0"/>
        <w:adjustRightInd w:val="0"/>
        <w:spacing w:line="480" w:lineRule="auto"/>
        <w:ind w:firstLine="708"/>
        <w:rPr>
          <w:lang w:val="en-US"/>
        </w:rPr>
      </w:pPr>
      <w:r>
        <w:rPr>
          <w:lang w:val="en-US"/>
        </w:rPr>
        <w:t>S</w:t>
      </w:r>
      <w:r w:rsidR="00774ECE" w:rsidRPr="000D67FE">
        <w:rPr>
          <w:lang w:val="en-US"/>
        </w:rPr>
        <w:t xml:space="preserve">tudies that </w:t>
      </w:r>
      <w:r w:rsidR="00FC67B7" w:rsidRPr="000D67FE">
        <w:rPr>
          <w:lang w:val="en-US"/>
        </w:rPr>
        <w:t xml:space="preserve">combined multiple sources of information </w:t>
      </w:r>
      <w:r w:rsidR="00774ECE" w:rsidRPr="000D67FE">
        <w:rPr>
          <w:lang w:val="en-US"/>
        </w:rPr>
        <w:t xml:space="preserve">with the aim to </w:t>
      </w:r>
      <w:r w:rsidR="009E41E3">
        <w:rPr>
          <w:lang w:val="en-US"/>
        </w:rPr>
        <w:t xml:space="preserve">unravel the nature </w:t>
      </w:r>
      <w:r w:rsidR="005A44FF">
        <w:rPr>
          <w:lang w:val="en-US"/>
        </w:rPr>
        <w:t xml:space="preserve">of </w:t>
      </w:r>
      <w:r w:rsidR="008575F0">
        <w:rPr>
          <w:lang w:val="en-US"/>
        </w:rPr>
        <w:t>higher-</w:t>
      </w:r>
      <w:r w:rsidR="00B70929" w:rsidRPr="000D67FE">
        <w:rPr>
          <w:lang w:val="en-US"/>
        </w:rPr>
        <w:t xml:space="preserve">order factors </w:t>
      </w:r>
      <w:r w:rsidR="000D67FE" w:rsidRPr="000D67FE">
        <w:rPr>
          <w:lang w:val="en-US"/>
        </w:rPr>
        <w:t xml:space="preserve">have shown that these factors </w:t>
      </w:r>
      <w:r w:rsidR="00B70929" w:rsidRPr="000D67FE">
        <w:rPr>
          <w:lang w:val="en-US"/>
        </w:rPr>
        <w:t>reflect both substantive personality characteristics and artifactual variance due to evaluative biases</w:t>
      </w:r>
      <w:r w:rsidR="008E2ADE" w:rsidRPr="000D67FE">
        <w:rPr>
          <w:lang w:val="en-US"/>
        </w:rPr>
        <w:t xml:space="preserve"> (</w:t>
      </w:r>
      <w:r w:rsidR="000D67FE">
        <w:rPr>
          <w:lang w:val="en-US"/>
        </w:rPr>
        <w:t xml:space="preserve">e.g., </w:t>
      </w:r>
      <w:r w:rsidR="008E2ADE" w:rsidRPr="000D67FE">
        <w:rPr>
          <w:lang w:val="en-US"/>
        </w:rPr>
        <w:t xml:space="preserve">Anusic, Schimmack, Pinkus, &amp; Lockwood, </w:t>
      </w:r>
      <w:hyperlink r:id="rId11" w:anchor="jopy786-bib-0002" w:history="1">
        <w:r w:rsidR="008E2ADE" w:rsidRPr="000D67FE">
          <w:rPr>
            <w:rStyle w:val="Hyperlink"/>
            <w:color w:val="auto"/>
            <w:u w:val="none"/>
            <w:lang w:val="en-US"/>
          </w:rPr>
          <w:t>2009</w:t>
        </w:r>
      </w:hyperlink>
      <w:r w:rsidR="008E2ADE" w:rsidRPr="000D67FE">
        <w:rPr>
          <w:lang w:val="en-US"/>
        </w:rPr>
        <w:t xml:space="preserve">; </w:t>
      </w:r>
      <w:r w:rsidR="000D67FE" w:rsidRPr="000D67FE">
        <w:rPr>
          <w:lang w:val="en-US"/>
        </w:rPr>
        <w:t xml:space="preserve">DeYoung, 2006; </w:t>
      </w:r>
      <w:r w:rsidR="008E2ADE" w:rsidRPr="000D67FE">
        <w:rPr>
          <w:lang w:val="en-US"/>
        </w:rPr>
        <w:t xml:space="preserve">McCrae et al., </w:t>
      </w:r>
      <w:hyperlink r:id="rId12" w:anchor="jopy786-bib-0059" w:history="1">
        <w:r w:rsidR="008E2ADE" w:rsidRPr="000D67FE">
          <w:rPr>
            <w:rStyle w:val="Hyperlink"/>
            <w:color w:val="auto"/>
            <w:u w:val="none"/>
            <w:lang w:val="en-US"/>
          </w:rPr>
          <w:t>2008</w:t>
        </w:r>
      </w:hyperlink>
      <w:r w:rsidR="008E2ADE" w:rsidRPr="000D67FE">
        <w:rPr>
          <w:rStyle w:val="Hyperlink"/>
          <w:color w:val="auto"/>
          <w:u w:val="none"/>
          <w:lang w:val="en-US"/>
        </w:rPr>
        <w:t xml:space="preserve">; </w:t>
      </w:r>
      <w:r w:rsidR="000D67FE" w:rsidRPr="000D67FE">
        <w:rPr>
          <w:lang w:val="en-US"/>
        </w:rPr>
        <w:t xml:space="preserve">Simsek, 2014; Simsek et al., 2012; </w:t>
      </w:r>
      <w:r w:rsidR="008E2ADE" w:rsidRPr="000D67FE">
        <w:rPr>
          <w:lang w:val="en-US"/>
        </w:rPr>
        <w:t>Vecchione &amp; Alessandri, 2013</w:t>
      </w:r>
      <w:r w:rsidR="000D67FE" w:rsidRPr="000D67FE">
        <w:rPr>
          <w:lang w:val="en-US"/>
        </w:rPr>
        <w:t>; but see Biesanz &amp; West, 2004)</w:t>
      </w:r>
      <w:r w:rsidR="008E2ADE" w:rsidRPr="000D67FE">
        <w:rPr>
          <w:lang w:val="en-US"/>
        </w:rPr>
        <w:t>. These results underline the need to control for response biases in the assessment of Stability and Plasticity,</w:t>
      </w:r>
      <w:r w:rsidR="008E2ADE" w:rsidRPr="00BB454D">
        <w:rPr>
          <w:lang w:val="en-US"/>
        </w:rPr>
        <w:t xml:space="preserve"> </w:t>
      </w:r>
      <w:r w:rsidR="00C20571" w:rsidRPr="00BB454D">
        <w:rPr>
          <w:lang w:val="en-US"/>
        </w:rPr>
        <w:t xml:space="preserve">collecting </w:t>
      </w:r>
      <w:r w:rsidR="008E2ADE" w:rsidRPr="00BB454D">
        <w:rPr>
          <w:lang w:val="en-US"/>
        </w:rPr>
        <w:t xml:space="preserve">data from multiple informants. </w:t>
      </w:r>
    </w:p>
    <w:p w14:paraId="6FA81AED" w14:textId="2369B0B6" w:rsidR="002872B3" w:rsidRPr="009E515A" w:rsidRDefault="0083207D" w:rsidP="009E515A">
      <w:pPr>
        <w:autoSpaceDE w:val="0"/>
        <w:autoSpaceDN w:val="0"/>
        <w:adjustRightInd w:val="0"/>
        <w:spacing w:line="480" w:lineRule="auto"/>
        <w:ind w:firstLine="708"/>
        <w:rPr>
          <w:highlight w:val="yellow"/>
          <w:lang w:val="en-US"/>
        </w:rPr>
      </w:pPr>
      <w:r>
        <w:rPr>
          <w:lang w:val="en-US"/>
        </w:rPr>
        <w:t xml:space="preserve">We may also want to </w:t>
      </w:r>
      <w:r w:rsidR="008F6069" w:rsidRPr="00BB454D">
        <w:rPr>
          <w:lang w:val="en-US"/>
        </w:rPr>
        <w:t xml:space="preserve">consider that </w:t>
      </w:r>
      <w:r w:rsidR="00D02C1E" w:rsidRPr="00BB454D">
        <w:rPr>
          <w:lang w:val="en-US"/>
        </w:rPr>
        <w:t>the Big Two may not represent the h</w:t>
      </w:r>
      <w:r w:rsidR="00D02C1E" w:rsidRPr="00E9747E">
        <w:rPr>
          <w:lang w:val="en-US"/>
        </w:rPr>
        <w:t>ighest level of</w:t>
      </w:r>
      <w:r w:rsidR="00EA412E" w:rsidRPr="00E9747E">
        <w:rPr>
          <w:lang w:val="en-US"/>
        </w:rPr>
        <w:t xml:space="preserve"> the personality structure</w:t>
      </w:r>
      <w:r w:rsidR="00AB308F" w:rsidRPr="00E9747E">
        <w:rPr>
          <w:lang w:val="en-US"/>
        </w:rPr>
        <w:t xml:space="preserve">. </w:t>
      </w:r>
      <w:r w:rsidR="001850E1" w:rsidRPr="00E9747E">
        <w:rPr>
          <w:lang w:val="en-US"/>
        </w:rPr>
        <w:t>As several authors have argued</w:t>
      </w:r>
      <w:r w:rsidR="00C7777C" w:rsidRPr="00E9747E">
        <w:rPr>
          <w:lang w:val="en-US"/>
        </w:rPr>
        <w:t xml:space="preserve"> (e.g., Rushton et al., </w:t>
      </w:r>
      <w:hyperlink r:id="rId13" w:anchor="jopy786-bib-0074" w:history="1">
        <w:r w:rsidR="00C7777C" w:rsidRPr="00E9747E">
          <w:rPr>
            <w:rStyle w:val="Hyperlink"/>
            <w:color w:val="auto"/>
            <w:u w:val="none"/>
            <w:lang w:val="en-US"/>
          </w:rPr>
          <w:t>2009</w:t>
        </w:r>
      </w:hyperlink>
      <w:r w:rsidR="005540B7">
        <w:rPr>
          <w:lang w:val="en-US"/>
        </w:rPr>
        <w:t>)</w:t>
      </w:r>
      <w:r w:rsidR="001850E1" w:rsidRPr="00E9747E">
        <w:rPr>
          <w:lang w:val="en-US"/>
        </w:rPr>
        <w:t xml:space="preserve">, </w:t>
      </w:r>
      <w:r w:rsidR="002872B3" w:rsidRPr="00E9747E">
        <w:rPr>
          <w:lang w:val="en-US"/>
        </w:rPr>
        <w:t xml:space="preserve">the correlation </w:t>
      </w:r>
      <w:r w:rsidR="002872B3" w:rsidRPr="00E9747E">
        <w:rPr>
          <w:rStyle w:val="Emphasis"/>
          <w:bCs/>
          <w:i w:val="0"/>
          <w:iCs w:val="0"/>
          <w:lang w:val="en-US"/>
        </w:rPr>
        <w:t>between</w:t>
      </w:r>
      <w:r w:rsidR="002872B3" w:rsidRPr="00E9747E">
        <w:rPr>
          <w:lang w:val="en-US"/>
        </w:rPr>
        <w:t xml:space="preserve"> Stability and Plasticity can be explained by </w:t>
      </w:r>
      <w:r w:rsidR="001850E1" w:rsidRPr="00E9747E">
        <w:rPr>
          <w:lang w:val="en-US"/>
        </w:rPr>
        <w:t>a General Factor of Personality</w:t>
      </w:r>
      <w:r w:rsidR="00E9747E" w:rsidRPr="00E9747E">
        <w:rPr>
          <w:lang w:val="en-US"/>
        </w:rPr>
        <w:t xml:space="preserve"> (GFP)</w:t>
      </w:r>
      <w:r w:rsidR="002872B3" w:rsidRPr="00E9747E">
        <w:rPr>
          <w:lang w:val="en-US"/>
        </w:rPr>
        <w:t xml:space="preserve">, which </w:t>
      </w:r>
      <w:r w:rsidR="001850E1" w:rsidRPr="00E9747E">
        <w:rPr>
          <w:lang w:val="en-US"/>
        </w:rPr>
        <w:t>lies at the top of the hierarchy</w:t>
      </w:r>
      <w:r w:rsidR="00FF1E59" w:rsidRPr="00E9747E">
        <w:rPr>
          <w:lang w:val="en-US"/>
        </w:rPr>
        <w:t xml:space="preserve"> (</w:t>
      </w:r>
      <w:r w:rsidR="00191EB9" w:rsidRPr="00E9747E">
        <w:rPr>
          <w:lang w:val="en-US"/>
        </w:rPr>
        <w:t xml:space="preserve">for arguments </w:t>
      </w:r>
      <w:r w:rsidR="00E9747E" w:rsidRPr="00E9747E">
        <w:rPr>
          <w:lang w:val="en-US"/>
        </w:rPr>
        <w:t>for and against GFP, see</w:t>
      </w:r>
      <w:r w:rsidR="009E515A">
        <w:rPr>
          <w:lang w:val="en-US"/>
        </w:rPr>
        <w:t xml:space="preserve"> </w:t>
      </w:r>
      <w:r w:rsidR="009E515A" w:rsidRPr="009E515A">
        <w:rPr>
          <w:lang w:val="en-US"/>
        </w:rPr>
        <w:t>Rushton</w:t>
      </w:r>
      <w:r w:rsidR="009E515A">
        <w:rPr>
          <w:lang w:val="en-US"/>
        </w:rPr>
        <w:t xml:space="preserve">, </w:t>
      </w:r>
      <w:r w:rsidR="009E515A" w:rsidRPr="009E515A">
        <w:rPr>
          <w:lang w:val="en-US"/>
        </w:rPr>
        <w:t>Bons</w:t>
      </w:r>
      <w:r w:rsidR="009E515A">
        <w:rPr>
          <w:lang w:val="en-US"/>
        </w:rPr>
        <w:t xml:space="preserve"> and </w:t>
      </w:r>
      <w:r w:rsidR="009E515A" w:rsidRPr="009E515A">
        <w:rPr>
          <w:lang w:val="en-US"/>
        </w:rPr>
        <w:t>Hur, 2008</w:t>
      </w:r>
      <w:r w:rsidR="00E9747E" w:rsidRPr="00E9747E">
        <w:rPr>
          <w:lang w:val="en-US"/>
        </w:rPr>
        <w:t xml:space="preserve">, and </w:t>
      </w:r>
      <w:hyperlink r:id="rId14" w:history="1">
        <w:r w:rsidR="00E9747E" w:rsidRPr="00E9747E">
          <w:rPr>
            <w:rStyle w:val="Hyperlink"/>
            <w:color w:val="auto"/>
            <w:u w:val="none"/>
            <w:lang w:val="en-US"/>
          </w:rPr>
          <w:t>Hopwood</w:t>
        </w:r>
      </w:hyperlink>
      <w:r w:rsidR="00E9747E" w:rsidRPr="00E9747E">
        <w:rPr>
          <w:lang w:val="en-US"/>
        </w:rPr>
        <w:t xml:space="preserve">, </w:t>
      </w:r>
      <w:hyperlink r:id="rId15" w:history="1">
        <w:r w:rsidR="00E9747E" w:rsidRPr="00E9747E">
          <w:rPr>
            <w:rStyle w:val="Hyperlink"/>
            <w:color w:val="auto"/>
            <w:u w:val="none"/>
            <w:lang w:val="en-US"/>
          </w:rPr>
          <w:t>Wright</w:t>
        </w:r>
      </w:hyperlink>
      <w:r w:rsidR="00E9747E" w:rsidRPr="00E9747E">
        <w:rPr>
          <w:lang w:val="en-US"/>
        </w:rPr>
        <w:t xml:space="preserve"> </w:t>
      </w:r>
      <w:r w:rsidR="00E9747E">
        <w:rPr>
          <w:lang w:val="en-US"/>
        </w:rPr>
        <w:t>and</w:t>
      </w:r>
      <w:r w:rsidR="00E9747E" w:rsidRPr="00E9747E">
        <w:rPr>
          <w:lang w:val="en-US"/>
        </w:rPr>
        <w:t xml:space="preserve"> Donnellan, 2011</w:t>
      </w:r>
      <w:r w:rsidR="00FF1E59" w:rsidRPr="00E9747E">
        <w:rPr>
          <w:lang w:val="en-US"/>
        </w:rPr>
        <w:t>)</w:t>
      </w:r>
      <w:r w:rsidR="002872B3" w:rsidRPr="00E9747E">
        <w:rPr>
          <w:lang w:val="en-US"/>
        </w:rPr>
        <w:t xml:space="preserve">. </w:t>
      </w:r>
    </w:p>
    <w:p w14:paraId="1F1DEE23" w14:textId="77777777" w:rsidR="003C4847" w:rsidRPr="00BB454D" w:rsidRDefault="003C4847" w:rsidP="003C4847">
      <w:pPr>
        <w:spacing w:line="480" w:lineRule="auto"/>
        <w:rPr>
          <w:b/>
          <w:lang w:val="en-US"/>
        </w:rPr>
      </w:pPr>
      <w:r w:rsidRPr="00BB454D">
        <w:rPr>
          <w:b/>
          <w:lang w:val="en-US"/>
        </w:rPr>
        <w:t>Plasticity and Stability and BIS/BAS systems: Theoretical and empirical relations</w:t>
      </w:r>
    </w:p>
    <w:p w14:paraId="5A4567E4" w14:textId="77777777" w:rsidR="00200ECE" w:rsidRPr="009A3555" w:rsidRDefault="00372E29" w:rsidP="009A3555">
      <w:pPr>
        <w:spacing w:line="480" w:lineRule="auto"/>
        <w:ind w:firstLine="708"/>
        <w:rPr>
          <w:color w:val="2E2E2E"/>
          <w:lang w:val="en-US"/>
        </w:rPr>
      </w:pPr>
      <w:r>
        <w:rPr>
          <w:color w:val="2E2E2E"/>
          <w:lang w:val="en-US"/>
        </w:rPr>
        <w:t>T</w:t>
      </w:r>
      <w:r w:rsidR="00200ECE" w:rsidRPr="00EA412E">
        <w:rPr>
          <w:szCs w:val="18"/>
          <w:lang w:val="en-US"/>
        </w:rPr>
        <w:t xml:space="preserve">he level of generality/specificity at which Stability and Plasticity have been conceptualized seems particularly appropriate for studying the personality correlates of </w:t>
      </w:r>
      <w:r w:rsidR="00200ECE" w:rsidRPr="00EA412E">
        <w:rPr>
          <w:lang w:val="en-US"/>
        </w:rPr>
        <w:t>BIS and BAS, which represents similar</w:t>
      </w:r>
      <w:r w:rsidR="009F6C64" w:rsidRPr="00EA412E">
        <w:rPr>
          <w:lang w:val="en-US"/>
        </w:rPr>
        <w:t>ly</w:t>
      </w:r>
      <w:r w:rsidR="00200ECE" w:rsidRPr="00EA412E">
        <w:rPr>
          <w:lang w:val="en-US"/>
        </w:rPr>
        <w:t xml:space="preserve"> broad dispositions. Whereas Stability and Plasticity can be though</w:t>
      </w:r>
      <w:r w:rsidR="009F6C64" w:rsidRPr="00EA412E">
        <w:rPr>
          <w:lang w:val="en-US"/>
        </w:rPr>
        <w:t>t</w:t>
      </w:r>
      <w:r w:rsidR="00200ECE" w:rsidRPr="00EA412E">
        <w:rPr>
          <w:lang w:val="en-US"/>
        </w:rPr>
        <w:t xml:space="preserve"> </w:t>
      </w:r>
      <w:r w:rsidR="009F6C64" w:rsidRPr="00EA412E">
        <w:rPr>
          <w:lang w:val="en-US"/>
        </w:rPr>
        <w:t xml:space="preserve">of </w:t>
      </w:r>
      <w:r w:rsidR="00200ECE" w:rsidRPr="00EA412E">
        <w:rPr>
          <w:lang w:val="en-US"/>
        </w:rPr>
        <w:t xml:space="preserve">as general patterns of behavior and experience (DeYoung, 2006), BIS and BAS represent two fundamental motivational </w:t>
      </w:r>
      <w:r w:rsidR="00200ECE">
        <w:rPr>
          <w:lang w:val="en-US"/>
        </w:rPr>
        <w:t xml:space="preserve">systems </w:t>
      </w:r>
      <w:r w:rsidR="00200ECE" w:rsidRPr="00004CF8">
        <w:rPr>
          <w:lang w:val="en-US"/>
        </w:rPr>
        <w:t xml:space="preserve">for </w:t>
      </w:r>
      <w:r w:rsidR="00200ECE" w:rsidRPr="00004CF8">
        <w:rPr>
          <w:rStyle w:val="Emphasis"/>
          <w:i w:val="0"/>
          <w:lang w:val="en-US"/>
        </w:rPr>
        <w:t>behavioral regulation</w:t>
      </w:r>
      <w:r w:rsidR="00200ECE" w:rsidRPr="00004CF8">
        <w:rPr>
          <w:lang w:val="en-US"/>
        </w:rPr>
        <w:t xml:space="preserve"> (Carver &amp; White, 1994)</w:t>
      </w:r>
      <w:r w:rsidR="00200ECE" w:rsidRPr="00004CF8">
        <w:rPr>
          <w:iCs/>
          <w:lang w:val="en-US"/>
        </w:rPr>
        <w:t xml:space="preserve">. </w:t>
      </w:r>
      <w:r w:rsidR="00200ECE">
        <w:rPr>
          <w:iCs/>
          <w:lang w:val="en-US"/>
        </w:rPr>
        <w:t xml:space="preserve">Accordingly, </w:t>
      </w:r>
      <w:r w:rsidR="00200ECE" w:rsidRPr="002F5EC5">
        <w:rPr>
          <w:lang w:val="en-US"/>
        </w:rPr>
        <w:t xml:space="preserve">correlations with BIS/BAS might be more </w:t>
      </w:r>
      <w:r w:rsidR="00200ECE" w:rsidRPr="00107468">
        <w:rPr>
          <w:lang w:val="en-US"/>
        </w:rPr>
        <w:t xml:space="preserve">pronounced for the metatraits than for the Big Five. </w:t>
      </w:r>
    </w:p>
    <w:p w14:paraId="33AF71FE" w14:textId="349DC847" w:rsidR="0046087A" w:rsidRDefault="00BA121A" w:rsidP="00200ECE">
      <w:pPr>
        <w:autoSpaceDE w:val="0"/>
        <w:autoSpaceDN w:val="0"/>
        <w:adjustRightInd w:val="0"/>
        <w:spacing w:line="480" w:lineRule="auto"/>
        <w:ind w:firstLine="708"/>
        <w:rPr>
          <w:lang w:val="en-US"/>
        </w:rPr>
      </w:pPr>
      <w:r>
        <w:rPr>
          <w:lang w:val="en-US"/>
        </w:rPr>
        <w:t xml:space="preserve">Parallelisms </w:t>
      </w:r>
      <w:r w:rsidR="00082CEE">
        <w:rPr>
          <w:lang w:val="en-US"/>
        </w:rPr>
        <w:t xml:space="preserve">and differences </w:t>
      </w:r>
      <w:r w:rsidR="00200ECE" w:rsidRPr="00BA121A">
        <w:rPr>
          <w:lang w:val="en-US"/>
        </w:rPr>
        <w:t>between Gray’s BIS/BAS dimensions and the two higher-order factors of personality have already been pointed out</w:t>
      </w:r>
      <w:r w:rsidRPr="00BA121A">
        <w:rPr>
          <w:lang w:val="en-US"/>
        </w:rPr>
        <w:t xml:space="preserve">. With respect to the </w:t>
      </w:r>
      <w:r w:rsidR="002C59A3">
        <w:rPr>
          <w:lang w:val="en-US"/>
        </w:rPr>
        <w:t>BAS</w:t>
      </w:r>
      <w:r w:rsidRPr="00BA121A">
        <w:rPr>
          <w:lang w:val="en-US"/>
        </w:rPr>
        <w:t>, for example, Hirsh et al. (2009) argued that it is “</w:t>
      </w:r>
      <w:r w:rsidR="00200ECE" w:rsidRPr="00BA121A">
        <w:rPr>
          <w:lang w:val="en-US"/>
        </w:rPr>
        <w:t xml:space="preserve">reasonably similar to the process of activation that appears to </w:t>
      </w:r>
      <w:r w:rsidR="00200ECE" w:rsidRPr="00BA121A">
        <w:rPr>
          <w:lang w:val="en-US"/>
        </w:rPr>
        <w:lastRenderedPageBreak/>
        <w:t>characterize Plasticity</w:t>
      </w:r>
      <w:r w:rsidR="009A0EA9">
        <w:rPr>
          <w:lang w:val="en-US"/>
        </w:rPr>
        <w:t>”</w:t>
      </w:r>
      <w:r w:rsidR="00200ECE" w:rsidRPr="00BA121A">
        <w:rPr>
          <w:lang w:val="en-US"/>
        </w:rPr>
        <w:t xml:space="preserve"> (p. 1096). </w:t>
      </w:r>
      <w:r w:rsidR="002C59A3">
        <w:rPr>
          <w:lang w:val="en-US"/>
        </w:rPr>
        <w:t>With respect to the BIS, DeYoung (2013</w:t>
      </w:r>
      <w:r w:rsidR="009F6C64">
        <w:rPr>
          <w:lang w:val="en-US"/>
        </w:rPr>
        <w:t>, p. 48</w:t>
      </w:r>
      <w:r w:rsidR="002C59A3">
        <w:rPr>
          <w:lang w:val="en-US"/>
        </w:rPr>
        <w:t xml:space="preserve">) wrote that stability </w:t>
      </w:r>
      <w:r w:rsidR="009A0EA9">
        <w:rPr>
          <w:lang w:val="en-US"/>
        </w:rPr>
        <w:t>“</w:t>
      </w:r>
      <w:r w:rsidR="002C59A3">
        <w:rPr>
          <w:lang w:val="en-US"/>
        </w:rPr>
        <w:t xml:space="preserve">appears to depend primarily on inhibition, but this is </w:t>
      </w:r>
      <w:r w:rsidR="002C59A3" w:rsidRPr="002C59A3">
        <w:rPr>
          <w:i/>
          <w:lang w:val="en-US"/>
        </w:rPr>
        <w:t>not</w:t>
      </w:r>
      <w:r w:rsidR="002C59A3">
        <w:rPr>
          <w:lang w:val="en-US"/>
        </w:rPr>
        <w:t xml:space="preserve"> identical to the sort of inhibition usually associated with the BIS and passive avoidance [...]. Rather, it resembles what has been called </w:t>
      </w:r>
      <w:r w:rsidR="00277DC0">
        <w:rPr>
          <w:lang w:val="en-US"/>
        </w:rPr>
        <w:t>non-affective</w:t>
      </w:r>
      <w:r w:rsidR="002C59A3">
        <w:rPr>
          <w:lang w:val="en-US"/>
        </w:rPr>
        <w:t xml:space="preserve"> constraint (Depue &amp; Lenzenweger, 2005)</w:t>
      </w:r>
      <w:r w:rsidR="00902A02">
        <w:rPr>
          <w:lang w:val="en-US"/>
        </w:rPr>
        <w:t xml:space="preserve">, </w:t>
      </w:r>
      <w:r w:rsidR="009F6C64">
        <w:rPr>
          <w:lang w:val="en-US"/>
        </w:rPr>
        <w:t xml:space="preserve">namely </w:t>
      </w:r>
      <w:r w:rsidR="002C59A3">
        <w:rPr>
          <w:lang w:val="en-US"/>
        </w:rPr>
        <w:t xml:space="preserve">the </w:t>
      </w:r>
      <w:r w:rsidR="00902A02">
        <w:rPr>
          <w:lang w:val="en-US"/>
        </w:rPr>
        <w:t>inhibition of emotional and motivational impulses that would disrupt goal-pursuit, regardless of whether those impulses are threat- or rewa</w:t>
      </w:r>
      <w:r w:rsidR="003E3CAB">
        <w:rPr>
          <w:lang w:val="en-US"/>
        </w:rPr>
        <w:t xml:space="preserve">rd-related (cf. Carver, Johnson, </w:t>
      </w:r>
      <w:r w:rsidR="00902A02">
        <w:rPr>
          <w:lang w:val="en-US"/>
        </w:rPr>
        <w:t>&amp; Joormann, 2008)</w:t>
      </w:r>
      <w:r w:rsidR="003D1849">
        <w:rPr>
          <w:lang w:val="en-US"/>
        </w:rPr>
        <w:t>”</w:t>
      </w:r>
      <w:r w:rsidR="00902A02">
        <w:rPr>
          <w:lang w:val="en-US"/>
        </w:rPr>
        <w:t xml:space="preserve">. </w:t>
      </w:r>
    </w:p>
    <w:p w14:paraId="6CB4E0C8" w14:textId="77777777" w:rsidR="00200ECE" w:rsidRDefault="00200ECE" w:rsidP="00200ECE">
      <w:pPr>
        <w:autoSpaceDE w:val="0"/>
        <w:autoSpaceDN w:val="0"/>
        <w:adjustRightInd w:val="0"/>
        <w:spacing w:line="480" w:lineRule="auto"/>
        <w:ind w:firstLine="708"/>
        <w:rPr>
          <w:lang w:val="en-US"/>
        </w:rPr>
      </w:pPr>
      <w:r>
        <w:rPr>
          <w:lang w:val="en-US"/>
        </w:rPr>
        <w:t xml:space="preserve">Interestingly, </w:t>
      </w:r>
      <w:r w:rsidRPr="0080112F">
        <w:rPr>
          <w:lang w:val="en-US"/>
        </w:rPr>
        <w:t>the neurobiological foundations attributed to Stability</w:t>
      </w:r>
      <w:r w:rsidR="009F6C64">
        <w:rPr>
          <w:lang w:val="en-US"/>
        </w:rPr>
        <w:t>/</w:t>
      </w:r>
      <w:r w:rsidRPr="0080112F">
        <w:rPr>
          <w:lang w:val="en-US"/>
        </w:rPr>
        <w:t>Plasticity and BIS</w:t>
      </w:r>
      <w:r w:rsidR="009F6C64">
        <w:rPr>
          <w:lang w:val="en-US"/>
        </w:rPr>
        <w:t>/</w:t>
      </w:r>
      <w:r w:rsidRPr="0080112F">
        <w:rPr>
          <w:lang w:val="en-US"/>
        </w:rPr>
        <w:t xml:space="preserve">BAS have </w:t>
      </w:r>
      <w:r>
        <w:rPr>
          <w:lang w:val="en-US"/>
        </w:rPr>
        <w:t>striking similarities</w:t>
      </w:r>
      <w:r w:rsidRPr="0080112F">
        <w:rPr>
          <w:lang w:val="en-US"/>
        </w:rPr>
        <w:t xml:space="preserve">. </w:t>
      </w:r>
      <w:r w:rsidRPr="0080112F">
        <w:rPr>
          <w:rStyle w:val="st"/>
          <w:lang w:val="en-US"/>
        </w:rPr>
        <w:t xml:space="preserve">At a neurophysiological level, the </w:t>
      </w:r>
      <w:r w:rsidRPr="0080112F">
        <w:rPr>
          <w:lang w:val="en-US"/>
        </w:rPr>
        <w:t>BAS involves the dopaminergic neurotransmitter system</w:t>
      </w:r>
      <w:r w:rsidR="00AC2ECA">
        <w:rPr>
          <w:lang w:val="en-US"/>
        </w:rPr>
        <w:t xml:space="preserve"> (</w:t>
      </w:r>
      <w:r w:rsidR="00DE4ED8" w:rsidRPr="00DE4ED8">
        <w:rPr>
          <w:lang w:val="en-US"/>
        </w:rPr>
        <w:t>Depue &amp; Collins, 1999)</w:t>
      </w:r>
      <w:r w:rsidRPr="0080112F">
        <w:rPr>
          <w:lang w:val="en-US"/>
        </w:rPr>
        <w:t xml:space="preserve">, while the BIS has been related </w:t>
      </w:r>
      <w:r>
        <w:rPr>
          <w:lang w:val="en-US"/>
        </w:rPr>
        <w:t xml:space="preserve">to </w:t>
      </w:r>
      <w:r w:rsidRPr="0080112F">
        <w:rPr>
          <w:rStyle w:val="Emphasis"/>
          <w:i w:val="0"/>
          <w:lang w:val="en-US"/>
        </w:rPr>
        <w:t>the</w:t>
      </w:r>
      <w:r w:rsidRPr="0080112F">
        <w:rPr>
          <w:rStyle w:val="Emphasis"/>
          <w:lang w:val="en-US"/>
        </w:rPr>
        <w:t xml:space="preserve"> </w:t>
      </w:r>
      <w:r w:rsidRPr="0080112F">
        <w:rPr>
          <w:rStyle w:val="Emphasis"/>
          <w:i w:val="0"/>
          <w:lang w:val="en-US"/>
        </w:rPr>
        <w:t xml:space="preserve">serotonergic </w:t>
      </w:r>
      <w:r>
        <w:rPr>
          <w:rStyle w:val="st"/>
          <w:lang w:val="en-US"/>
        </w:rPr>
        <w:t xml:space="preserve">network </w:t>
      </w:r>
      <w:r w:rsidRPr="0080112F">
        <w:rPr>
          <w:lang w:val="en-US"/>
        </w:rPr>
        <w:t>(Gray &amp; McNaughton, 2000).</w:t>
      </w:r>
      <w:r w:rsidRPr="0080112F">
        <w:rPr>
          <w:bCs/>
          <w:kern w:val="36"/>
          <w:lang w:val="en-US"/>
        </w:rPr>
        <w:t xml:space="preserve"> </w:t>
      </w:r>
      <w:r w:rsidRPr="00AE3185">
        <w:rPr>
          <w:lang w:val="en-US"/>
        </w:rPr>
        <w:t>Similarly, DeYoung (2006</w:t>
      </w:r>
      <w:r>
        <w:rPr>
          <w:lang w:val="en-US"/>
        </w:rPr>
        <w:t>, 2013</w:t>
      </w:r>
      <w:r w:rsidRPr="00AE3185">
        <w:rPr>
          <w:lang w:val="en-US"/>
        </w:rPr>
        <w:t xml:space="preserve">) related stable individual differences in </w:t>
      </w:r>
      <w:r>
        <w:rPr>
          <w:lang w:val="en-US"/>
        </w:rPr>
        <w:t>S</w:t>
      </w:r>
      <w:r w:rsidRPr="00AE3185">
        <w:rPr>
          <w:lang w:val="en-US"/>
        </w:rPr>
        <w:t xml:space="preserve">tability and </w:t>
      </w:r>
      <w:r>
        <w:rPr>
          <w:lang w:val="en-US"/>
        </w:rPr>
        <w:t>P</w:t>
      </w:r>
      <w:r w:rsidRPr="0093212C">
        <w:rPr>
          <w:lang w:val="en-US"/>
        </w:rPr>
        <w:t>lasticity to individual variation in the functioning of serotonergic and dopaminergic systems,</w:t>
      </w:r>
      <w:r w:rsidRPr="00D80C99">
        <w:rPr>
          <w:lang w:val="en-US"/>
        </w:rPr>
        <w:t xml:space="preserve"> respectively (see also DeYoung et</w:t>
      </w:r>
      <w:r w:rsidR="000A5D06">
        <w:rPr>
          <w:lang w:val="en-US"/>
        </w:rPr>
        <w:t xml:space="preserve"> al., 2002; DeYoung &amp; Gray, 20</w:t>
      </w:r>
      <w:r w:rsidRPr="00D80C99">
        <w:rPr>
          <w:lang w:val="en-US"/>
        </w:rPr>
        <w:t>0</w:t>
      </w:r>
      <w:r w:rsidR="000A5D06">
        <w:rPr>
          <w:lang w:val="en-US"/>
        </w:rPr>
        <w:t>9; Hirsh et al., 2009</w:t>
      </w:r>
      <w:r w:rsidRPr="00D80C99">
        <w:rPr>
          <w:lang w:val="en-US"/>
        </w:rPr>
        <w:t xml:space="preserve">). As reviewed by </w:t>
      </w:r>
      <w:r w:rsidR="00277DC0" w:rsidRPr="00D80C99">
        <w:rPr>
          <w:lang w:val="en-US"/>
        </w:rPr>
        <w:t>DeYoung</w:t>
      </w:r>
      <w:r w:rsidR="00277DC0">
        <w:rPr>
          <w:lang w:val="en-US"/>
        </w:rPr>
        <w:t xml:space="preserve"> and colleagues (</w:t>
      </w:r>
      <w:r w:rsidR="00277DC0" w:rsidRPr="00D80C99">
        <w:rPr>
          <w:lang w:val="en-US"/>
        </w:rPr>
        <w:t>DeYoung, 2006</w:t>
      </w:r>
      <w:r w:rsidR="00277DC0">
        <w:rPr>
          <w:lang w:val="en-US"/>
        </w:rPr>
        <w:t xml:space="preserve">; </w:t>
      </w:r>
      <w:r w:rsidR="00277DC0" w:rsidRPr="00D80C99">
        <w:rPr>
          <w:lang w:val="en-US"/>
        </w:rPr>
        <w:t>DeYoung et al.,</w:t>
      </w:r>
      <w:r w:rsidR="00277DC0">
        <w:rPr>
          <w:lang w:val="en-US"/>
        </w:rPr>
        <w:t xml:space="preserve"> 2008), </w:t>
      </w:r>
      <w:r w:rsidRPr="00D80C99">
        <w:rPr>
          <w:lang w:val="en-US"/>
        </w:rPr>
        <w:t xml:space="preserve">the dopaminergic activity </w:t>
      </w:r>
      <w:r>
        <w:rPr>
          <w:lang w:val="en-US"/>
        </w:rPr>
        <w:t>is expected to modulate</w:t>
      </w:r>
      <w:r w:rsidRPr="00D80C99">
        <w:rPr>
          <w:lang w:val="en-US"/>
        </w:rPr>
        <w:t xml:space="preserve"> approach behavior, reward sensitivity, breadth of thinking, and cognitive flexibility, which are trait manifestations of </w:t>
      </w:r>
      <w:r w:rsidR="007A61A3">
        <w:rPr>
          <w:lang w:val="en-US"/>
        </w:rPr>
        <w:t>P</w:t>
      </w:r>
      <w:r w:rsidRPr="00D80C99">
        <w:rPr>
          <w:lang w:val="en-US"/>
        </w:rPr>
        <w:t xml:space="preserve">lasticity. On the other hand, serotonin is a neuromodulator that regulates the </w:t>
      </w:r>
      <w:r>
        <w:rPr>
          <w:lang w:val="en-US"/>
        </w:rPr>
        <w:t>restraint of behavior and impulse control</w:t>
      </w:r>
      <w:r w:rsidRPr="00D80C99">
        <w:rPr>
          <w:lang w:val="en-US"/>
        </w:rPr>
        <w:t xml:space="preserve">, which are trait manifestations of </w:t>
      </w:r>
      <w:r w:rsidR="007A61A3">
        <w:rPr>
          <w:lang w:val="en-US"/>
        </w:rPr>
        <w:t>S</w:t>
      </w:r>
      <w:r w:rsidRPr="00D80C99">
        <w:rPr>
          <w:lang w:val="en-US"/>
        </w:rPr>
        <w:t>tability.</w:t>
      </w:r>
      <w:r>
        <w:rPr>
          <w:lang w:val="en-US"/>
        </w:rPr>
        <w:t xml:space="preserve"> </w:t>
      </w:r>
    </w:p>
    <w:p w14:paraId="72204BBE" w14:textId="77777777" w:rsidR="00446C11" w:rsidRPr="00E0456A" w:rsidRDefault="009F6C64" w:rsidP="00200ECE">
      <w:pPr>
        <w:autoSpaceDE w:val="0"/>
        <w:autoSpaceDN w:val="0"/>
        <w:adjustRightInd w:val="0"/>
        <w:spacing w:line="480" w:lineRule="auto"/>
        <w:ind w:firstLine="708"/>
        <w:rPr>
          <w:rFonts w:eastAsia="AdvP41153C"/>
          <w:lang w:val="en-US"/>
        </w:rPr>
      </w:pPr>
      <w:r>
        <w:rPr>
          <w:lang w:val="en-US"/>
        </w:rPr>
        <w:t>A</w:t>
      </w:r>
      <w:r w:rsidR="00200ECE" w:rsidRPr="00904A86">
        <w:rPr>
          <w:lang w:val="en-US"/>
        </w:rPr>
        <w:t xml:space="preserve">lthough BIS/BAS </w:t>
      </w:r>
      <w:r w:rsidR="00200ECE">
        <w:rPr>
          <w:lang w:val="en-US"/>
        </w:rPr>
        <w:t>and the two meta</w:t>
      </w:r>
      <w:r w:rsidR="00200ECE" w:rsidRPr="00904A86">
        <w:rPr>
          <w:lang w:val="en-US"/>
        </w:rPr>
        <w:t xml:space="preserve">traits have clear theoretical </w:t>
      </w:r>
      <w:r w:rsidR="0046087A">
        <w:rPr>
          <w:lang w:val="en-US"/>
        </w:rPr>
        <w:t xml:space="preserve">and neurobiological </w:t>
      </w:r>
      <w:r w:rsidR="00200ECE" w:rsidRPr="00904A86">
        <w:rPr>
          <w:lang w:val="en-US"/>
        </w:rPr>
        <w:t xml:space="preserve">connections, </w:t>
      </w:r>
      <w:r>
        <w:rPr>
          <w:lang w:val="en-US"/>
        </w:rPr>
        <w:t xml:space="preserve">there is a </w:t>
      </w:r>
      <w:r w:rsidR="00200ECE" w:rsidRPr="00904A86">
        <w:rPr>
          <w:lang w:val="en-US"/>
        </w:rPr>
        <w:t xml:space="preserve">paucity of empirical studies </w:t>
      </w:r>
      <w:r>
        <w:rPr>
          <w:lang w:val="en-US"/>
        </w:rPr>
        <w:t xml:space="preserve">designed to </w:t>
      </w:r>
      <w:r w:rsidR="00200ECE" w:rsidRPr="00904A86">
        <w:rPr>
          <w:lang w:val="en-US"/>
        </w:rPr>
        <w:t xml:space="preserve">address their relationship. </w:t>
      </w:r>
      <w:r w:rsidR="00200ECE">
        <w:rPr>
          <w:lang w:val="en-US"/>
        </w:rPr>
        <w:t>M</w:t>
      </w:r>
      <w:r w:rsidR="00200ECE" w:rsidRPr="00CD0536">
        <w:rPr>
          <w:lang w:val="en-US"/>
        </w:rPr>
        <w:t xml:space="preserve">ost of previous attempts to link basic personality </w:t>
      </w:r>
      <w:r w:rsidR="00524E3E">
        <w:rPr>
          <w:lang w:val="en-US"/>
        </w:rPr>
        <w:t xml:space="preserve">traits </w:t>
      </w:r>
      <w:r w:rsidR="00200ECE" w:rsidRPr="00CD0536">
        <w:rPr>
          <w:lang w:val="en-US"/>
        </w:rPr>
        <w:t xml:space="preserve">to dispositional sensitivities </w:t>
      </w:r>
      <w:r>
        <w:rPr>
          <w:lang w:val="en-US"/>
        </w:rPr>
        <w:t xml:space="preserve">in the </w:t>
      </w:r>
      <w:r w:rsidR="00200ECE" w:rsidRPr="00CD0536">
        <w:rPr>
          <w:lang w:val="en-US"/>
        </w:rPr>
        <w:t xml:space="preserve">BIS and BAS have been </w:t>
      </w:r>
      <w:r w:rsidR="00BA121A">
        <w:rPr>
          <w:lang w:val="en-US"/>
        </w:rPr>
        <w:t xml:space="preserve">conducted </w:t>
      </w:r>
      <w:r w:rsidR="00200ECE" w:rsidRPr="00CD0536">
        <w:rPr>
          <w:lang w:val="en-US"/>
        </w:rPr>
        <w:t>at the level of the Big Five</w:t>
      </w:r>
      <w:r w:rsidR="006F5D5B">
        <w:rPr>
          <w:lang w:val="en-US"/>
        </w:rPr>
        <w:t xml:space="preserve"> (Corr</w:t>
      </w:r>
      <w:r w:rsidR="005D6B5D">
        <w:rPr>
          <w:lang w:val="en-US"/>
        </w:rPr>
        <w:t xml:space="preserve"> et al., </w:t>
      </w:r>
      <w:r w:rsidR="006F5D5B" w:rsidRPr="001328B4">
        <w:rPr>
          <w:lang w:val="en-US"/>
        </w:rPr>
        <w:t>2013</w:t>
      </w:r>
      <w:r w:rsidR="006F5D5B">
        <w:rPr>
          <w:lang w:val="en-US"/>
        </w:rPr>
        <w:t>)</w:t>
      </w:r>
      <w:r w:rsidR="00200ECE" w:rsidRPr="00CD0536">
        <w:rPr>
          <w:lang w:val="en-US"/>
        </w:rPr>
        <w:t xml:space="preserve">. To the best of our knowledge, only </w:t>
      </w:r>
      <w:r w:rsidR="00200ECE" w:rsidRPr="00CD0536">
        <w:rPr>
          <w:rStyle w:val="Emphasis"/>
          <w:i w:val="0"/>
          <w:lang w:val="en-US"/>
        </w:rPr>
        <w:t>one</w:t>
      </w:r>
      <w:r w:rsidR="00200ECE" w:rsidRPr="00CD0536">
        <w:rPr>
          <w:rStyle w:val="st"/>
          <w:lang w:val="en-US"/>
        </w:rPr>
        <w:t xml:space="preserve"> study </w:t>
      </w:r>
      <w:r w:rsidR="009A0EA9">
        <w:rPr>
          <w:rStyle w:val="st"/>
          <w:lang w:val="en-US"/>
        </w:rPr>
        <w:t xml:space="preserve">has </w:t>
      </w:r>
      <w:r w:rsidR="00200ECE" w:rsidRPr="00CD0536">
        <w:rPr>
          <w:rStyle w:val="st"/>
          <w:lang w:val="en-US"/>
        </w:rPr>
        <w:t xml:space="preserve">investigated </w:t>
      </w:r>
      <w:r w:rsidR="009A0EA9">
        <w:rPr>
          <w:rStyle w:val="st"/>
          <w:lang w:val="en-US"/>
        </w:rPr>
        <w:t xml:space="preserve">the relationships between </w:t>
      </w:r>
      <w:r w:rsidR="00200ECE" w:rsidRPr="00CD0536">
        <w:rPr>
          <w:rStyle w:val="st"/>
          <w:lang w:val="en-US"/>
        </w:rPr>
        <w:t xml:space="preserve">the BIS/BAS system </w:t>
      </w:r>
      <w:r w:rsidR="009A0EA9">
        <w:rPr>
          <w:rStyle w:val="st"/>
          <w:lang w:val="en-US"/>
        </w:rPr>
        <w:t xml:space="preserve">and </w:t>
      </w:r>
      <w:r w:rsidR="00200ECE" w:rsidRPr="00CD0536">
        <w:rPr>
          <w:rStyle w:val="st"/>
          <w:lang w:val="en-US"/>
        </w:rPr>
        <w:t xml:space="preserve">the two </w:t>
      </w:r>
      <w:r w:rsidR="00200ECE" w:rsidRPr="00CD0536">
        <w:rPr>
          <w:lang w:val="en-US"/>
        </w:rPr>
        <w:t>superordinate personality factors</w:t>
      </w:r>
      <w:r w:rsidR="00200ECE">
        <w:rPr>
          <w:lang w:val="en-US"/>
        </w:rPr>
        <w:t xml:space="preserve"> </w:t>
      </w:r>
      <w:r w:rsidR="00200ECE" w:rsidRPr="00CD0536">
        <w:rPr>
          <w:lang w:val="en-US"/>
        </w:rPr>
        <w:t>(Slobodskaya</w:t>
      </w:r>
      <w:r w:rsidR="00200ECE" w:rsidRPr="00C37F39">
        <w:rPr>
          <w:lang w:val="en-US"/>
        </w:rPr>
        <w:t xml:space="preserve">, 2011). This </w:t>
      </w:r>
      <w:r w:rsidR="00200ECE" w:rsidRPr="00CD0536">
        <w:rPr>
          <w:lang w:val="en-US"/>
        </w:rPr>
        <w:t xml:space="preserve">study </w:t>
      </w:r>
      <w:r w:rsidR="00200ECE">
        <w:rPr>
          <w:lang w:val="en-US"/>
        </w:rPr>
        <w:t>examined</w:t>
      </w:r>
      <w:r w:rsidR="00200ECE" w:rsidRPr="00CD0536">
        <w:rPr>
          <w:lang w:val="en-US"/>
        </w:rPr>
        <w:t xml:space="preserve"> the links between </w:t>
      </w:r>
      <w:r w:rsidR="00200ECE" w:rsidRPr="00CD0536">
        <w:rPr>
          <w:rFonts w:eastAsia="AdvP41153C"/>
          <w:lang w:val="en-US"/>
        </w:rPr>
        <w:t>self-reported BIS and BAS an</w:t>
      </w:r>
      <w:r w:rsidR="00200ECE">
        <w:rPr>
          <w:rFonts w:eastAsia="AdvP41153C"/>
          <w:lang w:val="en-US"/>
        </w:rPr>
        <w:t xml:space="preserve">d parent’s ratings of </w:t>
      </w:r>
      <w:r w:rsidR="00200ECE" w:rsidRPr="00CD0536">
        <w:rPr>
          <w:rFonts w:eastAsia="AdvP41153C"/>
          <w:lang w:val="en-US"/>
        </w:rPr>
        <w:t>personality traits</w:t>
      </w:r>
      <w:r w:rsidR="00200ECE">
        <w:rPr>
          <w:rFonts w:eastAsia="AdvP41153C"/>
          <w:lang w:val="en-US"/>
        </w:rPr>
        <w:t xml:space="preserve"> in a sample of </w:t>
      </w:r>
      <w:r w:rsidR="00200ECE" w:rsidRPr="00CD0536">
        <w:rPr>
          <w:lang w:val="en-US"/>
        </w:rPr>
        <w:t xml:space="preserve">Russian adolescents. </w:t>
      </w:r>
      <w:r w:rsidR="00200ECE" w:rsidRPr="00CD0536">
        <w:rPr>
          <w:rFonts w:eastAsia="AdvP41153C"/>
          <w:lang w:val="en-US"/>
        </w:rPr>
        <w:t>BIS and BAS were measured using a short form of the Gray</w:t>
      </w:r>
      <w:r w:rsidR="00200ECE">
        <w:rPr>
          <w:rFonts w:eastAsia="AdvP41153C"/>
          <w:lang w:val="en-US"/>
        </w:rPr>
        <w:t>-</w:t>
      </w:r>
      <w:r w:rsidR="00200ECE" w:rsidRPr="00CD0536">
        <w:rPr>
          <w:rFonts w:eastAsia="AdvP41153C"/>
          <w:lang w:val="en-US"/>
        </w:rPr>
        <w:t xml:space="preserve">Wilson Personality Questionnaire (Slobodskaya, Knyazev, Safronova, &amp; Wilson, 2003). The </w:t>
      </w:r>
      <w:r w:rsidR="00446C11">
        <w:rPr>
          <w:rFonts w:eastAsia="AdvP41153C"/>
          <w:lang w:val="en-US"/>
        </w:rPr>
        <w:t xml:space="preserve">metatraits </w:t>
      </w:r>
      <w:r w:rsidR="00200ECE" w:rsidRPr="00CD0536">
        <w:rPr>
          <w:rFonts w:eastAsia="AdvP41153C"/>
          <w:lang w:val="en-US"/>
        </w:rPr>
        <w:t xml:space="preserve">were measured with the </w:t>
      </w:r>
      <w:r w:rsidR="00200ECE" w:rsidRPr="00CD0536">
        <w:rPr>
          <w:rFonts w:eastAsia="AdvP41153C"/>
          <w:lang w:val="en-US"/>
        </w:rPr>
        <w:lastRenderedPageBreak/>
        <w:t>Inventory of Child Individual Differences (Halverson et al., 2003). Results</w:t>
      </w:r>
      <w:r w:rsidR="000C16BF">
        <w:rPr>
          <w:rFonts w:eastAsia="AdvP41153C"/>
          <w:lang w:val="en-US"/>
        </w:rPr>
        <w:t>,</w:t>
      </w:r>
      <w:r w:rsidR="00200ECE" w:rsidRPr="00CD0536">
        <w:rPr>
          <w:rFonts w:eastAsia="AdvP41153C"/>
          <w:lang w:val="en-US"/>
        </w:rPr>
        <w:t xml:space="preserve"> </w:t>
      </w:r>
      <w:r w:rsidR="00B216F3">
        <w:rPr>
          <w:rFonts w:eastAsia="AdvP41153C"/>
          <w:lang w:val="en-US"/>
        </w:rPr>
        <w:t xml:space="preserve">expressed as </w:t>
      </w:r>
      <w:r w:rsidR="000C16BF">
        <w:rPr>
          <w:rFonts w:eastAsia="AdvP41153C"/>
          <w:lang w:val="en-US"/>
        </w:rPr>
        <w:t>standardized beta</w:t>
      </w:r>
      <w:r w:rsidR="00552DBF">
        <w:rPr>
          <w:rFonts w:eastAsia="AdvP41153C"/>
          <w:lang w:val="en-US"/>
        </w:rPr>
        <w:t xml:space="preserve"> coefficient</w:t>
      </w:r>
      <w:r w:rsidR="000C16BF">
        <w:rPr>
          <w:rFonts w:eastAsia="AdvP41153C"/>
          <w:lang w:val="en-US"/>
        </w:rPr>
        <w:t xml:space="preserve">s, </w:t>
      </w:r>
      <w:r w:rsidR="00200ECE" w:rsidRPr="00CD0536">
        <w:rPr>
          <w:rFonts w:eastAsia="AdvP41153C"/>
          <w:lang w:val="en-US"/>
        </w:rPr>
        <w:t xml:space="preserve">showed that BAS was negatively related to </w:t>
      </w:r>
      <w:r w:rsidR="00200ECE">
        <w:rPr>
          <w:rFonts w:eastAsia="AdvP41153C"/>
          <w:lang w:val="en-US"/>
        </w:rPr>
        <w:t xml:space="preserve">Stability </w:t>
      </w:r>
      <w:r w:rsidR="00E35CDC">
        <w:rPr>
          <w:rFonts w:eastAsia="AdvP41153C"/>
          <w:lang w:val="en-US"/>
        </w:rPr>
        <w:t xml:space="preserve">(Alpha), </w:t>
      </w:r>
      <w:r w:rsidR="00200ECE" w:rsidRPr="00CD0536">
        <w:rPr>
          <w:rFonts w:ascii="Symbol" w:eastAsia="AdvP41153C" w:hAnsi="Symbol"/>
          <w:i/>
          <w:lang w:val="en-US"/>
        </w:rPr>
        <w:t></w:t>
      </w:r>
      <w:r w:rsidR="00200ECE">
        <w:rPr>
          <w:rFonts w:eastAsia="AdvP41153C"/>
          <w:lang w:val="en-US"/>
        </w:rPr>
        <w:t xml:space="preserve"> = -.23</w:t>
      </w:r>
      <w:r w:rsidR="00277DC0">
        <w:rPr>
          <w:rFonts w:eastAsia="AdvP41153C"/>
          <w:lang w:val="en-US"/>
        </w:rPr>
        <w:t>,</w:t>
      </w:r>
      <w:r>
        <w:rPr>
          <w:rFonts w:eastAsia="AdvP41153C"/>
          <w:lang w:val="en-US"/>
        </w:rPr>
        <w:t xml:space="preserve"> and</w:t>
      </w:r>
      <w:r w:rsidR="00B216F3">
        <w:rPr>
          <w:rFonts w:eastAsia="AdvP41153C"/>
          <w:lang w:val="en-US"/>
        </w:rPr>
        <w:t xml:space="preserve"> </w:t>
      </w:r>
      <w:r w:rsidR="00200ECE" w:rsidRPr="00CD0536">
        <w:rPr>
          <w:rFonts w:eastAsia="AdvP41153C"/>
          <w:lang w:val="en-US"/>
        </w:rPr>
        <w:t>BIS was negatively related to Plasticity</w:t>
      </w:r>
      <w:r w:rsidR="00E35CDC">
        <w:rPr>
          <w:rFonts w:eastAsia="AdvP41153C"/>
          <w:lang w:val="en-US"/>
        </w:rPr>
        <w:t xml:space="preserve"> (Beta), al</w:t>
      </w:r>
      <w:r>
        <w:rPr>
          <w:rFonts w:eastAsia="AdvP41153C"/>
          <w:lang w:val="en-US"/>
        </w:rPr>
        <w:t>beit</w:t>
      </w:r>
      <w:r w:rsidR="00E35CDC">
        <w:rPr>
          <w:rFonts w:eastAsia="AdvP41153C"/>
          <w:lang w:val="en-US"/>
        </w:rPr>
        <w:t xml:space="preserve"> weakly, </w:t>
      </w:r>
      <w:r w:rsidR="00200ECE" w:rsidRPr="00CD0536">
        <w:rPr>
          <w:rFonts w:ascii="Symbol" w:eastAsia="AdvP41153C" w:hAnsi="Symbol"/>
          <w:i/>
          <w:lang w:val="en-US"/>
        </w:rPr>
        <w:t></w:t>
      </w:r>
      <w:r w:rsidR="00200ECE">
        <w:rPr>
          <w:rFonts w:ascii="Symbol" w:eastAsia="AdvP41153C" w:hAnsi="Symbol"/>
          <w:lang w:val="en-US"/>
        </w:rPr>
        <w:t></w:t>
      </w:r>
      <w:r w:rsidR="00200ECE">
        <w:rPr>
          <w:rFonts w:ascii="Symbol" w:eastAsia="AdvP41153C" w:hAnsi="Symbol"/>
          <w:lang w:val="en-US"/>
        </w:rPr>
        <w:t></w:t>
      </w:r>
      <w:r w:rsidR="00200ECE">
        <w:rPr>
          <w:rFonts w:ascii="Symbol" w:eastAsia="AdvP41153C" w:hAnsi="Symbol"/>
          <w:lang w:val="en-US"/>
        </w:rPr>
        <w:t></w:t>
      </w:r>
      <w:r w:rsidR="00E35CDC">
        <w:rPr>
          <w:rFonts w:eastAsia="AdvP41153C"/>
          <w:lang w:val="en-US"/>
        </w:rPr>
        <w:t>-.11</w:t>
      </w:r>
      <w:r w:rsidR="00200ECE">
        <w:rPr>
          <w:rFonts w:eastAsia="AdvP41153C"/>
          <w:lang w:val="en-US"/>
        </w:rPr>
        <w:t>.</w:t>
      </w:r>
      <w:r w:rsidR="00446C11">
        <w:rPr>
          <w:rFonts w:eastAsia="AdvP41153C"/>
          <w:lang w:val="en-US"/>
        </w:rPr>
        <w:t xml:space="preserve"> </w:t>
      </w:r>
      <w:r w:rsidR="00AA7033">
        <w:rPr>
          <w:rFonts w:eastAsia="AdvP41153C"/>
          <w:lang w:val="en-US"/>
        </w:rPr>
        <w:t>The other p</w:t>
      </w:r>
      <w:r w:rsidR="0091612D">
        <w:rPr>
          <w:rFonts w:eastAsia="AdvP41153C"/>
          <w:lang w:val="en-US"/>
        </w:rPr>
        <w:t>ath coefficien</w:t>
      </w:r>
      <w:r w:rsidR="00AA7033">
        <w:rPr>
          <w:rFonts w:eastAsia="AdvP41153C"/>
          <w:lang w:val="en-US"/>
        </w:rPr>
        <w:t>ts (i.e., from BIS to Stability</w:t>
      </w:r>
      <w:r w:rsidR="0091612D">
        <w:rPr>
          <w:rFonts w:eastAsia="AdvP41153C"/>
          <w:lang w:val="en-US"/>
        </w:rPr>
        <w:t xml:space="preserve"> and from BAS to </w:t>
      </w:r>
      <w:r w:rsidR="0091612D" w:rsidRPr="00CD0536">
        <w:rPr>
          <w:rFonts w:eastAsia="AdvP41153C"/>
          <w:lang w:val="en-US"/>
        </w:rPr>
        <w:t>Plasticity</w:t>
      </w:r>
      <w:r w:rsidR="00AA7033">
        <w:rPr>
          <w:rFonts w:eastAsia="AdvP41153C"/>
          <w:lang w:val="en-US"/>
        </w:rPr>
        <w:t xml:space="preserve">) </w:t>
      </w:r>
      <w:r w:rsidR="0091612D">
        <w:rPr>
          <w:rFonts w:eastAsia="AdvP41153C"/>
          <w:lang w:val="en-US"/>
        </w:rPr>
        <w:t xml:space="preserve">were not statistically significant. </w:t>
      </w:r>
    </w:p>
    <w:p w14:paraId="5C06B839" w14:textId="77777777" w:rsidR="00FA0002" w:rsidRPr="00780953" w:rsidRDefault="00FA0002" w:rsidP="00FA0002">
      <w:pPr>
        <w:spacing w:line="480" w:lineRule="auto"/>
        <w:rPr>
          <w:b/>
          <w:lang w:val="en-US"/>
        </w:rPr>
      </w:pPr>
      <w:r w:rsidRPr="00780953">
        <w:rPr>
          <w:b/>
          <w:lang w:val="en-US"/>
        </w:rPr>
        <w:t xml:space="preserve">The present research </w:t>
      </w:r>
    </w:p>
    <w:p w14:paraId="08D65AD2" w14:textId="24190B69" w:rsidR="00FA0002" w:rsidRDefault="00FA0002" w:rsidP="0024781F">
      <w:pPr>
        <w:spacing w:line="480" w:lineRule="auto"/>
        <w:ind w:firstLine="709"/>
        <w:rPr>
          <w:rStyle w:val="hlfld-abstract"/>
          <w:lang w:val="en-US"/>
        </w:rPr>
      </w:pPr>
      <w:r w:rsidRPr="0041553E">
        <w:rPr>
          <w:lang w:val="en-US"/>
        </w:rPr>
        <w:t>The current study aims</w:t>
      </w:r>
      <w:r w:rsidR="00A14D02">
        <w:rPr>
          <w:lang w:val="en-US"/>
        </w:rPr>
        <w:t xml:space="preserve"> </w:t>
      </w:r>
      <w:r w:rsidR="00796F4A">
        <w:rPr>
          <w:lang w:val="en-US"/>
        </w:rPr>
        <w:t xml:space="preserve">to examine relations of </w:t>
      </w:r>
      <w:r w:rsidR="00B91B8A">
        <w:rPr>
          <w:lang w:val="en-US"/>
        </w:rPr>
        <w:t xml:space="preserve">BIS and </w:t>
      </w:r>
      <w:r w:rsidR="00796F4A">
        <w:rPr>
          <w:lang w:val="en-US"/>
        </w:rPr>
        <w:t>BA</w:t>
      </w:r>
      <w:r w:rsidRPr="0041553E">
        <w:rPr>
          <w:lang w:val="en-US"/>
        </w:rPr>
        <w:t xml:space="preserve">S with </w:t>
      </w:r>
      <w:r>
        <w:rPr>
          <w:lang w:val="en-US"/>
        </w:rPr>
        <w:t xml:space="preserve">Stability and Plasticity </w:t>
      </w:r>
      <w:r w:rsidRPr="00F3624B">
        <w:rPr>
          <w:lang w:val="en-US"/>
        </w:rPr>
        <w:t>in a large sample of Italian adults</w:t>
      </w:r>
      <w:r w:rsidRPr="0041553E">
        <w:rPr>
          <w:lang w:val="en-US"/>
        </w:rPr>
        <w:t xml:space="preserve">. </w:t>
      </w:r>
      <w:r>
        <w:rPr>
          <w:lang w:val="en-US"/>
        </w:rPr>
        <w:t>To explore these relations, w</w:t>
      </w:r>
      <w:r w:rsidRPr="00562EA5">
        <w:rPr>
          <w:lang w:val="en-US"/>
        </w:rPr>
        <w:t xml:space="preserve">e specified a hierarchical model of </w:t>
      </w:r>
      <w:r w:rsidRPr="001542F7">
        <w:rPr>
          <w:lang w:val="en-US"/>
        </w:rPr>
        <w:t xml:space="preserve">personality, where </w:t>
      </w:r>
      <w:r w:rsidR="00796F4A" w:rsidRPr="001542F7">
        <w:rPr>
          <w:lang w:val="en-US"/>
        </w:rPr>
        <w:t>S</w:t>
      </w:r>
      <w:r w:rsidRPr="001542F7">
        <w:rPr>
          <w:lang w:val="en-US"/>
        </w:rPr>
        <w:t xml:space="preserve">tability and </w:t>
      </w:r>
      <w:r w:rsidR="00796F4A" w:rsidRPr="001542F7">
        <w:rPr>
          <w:lang w:val="en-US"/>
        </w:rPr>
        <w:t>P</w:t>
      </w:r>
      <w:r w:rsidRPr="001542F7">
        <w:rPr>
          <w:lang w:val="en-US"/>
        </w:rPr>
        <w:t xml:space="preserve">lasticity were posited as superordinate factors </w:t>
      </w:r>
      <w:r w:rsidRPr="001542F7">
        <w:rPr>
          <w:rStyle w:val="st"/>
          <w:lang w:val="en-US"/>
        </w:rPr>
        <w:t xml:space="preserve">encompassing the </w:t>
      </w:r>
      <w:r w:rsidRPr="001542F7">
        <w:rPr>
          <w:rStyle w:val="Emphasis"/>
          <w:i w:val="0"/>
          <w:lang w:val="en-US"/>
        </w:rPr>
        <w:t>Big Five</w:t>
      </w:r>
      <w:r w:rsidRPr="001542F7">
        <w:rPr>
          <w:lang w:val="en-US"/>
        </w:rPr>
        <w:t xml:space="preserve">. </w:t>
      </w:r>
      <w:r w:rsidR="00200699" w:rsidRPr="001542F7">
        <w:rPr>
          <w:lang w:val="en-US"/>
        </w:rPr>
        <w:t xml:space="preserve">To control for potential sources of </w:t>
      </w:r>
      <w:r w:rsidR="001542F7" w:rsidRPr="001542F7">
        <w:rPr>
          <w:rStyle w:val="Emphasis"/>
          <w:bCs/>
          <w:i w:val="0"/>
          <w:iCs w:val="0"/>
          <w:lang w:val="en-US"/>
        </w:rPr>
        <w:t xml:space="preserve">artifactual </w:t>
      </w:r>
      <w:r w:rsidR="00200699" w:rsidRPr="001542F7">
        <w:rPr>
          <w:rStyle w:val="Emphasis"/>
          <w:bCs/>
          <w:i w:val="0"/>
          <w:iCs w:val="0"/>
          <w:lang w:val="en-US"/>
        </w:rPr>
        <w:t>varianc</w:t>
      </w:r>
      <w:r w:rsidR="001542F7" w:rsidRPr="001542F7">
        <w:rPr>
          <w:rStyle w:val="Emphasis"/>
          <w:bCs/>
          <w:i w:val="0"/>
          <w:iCs w:val="0"/>
          <w:lang w:val="en-US"/>
        </w:rPr>
        <w:t>e</w:t>
      </w:r>
      <w:r w:rsidR="001542F7" w:rsidRPr="004E5CA9">
        <w:rPr>
          <w:rStyle w:val="Emphasis"/>
          <w:bCs/>
          <w:i w:val="0"/>
          <w:iCs w:val="0"/>
          <w:lang w:val="en-US"/>
        </w:rPr>
        <w:t>,</w:t>
      </w:r>
      <w:r w:rsidR="001542F7" w:rsidRPr="001542F7">
        <w:rPr>
          <w:rStyle w:val="Emphasis"/>
          <w:b/>
          <w:bCs/>
          <w:i w:val="0"/>
          <w:iCs w:val="0"/>
          <w:lang w:val="en-US"/>
        </w:rPr>
        <w:t xml:space="preserve"> </w:t>
      </w:r>
      <w:r w:rsidR="002846C1" w:rsidRPr="001542F7">
        <w:rPr>
          <w:lang w:val="en-US"/>
        </w:rPr>
        <w:t>w</w:t>
      </w:r>
      <w:r w:rsidRPr="001542F7">
        <w:rPr>
          <w:lang w:val="en-US"/>
        </w:rPr>
        <w:t xml:space="preserve">e relied on multiple-informant </w:t>
      </w:r>
      <w:r w:rsidR="00AC79FB" w:rsidRPr="001542F7">
        <w:rPr>
          <w:lang w:val="en-US"/>
        </w:rPr>
        <w:t>data</w:t>
      </w:r>
      <w:r w:rsidR="00E04B17" w:rsidRPr="001542F7">
        <w:rPr>
          <w:lang w:val="en-US"/>
        </w:rPr>
        <w:t>.</w:t>
      </w:r>
      <w:r w:rsidR="00AC79FB" w:rsidRPr="001542F7">
        <w:rPr>
          <w:lang w:val="en-US"/>
        </w:rPr>
        <w:t xml:space="preserve"> </w:t>
      </w:r>
      <w:r w:rsidRPr="001542F7">
        <w:rPr>
          <w:lang w:val="en-US"/>
        </w:rPr>
        <w:t xml:space="preserve">Several </w:t>
      </w:r>
      <w:r w:rsidR="00796F4A" w:rsidRPr="001542F7">
        <w:rPr>
          <w:lang w:val="en-US"/>
        </w:rPr>
        <w:t xml:space="preserve">approaches </w:t>
      </w:r>
      <w:r w:rsidR="00BD72AE" w:rsidRPr="001542F7">
        <w:rPr>
          <w:lang w:val="en-US"/>
        </w:rPr>
        <w:t xml:space="preserve">within the framework of structural equation modeling </w:t>
      </w:r>
      <w:r w:rsidRPr="001542F7">
        <w:rPr>
          <w:lang w:val="en-US"/>
        </w:rPr>
        <w:t xml:space="preserve">have been proposed </w:t>
      </w:r>
      <w:r w:rsidRPr="003E3CAB">
        <w:rPr>
          <w:rStyle w:val="st"/>
          <w:lang w:val="en-US"/>
        </w:rPr>
        <w:t xml:space="preserve">for </w:t>
      </w:r>
      <w:r w:rsidR="00796F4A" w:rsidRPr="003E3CAB">
        <w:rPr>
          <w:lang w:val="en-US"/>
        </w:rPr>
        <w:t xml:space="preserve">the analysis of </w:t>
      </w:r>
      <w:r w:rsidR="00BD72AE" w:rsidRPr="003E3CAB">
        <w:rPr>
          <w:lang w:val="en-GB"/>
        </w:rPr>
        <w:t>Multitrait-Multimethod (</w:t>
      </w:r>
      <w:r w:rsidR="00BD72AE" w:rsidRPr="003E3CAB">
        <w:rPr>
          <w:lang w:val="en-US"/>
        </w:rPr>
        <w:t xml:space="preserve">MTMM) </w:t>
      </w:r>
      <w:r w:rsidR="0024781F" w:rsidRPr="003E3CAB">
        <w:rPr>
          <w:lang w:val="en-US"/>
        </w:rPr>
        <w:t>data (</w:t>
      </w:r>
      <w:r w:rsidR="003E3CAB" w:rsidRPr="003E3CAB">
        <w:rPr>
          <w:bCs/>
          <w:lang w:val="en-GB"/>
        </w:rPr>
        <w:t xml:space="preserve">Eid, Lischetzke, </w:t>
      </w:r>
      <w:r w:rsidR="0024781F" w:rsidRPr="003E3CAB">
        <w:rPr>
          <w:bCs/>
          <w:lang w:val="en-GB"/>
        </w:rPr>
        <w:t xml:space="preserve">&amp; Nussbeck, 2006; </w:t>
      </w:r>
      <w:hyperlink r:id="rId16" w:history="1">
        <w:r w:rsidR="0024781F" w:rsidRPr="003E3CAB">
          <w:rPr>
            <w:rStyle w:val="Hyperlink"/>
            <w:color w:val="auto"/>
            <w:u w:val="none"/>
            <w:lang w:val="en-US"/>
          </w:rPr>
          <w:t>Eid</w:t>
        </w:r>
      </w:hyperlink>
      <w:r w:rsidR="004A3BA6" w:rsidRPr="003E3CAB">
        <w:rPr>
          <w:rStyle w:val="Hyperlink"/>
          <w:color w:val="auto"/>
          <w:u w:val="none"/>
          <w:lang w:val="en-US"/>
        </w:rPr>
        <w:t xml:space="preserve"> et al., </w:t>
      </w:r>
      <w:r w:rsidR="0024781F" w:rsidRPr="003E3CAB">
        <w:rPr>
          <w:lang w:val="en-US"/>
        </w:rPr>
        <w:t xml:space="preserve">2008; Marsh &amp; Grayson, 1995; </w:t>
      </w:r>
      <w:r w:rsidR="00084A32">
        <w:rPr>
          <w:lang w:val="en-US"/>
        </w:rPr>
        <w:t xml:space="preserve">Pohl &amp; Steyer, 2010; </w:t>
      </w:r>
      <w:r w:rsidR="0024781F" w:rsidRPr="003E3CAB">
        <w:rPr>
          <w:lang w:val="en-US"/>
        </w:rPr>
        <w:t xml:space="preserve">Widaman, 1985), among which the Correlated-Trait Correlated Method (CT-CM) model, the </w:t>
      </w:r>
      <w:r w:rsidR="0024781F" w:rsidRPr="003E3CAB">
        <w:rPr>
          <w:bCs/>
          <w:lang w:val="en-GB"/>
        </w:rPr>
        <w:t>Correlated</w:t>
      </w:r>
      <w:r w:rsidR="0024781F" w:rsidRPr="003E3CAB">
        <w:rPr>
          <w:lang w:val="en-GB"/>
        </w:rPr>
        <w:t xml:space="preserve"> Trait-</w:t>
      </w:r>
      <w:r w:rsidR="0024781F" w:rsidRPr="003E3CAB">
        <w:rPr>
          <w:bCs/>
          <w:lang w:val="en-GB"/>
        </w:rPr>
        <w:t>Correlated</w:t>
      </w:r>
      <w:r w:rsidR="0024781F" w:rsidRPr="003E3CAB">
        <w:rPr>
          <w:lang w:val="en-GB"/>
        </w:rPr>
        <w:t xml:space="preserve"> Method minus one [(</w:t>
      </w:r>
      <w:r w:rsidR="0024781F" w:rsidRPr="003E3CAB">
        <w:rPr>
          <w:bCs/>
          <w:lang w:val="en-GB"/>
        </w:rPr>
        <w:t>CT-C</w:t>
      </w:r>
      <w:r w:rsidR="0024781F" w:rsidRPr="003E3CAB">
        <w:rPr>
          <w:lang w:val="en-GB"/>
        </w:rPr>
        <w:t>(M–1)] model</w:t>
      </w:r>
      <w:r w:rsidR="0024781F" w:rsidRPr="003E3CAB">
        <w:rPr>
          <w:lang w:val="en-US"/>
        </w:rPr>
        <w:t xml:space="preserve">, and the </w:t>
      </w:r>
      <w:r w:rsidR="0024781F" w:rsidRPr="003E3CAB">
        <w:rPr>
          <w:bCs/>
          <w:iCs/>
          <w:lang w:val="en-US"/>
        </w:rPr>
        <w:t>Correlated Trait-Correlated Uniqueness (CT-CU) model</w:t>
      </w:r>
      <w:r w:rsidR="0024781F" w:rsidRPr="003E3CAB">
        <w:rPr>
          <w:lang w:val="en-US"/>
        </w:rPr>
        <w:t xml:space="preserve">. </w:t>
      </w:r>
      <w:r w:rsidRPr="003E3CAB">
        <w:rPr>
          <w:lang w:val="en-US"/>
        </w:rPr>
        <w:t xml:space="preserve">These models can be used to disentangle trait, method, and error variance, providing more reliable estimates of Stability </w:t>
      </w:r>
      <w:r>
        <w:rPr>
          <w:lang w:val="en-US"/>
        </w:rPr>
        <w:t xml:space="preserve">and Plasticity, </w:t>
      </w:r>
      <w:r w:rsidRPr="003357FD">
        <w:rPr>
          <w:lang w:val="en-US"/>
        </w:rPr>
        <w:t xml:space="preserve">and </w:t>
      </w:r>
      <w:r w:rsidRPr="00C56E70">
        <w:rPr>
          <w:lang w:val="en-US"/>
        </w:rPr>
        <w:t xml:space="preserve">of their </w:t>
      </w:r>
      <w:r w:rsidRPr="00AA1C8D">
        <w:rPr>
          <w:rStyle w:val="hlfld-abstract"/>
          <w:lang w:val="en-US"/>
        </w:rPr>
        <w:t>rela</w:t>
      </w:r>
      <w:r>
        <w:rPr>
          <w:rStyle w:val="hlfld-abstract"/>
          <w:lang w:val="en-US"/>
        </w:rPr>
        <w:t>tionship with other constructs.</w:t>
      </w:r>
      <w:r w:rsidR="00204D1D">
        <w:rPr>
          <w:rStyle w:val="hlfld-abstract"/>
          <w:lang w:val="en-US"/>
        </w:rPr>
        <w:t xml:space="preserve"> </w:t>
      </w:r>
      <w:r w:rsidR="00680A5E">
        <w:rPr>
          <w:rStyle w:val="hlfld-abstract"/>
          <w:lang w:val="en-US"/>
        </w:rPr>
        <w:t>Within this approach, c</w:t>
      </w:r>
      <w:r w:rsidR="00204D1D" w:rsidRPr="00617D2B">
        <w:rPr>
          <w:lang w:val="en-US"/>
        </w:rPr>
        <w:t xml:space="preserve">orrelations among the Big Five </w:t>
      </w:r>
      <w:r w:rsidR="00204D1D">
        <w:rPr>
          <w:lang w:val="en-US"/>
        </w:rPr>
        <w:t xml:space="preserve">are based on </w:t>
      </w:r>
      <w:r w:rsidR="00204D1D" w:rsidRPr="00617D2B">
        <w:rPr>
          <w:lang w:val="en-US"/>
        </w:rPr>
        <w:t>the variance common to different informants</w:t>
      </w:r>
      <w:r w:rsidR="00680A5E">
        <w:rPr>
          <w:lang w:val="en-US"/>
        </w:rPr>
        <w:t xml:space="preserve"> and are</w:t>
      </w:r>
      <w:r w:rsidR="0083207D">
        <w:rPr>
          <w:lang w:val="en-US"/>
        </w:rPr>
        <w:t>,</w:t>
      </w:r>
      <w:r w:rsidR="00680A5E">
        <w:rPr>
          <w:lang w:val="en-US"/>
        </w:rPr>
        <w:t xml:space="preserve"> </w:t>
      </w:r>
      <w:r w:rsidR="00C27EFB">
        <w:rPr>
          <w:lang w:val="en-US"/>
        </w:rPr>
        <w:t>therefore</w:t>
      </w:r>
      <w:r w:rsidR="0083207D">
        <w:rPr>
          <w:lang w:val="en-US"/>
        </w:rPr>
        <w:t>,</w:t>
      </w:r>
      <w:r w:rsidR="00C27EFB">
        <w:rPr>
          <w:lang w:val="en-US"/>
        </w:rPr>
        <w:t xml:space="preserve"> </w:t>
      </w:r>
      <w:r w:rsidR="00E80039">
        <w:rPr>
          <w:lang w:val="en-US"/>
        </w:rPr>
        <w:t xml:space="preserve">relatively </w:t>
      </w:r>
      <w:r w:rsidR="00680A5E">
        <w:rPr>
          <w:lang w:val="en-US"/>
        </w:rPr>
        <w:t>un</w:t>
      </w:r>
      <w:r w:rsidR="00680A5E" w:rsidRPr="00617D2B">
        <w:rPr>
          <w:lang w:val="en-US"/>
        </w:rPr>
        <w:t>affected by methodological artifacts due to the use of a single rater</w:t>
      </w:r>
      <w:r w:rsidR="00204D1D" w:rsidRPr="00617D2B">
        <w:rPr>
          <w:lang w:val="en-US"/>
        </w:rPr>
        <w:t>.</w:t>
      </w:r>
    </w:p>
    <w:p w14:paraId="2266E449" w14:textId="77777777" w:rsidR="00FA0002" w:rsidRPr="009F5C37" w:rsidRDefault="00FA0002" w:rsidP="00FA0002">
      <w:pPr>
        <w:autoSpaceDE w:val="0"/>
        <w:autoSpaceDN w:val="0"/>
        <w:adjustRightInd w:val="0"/>
        <w:spacing w:line="480" w:lineRule="auto"/>
        <w:rPr>
          <w:b/>
          <w:lang w:val="en-US"/>
        </w:rPr>
      </w:pPr>
      <w:r w:rsidRPr="009F5C37">
        <w:rPr>
          <w:b/>
          <w:lang w:val="en-US"/>
        </w:rPr>
        <w:t>Research hypothes</w:t>
      </w:r>
      <w:r w:rsidR="004651F7">
        <w:rPr>
          <w:b/>
          <w:lang w:val="en-US"/>
        </w:rPr>
        <w:t>e</w:t>
      </w:r>
      <w:r w:rsidRPr="009F5C37">
        <w:rPr>
          <w:b/>
          <w:lang w:val="en-US"/>
        </w:rPr>
        <w:t>s</w:t>
      </w:r>
    </w:p>
    <w:p w14:paraId="5A7C9F81" w14:textId="38067627" w:rsidR="00885B48" w:rsidRDefault="00FA0002" w:rsidP="00885B48">
      <w:pPr>
        <w:autoSpaceDE w:val="0"/>
        <w:autoSpaceDN w:val="0"/>
        <w:adjustRightInd w:val="0"/>
        <w:spacing w:line="480" w:lineRule="auto"/>
        <w:ind w:firstLine="708"/>
        <w:rPr>
          <w:lang w:val="en-US"/>
        </w:rPr>
      </w:pPr>
      <w:r w:rsidRPr="00244D11">
        <w:rPr>
          <w:lang w:val="en-US"/>
        </w:rPr>
        <w:t xml:space="preserve">As a preliminary analysis, we </w:t>
      </w:r>
      <w:r w:rsidR="007D122D" w:rsidRPr="00244D11">
        <w:rPr>
          <w:lang w:val="en-US"/>
        </w:rPr>
        <w:t xml:space="preserve">examined the relations of </w:t>
      </w:r>
      <w:r w:rsidR="00B91B8A" w:rsidRPr="00244D11">
        <w:rPr>
          <w:lang w:val="en-US"/>
        </w:rPr>
        <w:t xml:space="preserve">BIS and </w:t>
      </w:r>
      <w:r w:rsidR="007D122D" w:rsidRPr="00244D11">
        <w:rPr>
          <w:lang w:val="en-US"/>
        </w:rPr>
        <w:t>BA</w:t>
      </w:r>
      <w:r w:rsidRPr="00A82504">
        <w:rPr>
          <w:lang w:val="en-US"/>
        </w:rPr>
        <w:t xml:space="preserve">S with </w:t>
      </w:r>
      <w:r w:rsidR="00BA705D" w:rsidRPr="00A82504">
        <w:rPr>
          <w:lang w:val="en-US"/>
        </w:rPr>
        <w:t xml:space="preserve">personality traits at </w:t>
      </w:r>
      <w:r w:rsidRPr="00A82504">
        <w:rPr>
          <w:lang w:val="en-US"/>
        </w:rPr>
        <w:t xml:space="preserve">the </w:t>
      </w:r>
      <w:r w:rsidR="00844F5F" w:rsidRPr="00A82504">
        <w:rPr>
          <w:lang w:val="en-US"/>
        </w:rPr>
        <w:t>Five-Factor level</w:t>
      </w:r>
      <w:r w:rsidR="00BA705D" w:rsidRPr="00564A13">
        <w:rPr>
          <w:lang w:val="en-US"/>
        </w:rPr>
        <w:t xml:space="preserve">. </w:t>
      </w:r>
      <w:r w:rsidR="00FE6FB4" w:rsidRPr="00564A13">
        <w:rPr>
          <w:lang w:val="en-US"/>
        </w:rPr>
        <w:t>In accordance with literature</w:t>
      </w:r>
      <w:r w:rsidR="004D37A9" w:rsidRPr="00564A13">
        <w:rPr>
          <w:lang w:val="en-US"/>
        </w:rPr>
        <w:t xml:space="preserve"> (</w:t>
      </w:r>
      <w:r w:rsidR="00367482" w:rsidRPr="00564A13">
        <w:rPr>
          <w:lang w:val="en-US"/>
        </w:rPr>
        <w:t xml:space="preserve">e.g., Carver &amp; White, 1994; </w:t>
      </w:r>
      <w:bookmarkStart w:id="7" w:name="_Hlk30603078"/>
      <w:r w:rsidR="00367482" w:rsidRPr="00564A13">
        <w:rPr>
          <w:lang w:val="en-US"/>
        </w:rPr>
        <w:t>Keiser &amp; Ross, 2011; Segarra, Poy, López</w:t>
      </w:r>
      <w:r w:rsidR="00B57B1F" w:rsidRPr="00564A13">
        <w:rPr>
          <w:lang w:val="en-US"/>
        </w:rPr>
        <w:t>,</w:t>
      </w:r>
      <w:r w:rsidR="00367482" w:rsidRPr="00564A13">
        <w:rPr>
          <w:lang w:val="en-US"/>
        </w:rPr>
        <w:t xml:space="preserve"> &amp; Moltó, 2014</w:t>
      </w:r>
      <w:r w:rsidR="004D37A9" w:rsidRPr="00564A13">
        <w:rPr>
          <w:lang w:val="en-US"/>
        </w:rPr>
        <w:t>)</w:t>
      </w:r>
      <w:r w:rsidR="00FE6FB4" w:rsidRPr="00564A13">
        <w:rPr>
          <w:lang w:val="en-US"/>
        </w:rPr>
        <w:t xml:space="preserve">, </w:t>
      </w:r>
      <w:r w:rsidR="00A82504" w:rsidRPr="00564A13">
        <w:rPr>
          <w:lang w:val="en-US"/>
        </w:rPr>
        <w:t>w</w:t>
      </w:r>
      <w:r w:rsidR="00244D11" w:rsidRPr="00564A13">
        <w:rPr>
          <w:lang w:val="en-US"/>
        </w:rPr>
        <w:t xml:space="preserve">e </w:t>
      </w:r>
      <w:r w:rsidR="00584CAB" w:rsidRPr="00564A13">
        <w:rPr>
          <w:lang w:val="en-US"/>
        </w:rPr>
        <w:t>expect</w:t>
      </w:r>
      <w:r w:rsidR="009A0EA9" w:rsidRPr="00564A13">
        <w:rPr>
          <w:lang w:val="en-US"/>
        </w:rPr>
        <w:t>ed</w:t>
      </w:r>
      <w:r w:rsidR="00584CAB" w:rsidRPr="00564A13">
        <w:rPr>
          <w:lang w:val="en-US"/>
        </w:rPr>
        <w:t xml:space="preserve"> </w:t>
      </w:r>
      <w:r w:rsidR="0083207D" w:rsidRPr="00564A13">
        <w:rPr>
          <w:lang w:val="en-US"/>
        </w:rPr>
        <w:t xml:space="preserve">the </w:t>
      </w:r>
      <w:r w:rsidR="00584CAB" w:rsidRPr="00564A13">
        <w:rPr>
          <w:lang w:val="en-US"/>
        </w:rPr>
        <w:t>BAS to be positively related to extraversion</w:t>
      </w:r>
      <w:r w:rsidR="00244D11" w:rsidRPr="00564A13">
        <w:rPr>
          <w:lang w:val="en-US"/>
        </w:rPr>
        <w:t xml:space="preserve">, which </w:t>
      </w:r>
      <w:r w:rsidR="00244D11" w:rsidRPr="00564A13">
        <w:rPr>
          <w:shd w:val="clear" w:color="auto" w:fill="FFFFFF"/>
          <w:lang w:val="en-US"/>
        </w:rPr>
        <w:t xml:space="preserve">appears to reflect </w:t>
      </w:r>
      <w:r w:rsidR="00244D11" w:rsidRPr="00564A13">
        <w:rPr>
          <w:lang w:val="en-US"/>
        </w:rPr>
        <w:t>sensitivity to reward (Depue &amp; Collins, 1999; DeYoung, 2010; Gray, 1981</w:t>
      </w:r>
      <w:r w:rsidR="00361E2A" w:rsidRPr="00564A13">
        <w:rPr>
          <w:lang w:val="en-US"/>
        </w:rPr>
        <w:t xml:space="preserve">; </w:t>
      </w:r>
      <w:r w:rsidR="00361E2A" w:rsidRPr="00564A13">
        <w:rPr>
          <w:rFonts w:eastAsia="AdvGulliv-R"/>
          <w:lang w:val="en-US"/>
        </w:rPr>
        <w:t>Mitchell et al., 2007</w:t>
      </w:r>
      <w:r w:rsidR="00244D11" w:rsidRPr="00564A13">
        <w:rPr>
          <w:lang w:val="en-US"/>
        </w:rPr>
        <w:t>)</w:t>
      </w:r>
      <w:r w:rsidR="0083207D" w:rsidRPr="00564A13">
        <w:rPr>
          <w:lang w:val="en-US"/>
        </w:rPr>
        <w:t xml:space="preserve">; and </w:t>
      </w:r>
      <w:r w:rsidR="0083207D">
        <w:rPr>
          <w:lang w:val="en-US"/>
        </w:rPr>
        <w:t>we expected the</w:t>
      </w:r>
      <w:r w:rsidR="00244D11" w:rsidRPr="00A82504">
        <w:rPr>
          <w:lang w:val="en-US"/>
        </w:rPr>
        <w:t xml:space="preserve"> </w:t>
      </w:r>
      <w:r w:rsidR="00361E2A">
        <w:rPr>
          <w:lang w:val="en-US"/>
        </w:rPr>
        <w:t>BIS</w:t>
      </w:r>
      <w:r w:rsidR="00A82504">
        <w:rPr>
          <w:lang w:val="en-GB"/>
        </w:rPr>
        <w:t xml:space="preserve">, </w:t>
      </w:r>
      <w:r w:rsidR="00244D11">
        <w:rPr>
          <w:lang w:val="en-US"/>
        </w:rPr>
        <w:t xml:space="preserve">which </w:t>
      </w:r>
      <w:r w:rsidR="00244D11" w:rsidRPr="00BA705D">
        <w:rPr>
          <w:lang w:val="en-GB"/>
        </w:rPr>
        <w:t>control</w:t>
      </w:r>
      <w:r w:rsidR="0083207D">
        <w:rPr>
          <w:lang w:val="en-GB"/>
        </w:rPr>
        <w:t>s</w:t>
      </w:r>
      <w:r w:rsidR="00244D11" w:rsidRPr="00BA705D">
        <w:rPr>
          <w:lang w:val="en-GB"/>
        </w:rPr>
        <w:t xml:space="preserve"> the experience of anxiety in response to </w:t>
      </w:r>
      <w:r w:rsidR="00361E2A">
        <w:rPr>
          <w:lang w:val="en-GB"/>
        </w:rPr>
        <w:t xml:space="preserve">conflict and uncertainty </w:t>
      </w:r>
      <w:r w:rsidR="00244D11" w:rsidRPr="00BA705D">
        <w:rPr>
          <w:lang w:val="en-GB"/>
        </w:rPr>
        <w:t>(</w:t>
      </w:r>
      <w:r w:rsidR="00361E2A" w:rsidRPr="006931CB">
        <w:rPr>
          <w:rFonts w:eastAsia="AdvGulliv-R"/>
          <w:color w:val="000000" w:themeColor="text1"/>
          <w:lang w:val="en-GB"/>
        </w:rPr>
        <w:t>McNaughton &amp; Corr, 2004</w:t>
      </w:r>
      <w:r w:rsidR="00244D11" w:rsidRPr="00BA705D">
        <w:rPr>
          <w:lang w:val="en-GB"/>
        </w:rPr>
        <w:t>)</w:t>
      </w:r>
      <w:r w:rsidR="00244D11">
        <w:rPr>
          <w:lang w:val="en-GB"/>
        </w:rPr>
        <w:t xml:space="preserve">, </w:t>
      </w:r>
      <w:r w:rsidR="00A82504">
        <w:rPr>
          <w:lang w:val="en-GB"/>
        </w:rPr>
        <w:t xml:space="preserve">to be </w:t>
      </w:r>
      <w:r w:rsidR="00244D11">
        <w:rPr>
          <w:lang w:val="en-US"/>
        </w:rPr>
        <w:t xml:space="preserve">negatively </w:t>
      </w:r>
      <w:r w:rsidR="00244D11" w:rsidRPr="00BA705D">
        <w:rPr>
          <w:lang w:val="en-US"/>
        </w:rPr>
        <w:t xml:space="preserve">related </w:t>
      </w:r>
      <w:r w:rsidR="00244D11" w:rsidRPr="00BA705D">
        <w:rPr>
          <w:lang w:val="en-US"/>
        </w:rPr>
        <w:lastRenderedPageBreak/>
        <w:t xml:space="preserve">to </w:t>
      </w:r>
      <w:r w:rsidR="00244D11">
        <w:rPr>
          <w:lang w:val="en-US"/>
        </w:rPr>
        <w:t>emotional stability</w:t>
      </w:r>
      <w:r w:rsidR="00244D11" w:rsidRPr="00BA705D">
        <w:rPr>
          <w:lang w:val="en-GB"/>
        </w:rPr>
        <w:t xml:space="preserve">. </w:t>
      </w:r>
      <w:r w:rsidR="00481D59" w:rsidRPr="005D6B5D">
        <w:rPr>
          <w:lang w:val="en-US"/>
        </w:rPr>
        <w:t xml:space="preserve">Moreover, </w:t>
      </w:r>
      <w:r w:rsidR="00DD324B" w:rsidRPr="005D6B5D">
        <w:rPr>
          <w:lang w:val="en-US"/>
        </w:rPr>
        <w:t xml:space="preserve">although to a lesser extent, </w:t>
      </w:r>
      <w:r w:rsidRPr="005D6B5D">
        <w:rPr>
          <w:lang w:val="en-US"/>
        </w:rPr>
        <w:t>we expect</w:t>
      </w:r>
      <w:r w:rsidR="009A0EA9">
        <w:rPr>
          <w:lang w:val="en-US"/>
        </w:rPr>
        <w:t>ed</w:t>
      </w:r>
      <w:r w:rsidRPr="005D6B5D">
        <w:rPr>
          <w:lang w:val="en-US"/>
        </w:rPr>
        <w:t xml:space="preserve"> that </w:t>
      </w:r>
      <w:r w:rsidR="00693ADC">
        <w:rPr>
          <w:lang w:val="en-US"/>
        </w:rPr>
        <w:t xml:space="preserve">BIS </w:t>
      </w:r>
      <w:r w:rsidR="005E1F12" w:rsidRPr="005D6B5D">
        <w:rPr>
          <w:lang w:val="en-US"/>
        </w:rPr>
        <w:t>w</w:t>
      </w:r>
      <w:r w:rsidR="009A0EA9">
        <w:rPr>
          <w:lang w:val="en-US"/>
        </w:rPr>
        <w:t>ould</w:t>
      </w:r>
      <w:r w:rsidR="005E1F12" w:rsidRPr="005D6B5D">
        <w:rPr>
          <w:lang w:val="en-US"/>
        </w:rPr>
        <w:t xml:space="preserve"> be </w:t>
      </w:r>
      <w:r w:rsidR="00041233">
        <w:rPr>
          <w:lang w:val="en-US"/>
        </w:rPr>
        <w:t xml:space="preserve">positively related to </w:t>
      </w:r>
      <w:r w:rsidR="00693ADC" w:rsidRPr="005D6B5D">
        <w:rPr>
          <w:lang w:val="en-US"/>
        </w:rPr>
        <w:t>agreeableness</w:t>
      </w:r>
      <w:r w:rsidRPr="005D6B5D">
        <w:rPr>
          <w:lang w:val="en-US"/>
        </w:rPr>
        <w:t xml:space="preserve">, and that </w:t>
      </w:r>
      <w:r w:rsidR="00693ADC">
        <w:rPr>
          <w:lang w:val="en-US"/>
        </w:rPr>
        <w:t xml:space="preserve">BAS would be positively related to </w:t>
      </w:r>
      <w:r w:rsidRPr="005D6B5D">
        <w:rPr>
          <w:lang w:val="en-US"/>
        </w:rPr>
        <w:t>openn</w:t>
      </w:r>
      <w:r w:rsidR="00DD324B" w:rsidRPr="005D6B5D">
        <w:rPr>
          <w:lang w:val="en-US"/>
        </w:rPr>
        <w:t>ess</w:t>
      </w:r>
      <w:r w:rsidR="00693ADC">
        <w:rPr>
          <w:lang w:val="en-US"/>
        </w:rPr>
        <w:t xml:space="preserve"> and negatively related to </w:t>
      </w:r>
      <w:r w:rsidR="00693ADC" w:rsidRPr="005D6B5D">
        <w:rPr>
          <w:lang w:val="en-US"/>
        </w:rPr>
        <w:t>agreeableness</w:t>
      </w:r>
      <w:r w:rsidRPr="005D6B5D">
        <w:rPr>
          <w:lang w:val="en-US"/>
        </w:rPr>
        <w:t xml:space="preserve">. This would </w:t>
      </w:r>
      <w:r w:rsidR="00FE6FB4">
        <w:rPr>
          <w:lang w:val="en-US"/>
        </w:rPr>
        <w:t xml:space="preserve">fit </w:t>
      </w:r>
      <w:r w:rsidRPr="005D6B5D">
        <w:rPr>
          <w:lang w:val="en-US"/>
        </w:rPr>
        <w:t xml:space="preserve">with previous research findings (e.g., </w:t>
      </w:r>
      <w:r w:rsidR="004B3722" w:rsidRPr="005D6B5D">
        <w:rPr>
          <w:rFonts w:eastAsia="AdvGulliv-R"/>
          <w:lang w:val="en-US"/>
        </w:rPr>
        <w:t xml:space="preserve">Keiser &amp; Ross, 2011; </w:t>
      </w:r>
      <w:r w:rsidRPr="005D6B5D">
        <w:rPr>
          <w:lang w:val="en-US"/>
        </w:rPr>
        <w:t>Smits &amp; Boeck, 2006</w:t>
      </w:r>
      <w:bookmarkEnd w:id="7"/>
      <w:r w:rsidRPr="005D6B5D">
        <w:rPr>
          <w:lang w:val="en-US"/>
        </w:rPr>
        <w:t xml:space="preserve">). </w:t>
      </w:r>
      <w:bookmarkStart w:id="8" w:name="_Hlk12012814"/>
      <w:bookmarkStart w:id="9" w:name="_Hlk495759813"/>
    </w:p>
    <w:p w14:paraId="52CEB86B" w14:textId="0DBA58C5" w:rsidR="00885B48" w:rsidRPr="00FD63C1" w:rsidRDefault="00E66BFF" w:rsidP="00E66BFF">
      <w:pPr>
        <w:autoSpaceDE w:val="0"/>
        <w:autoSpaceDN w:val="0"/>
        <w:adjustRightInd w:val="0"/>
        <w:spacing w:line="480" w:lineRule="auto"/>
        <w:ind w:firstLine="708"/>
        <w:rPr>
          <w:lang w:val="en-US"/>
        </w:rPr>
      </w:pPr>
      <w:bookmarkStart w:id="10" w:name="_Hlk31013708"/>
      <w:r>
        <w:rPr>
          <w:lang w:val="en-US"/>
        </w:rPr>
        <w:t xml:space="preserve">We then examined relations of BIS and BAS with </w:t>
      </w:r>
      <w:r w:rsidR="005722F8">
        <w:rPr>
          <w:lang w:val="en-US"/>
        </w:rPr>
        <w:t xml:space="preserve">the two </w:t>
      </w:r>
      <w:r>
        <w:rPr>
          <w:lang w:val="en-US"/>
        </w:rPr>
        <w:t xml:space="preserve">higher-order </w:t>
      </w:r>
      <w:r w:rsidR="005722F8">
        <w:rPr>
          <w:lang w:val="en-US"/>
        </w:rPr>
        <w:t>factors</w:t>
      </w:r>
      <w:r w:rsidR="008A5DEB">
        <w:rPr>
          <w:lang w:val="en-US"/>
        </w:rPr>
        <w:t xml:space="preserve"> of personality</w:t>
      </w:r>
      <w:r>
        <w:rPr>
          <w:lang w:val="en-US"/>
        </w:rPr>
        <w:t xml:space="preserve">. </w:t>
      </w:r>
      <w:r w:rsidR="00885B48">
        <w:rPr>
          <w:lang w:val="en-US"/>
        </w:rPr>
        <w:t xml:space="preserve">Drawing upon </w:t>
      </w:r>
      <w:r w:rsidR="00885B48" w:rsidRPr="00B11CB4">
        <w:rPr>
          <w:lang w:val="en-US"/>
        </w:rPr>
        <w:t>DeYoun</w:t>
      </w:r>
      <w:r w:rsidR="00885B48">
        <w:rPr>
          <w:lang w:val="en-US"/>
        </w:rPr>
        <w:t xml:space="preserve">g et al.’s conceptualization of metatraits (e.g., </w:t>
      </w:r>
      <w:r w:rsidR="00885B48" w:rsidRPr="00FD63C1">
        <w:rPr>
          <w:lang w:val="en-US"/>
        </w:rPr>
        <w:t>DeYoung, 2006</w:t>
      </w:r>
      <w:r w:rsidR="00885B48">
        <w:rPr>
          <w:lang w:val="en-US"/>
        </w:rPr>
        <w:t>, 2015</w:t>
      </w:r>
      <w:r w:rsidR="00885B48" w:rsidRPr="00FD63C1">
        <w:rPr>
          <w:lang w:val="en-US"/>
        </w:rPr>
        <w:t>; Hirsh et al., 2009</w:t>
      </w:r>
      <w:r w:rsidR="00885B48">
        <w:rPr>
          <w:lang w:val="en-US"/>
        </w:rPr>
        <w:t xml:space="preserve">), </w:t>
      </w:r>
      <w:r w:rsidR="00885B48" w:rsidRPr="00FD63C1">
        <w:rPr>
          <w:lang w:val="en-US"/>
        </w:rPr>
        <w:t>we expect</w:t>
      </w:r>
      <w:r w:rsidR="001E0C2C">
        <w:rPr>
          <w:lang w:val="en-US"/>
        </w:rPr>
        <w:t>ed</w:t>
      </w:r>
      <w:r w:rsidR="00885B48" w:rsidRPr="00FD63C1">
        <w:rPr>
          <w:lang w:val="en-US"/>
        </w:rPr>
        <w:t xml:space="preserve"> BIS and BAS to exhibit differentiated relations with Plasticity and Stability</w:t>
      </w:r>
      <w:r w:rsidR="00885B48">
        <w:rPr>
          <w:lang w:val="en-US"/>
        </w:rPr>
        <w:t xml:space="preserve">. </w:t>
      </w:r>
      <w:r w:rsidR="00885B48" w:rsidRPr="00FD63C1">
        <w:rPr>
          <w:lang w:val="en-US"/>
        </w:rPr>
        <w:t>The BAS</w:t>
      </w:r>
      <w:r w:rsidR="00AD2DBD">
        <w:rPr>
          <w:lang w:val="en-US"/>
        </w:rPr>
        <w:t xml:space="preserve"> </w:t>
      </w:r>
      <w:r w:rsidR="00885B48" w:rsidRPr="00FD63C1">
        <w:rPr>
          <w:lang w:val="en-US"/>
        </w:rPr>
        <w:t xml:space="preserve">regulates </w:t>
      </w:r>
      <w:r w:rsidR="00885B48" w:rsidRPr="00FD63C1">
        <w:rPr>
          <w:shd w:val="clear" w:color="auto" w:fill="FFFFFF"/>
          <w:lang w:val="en-US"/>
        </w:rPr>
        <w:t>explorative behavior and is referred to as the reward system</w:t>
      </w:r>
      <w:r w:rsidR="00AD2DBD">
        <w:rPr>
          <w:shd w:val="clear" w:color="auto" w:fill="FFFFFF"/>
          <w:lang w:val="en-US"/>
        </w:rPr>
        <w:t xml:space="preserve">. </w:t>
      </w:r>
      <w:r w:rsidR="0066791D">
        <w:rPr>
          <w:shd w:val="clear" w:color="auto" w:fill="FFFFFF"/>
          <w:lang w:val="en-US"/>
        </w:rPr>
        <w:t xml:space="preserve">Its </w:t>
      </w:r>
      <w:r w:rsidR="00AD2DBD" w:rsidRPr="00FD63C1">
        <w:rPr>
          <w:lang w:val="en-US"/>
        </w:rPr>
        <w:t xml:space="preserve">activation </w:t>
      </w:r>
      <w:r w:rsidR="00BC1CB8">
        <w:rPr>
          <w:lang w:val="en-US"/>
        </w:rPr>
        <w:t xml:space="preserve">would </w:t>
      </w:r>
      <w:r w:rsidR="00885B48" w:rsidRPr="00FD63C1">
        <w:rPr>
          <w:shd w:val="clear" w:color="auto" w:fill="FFFFFF"/>
          <w:lang w:val="en-US"/>
        </w:rPr>
        <w:t xml:space="preserve">be positively </w:t>
      </w:r>
      <w:r w:rsidR="00885B48" w:rsidRPr="00FD63C1">
        <w:rPr>
          <w:lang w:val="en-US"/>
        </w:rPr>
        <w:t>related to Plasticity</w:t>
      </w:r>
      <w:r w:rsidR="00AD2DBD">
        <w:rPr>
          <w:lang w:val="en-US"/>
        </w:rPr>
        <w:t xml:space="preserve">, whose </w:t>
      </w:r>
      <w:r w:rsidR="00AD2DBD" w:rsidRPr="00FD63C1">
        <w:rPr>
          <w:lang w:val="en-US"/>
        </w:rPr>
        <w:t xml:space="preserve">primary manifestations </w:t>
      </w:r>
      <w:r w:rsidR="00AD2DBD">
        <w:rPr>
          <w:lang w:val="en-US"/>
        </w:rPr>
        <w:t>are e</w:t>
      </w:r>
      <w:r w:rsidR="00885B48" w:rsidRPr="00FD63C1">
        <w:rPr>
          <w:lang w:val="en-US"/>
        </w:rPr>
        <w:t>xploration and incentive-related behaviors (DeYoung, 2006).</w:t>
      </w:r>
      <w:r w:rsidR="007F7252" w:rsidRPr="007F7252">
        <w:rPr>
          <w:lang w:val="en-US"/>
        </w:rPr>
        <w:t xml:space="preserve"> </w:t>
      </w:r>
      <w:r w:rsidR="007F7252">
        <w:rPr>
          <w:lang w:val="en-US"/>
        </w:rPr>
        <w:t>A</w:t>
      </w:r>
      <w:r w:rsidR="00885B48" w:rsidRPr="00FD63C1">
        <w:rPr>
          <w:shd w:val="clear" w:color="auto" w:fill="FFFFFF"/>
          <w:lang w:val="en-US"/>
        </w:rPr>
        <w:t xml:space="preserve"> highly active BAS </w:t>
      </w:r>
      <w:r w:rsidR="00802F9D">
        <w:rPr>
          <w:shd w:val="clear" w:color="auto" w:fill="FFFFFF"/>
          <w:lang w:val="en-US"/>
        </w:rPr>
        <w:t xml:space="preserve">may </w:t>
      </w:r>
      <w:r w:rsidR="007F7252">
        <w:rPr>
          <w:shd w:val="clear" w:color="auto" w:fill="FFFFFF"/>
          <w:lang w:val="en-US"/>
        </w:rPr>
        <w:t xml:space="preserve">also </w:t>
      </w:r>
      <w:r w:rsidR="00802F9D">
        <w:rPr>
          <w:shd w:val="clear" w:color="auto" w:fill="FFFFFF"/>
          <w:lang w:val="en-US"/>
        </w:rPr>
        <w:t xml:space="preserve">result in </w:t>
      </w:r>
      <w:r w:rsidR="00885B48" w:rsidRPr="00FD63C1">
        <w:rPr>
          <w:rStyle w:val="Emphasis"/>
          <w:bCs/>
          <w:i w:val="0"/>
          <w:iCs w:val="0"/>
          <w:lang w:val="en-US"/>
        </w:rPr>
        <w:t>impulsive</w:t>
      </w:r>
      <w:r w:rsidR="00885B48" w:rsidRPr="00FD63C1">
        <w:rPr>
          <w:shd w:val="clear" w:color="auto" w:fill="FFFFFF"/>
          <w:lang w:val="en-US"/>
        </w:rPr>
        <w:t xml:space="preserve"> </w:t>
      </w:r>
      <w:r w:rsidR="00802F9D">
        <w:rPr>
          <w:shd w:val="clear" w:color="auto" w:fill="FFFFFF"/>
          <w:lang w:val="en-US"/>
        </w:rPr>
        <w:t xml:space="preserve">behavior </w:t>
      </w:r>
      <w:r w:rsidR="00885B48" w:rsidRPr="00FD63C1">
        <w:rPr>
          <w:shd w:val="clear" w:color="auto" w:fill="FFFFFF"/>
          <w:lang w:val="en-US"/>
        </w:rPr>
        <w:t xml:space="preserve">and </w:t>
      </w:r>
      <w:r w:rsidR="00802F9D">
        <w:rPr>
          <w:shd w:val="clear" w:color="auto" w:fill="FFFFFF"/>
          <w:lang w:val="en-US"/>
        </w:rPr>
        <w:t xml:space="preserve">inability </w:t>
      </w:r>
      <w:r w:rsidR="00885B48" w:rsidRPr="00FD63C1">
        <w:rPr>
          <w:shd w:val="clear" w:color="auto" w:fill="FFFFFF"/>
          <w:lang w:val="en-US"/>
        </w:rPr>
        <w:t>to delay gratification (Gray, 1991).</w:t>
      </w:r>
      <w:r w:rsidR="00885B48" w:rsidRPr="00FD63C1">
        <w:rPr>
          <w:lang w:val="en-US"/>
        </w:rPr>
        <w:t xml:space="preserve"> Therefore, the BAS </w:t>
      </w:r>
      <w:r w:rsidR="00BC1CB8">
        <w:rPr>
          <w:lang w:val="en-US"/>
        </w:rPr>
        <w:t>w</w:t>
      </w:r>
      <w:r w:rsidR="00885B48" w:rsidRPr="00FD63C1">
        <w:rPr>
          <w:lang w:val="en-US"/>
        </w:rPr>
        <w:t xml:space="preserve">ould be negatively related to Stability, which concerns inhibition or restraint from behaviors. </w:t>
      </w:r>
    </w:p>
    <w:p w14:paraId="5F85D47C" w14:textId="7CFE749B" w:rsidR="00885B48" w:rsidRPr="00F261B8" w:rsidRDefault="00885B48" w:rsidP="00F261B8">
      <w:pPr>
        <w:autoSpaceDE w:val="0"/>
        <w:autoSpaceDN w:val="0"/>
        <w:adjustRightInd w:val="0"/>
        <w:spacing w:line="480" w:lineRule="auto"/>
        <w:ind w:firstLine="708"/>
        <w:rPr>
          <w:shd w:val="clear" w:color="auto" w:fill="FFFFFF"/>
          <w:lang w:val="en-US"/>
        </w:rPr>
      </w:pPr>
      <w:r w:rsidRPr="00FD63C1">
        <w:rPr>
          <w:lang w:val="en-US"/>
        </w:rPr>
        <w:t xml:space="preserve">The BIS is expected to be positively related with Stability. Both constructs involve inhibition of behavior, although the implied mechanisms are different. </w:t>
      </w:r>
      <w:r>
        <w:rPr>
          <w:lang w:val="en-US"/>
        </w:rPr>
        <w:t>T</w:t>
      </w:r>
      <w:r w:rsidRPr="00FD63C1">
        <w:rPr>
          <w:lang w:val="en-US"/>
        </w:rPr>
        <w:t xml:space="preserve">he inhibition that characterize Stability is aimed to maintain </w:t>
      </w:r>
      <w:r w:rsidRPr="00FD63C1">
        <w:rPr>
          <w:rStyle w:val="Emphasis"/>
          <w:bCs/>
          <w:i w:val="0"/>
          <w:iCs w:val="0"/>
          <w:lang w:val="en-US"/>
        </w:rPr>
        <w:t>goal</w:t>
      </w:r>
      <w:r w:rsidRPr="00FD63C1">
        <w:rPr>
          <w:shd w:val="clear" w:color="auto" w:fill="FFFFFF"/>
          <w:lang w:val="en-US"/>
        </w:rPr>
        <w:t xml:space="preserve">-relevant </w:t>
      </w:r>
      <w:r w:rsidRPr="00FD63C1">
        <w:rPr>
          <w:rStyle w:val="Emphasis"/>
          <w:bCs/>
          <w:i w:val="0"/>
          <w:iCs w:val="0"/>
          <w:lang w:val="en-US"/>
        </w:rPr>
        <w:t>pursuit</w:t>
      </w:r>
      <w:r w:rsidRPr="00FD63C1">
        <w:rPr>
          <w:lang w:val="en-US"/>
        </w:rPr>
        <w:t xml:space="preserve"> (De Young, 2015)</w:t>
      </w:r>
      <w:r>
        <w:rPr>
          <w:lang w:val="en-US"/>
        </w:rPr>
        <w:t xml:space="preserve">. The BIS serves </w:t>
      </w:r>
      <w:r w:rsidRPr="00885B48">
        <w:rPr>
          <w:lang w:val="en-US"/>
        </w:rPr>
        <w:t xml:space="preserve">the primary function of detecting </w:t>
      </w:r>
      <w:r w:rsidRPr="00885B48">
        <w:rPr>
          <w:shd w:val="clear" w:color="auto" w:fill="FFFFFF"/>
          <w:lang w:val="en-US"/>
        </w:rPr>
        <w:t xml:space="preserve">and resolving conflicts, such as when </w:t>
      </w:r>
      <w:r w:rsidR="00AD2DBD">
        <w:rPr>
          <w:shd w:val="clear" w:color="auto" w:fill="FFFFFF"/>
          <w:lang w:val="en-US"/>
        </w:rPr>
        <w:t xml:space="preserve">the pursuit of </w:t>
      </w:r>
      <w:r w:rsidRPr="00885B48">
        <w:rPr>
          <w:shd w:val="clear" w:color="auto" w:fill="FFFFFF"/>
          <w:lang w:val="en-US"/>
        </w:rPr>
        <w:t>a rewarding goal involves a potential danger</w:t>
      </w:r>
      <w:r w:rsidRPr="00885B48">
        <w:rPr>
          <w:lang w:val="en-US"/>
        </w:rPr>
        <w:t xml:space="preserve">. It operates </w:t>
      </w:r>
      <w:r w:rsidRPr="00885B48">
        <w:rPr>
          <w:shd w:val="clear" w:color="auto" w:fill="FFFFFF"/>
          <w:lang w:val="en-US"/>
        </w:rPr>
        <w:t>by suspending ongoing or prepotent actions until the conflicts is resolved, which may also result in g</w:t>
      </w:r>
      <w:r w:rsidRPr="00885B48">
        <w:rPr>
          <w:bCs/>
          <w:shd w:val="clear" w:color="auto" w:fill="FFFFFF"/>
          <w:lang w:val="en-US"/>
        </w:rPr>
        <w:t>oal abandonment (</w:t>
      </w:r>
      <w:r w:rsidR="005722F8" w:rsidRPr="006931CB">
        <w:rPr>
          <w:rFonts w:eastAsia="AdvGulliv-R"/>
          <w:color w:val="000000" w:themeColor="text1"/>
          <w:lang w:val="en-GB"/>
        </w:rPr>
        <w:t>McNaughton &amp; Corr, 2004</w:t>
      </w:r>
      <w:r w:rsidRPr="00885B48">
        <w:rPr>
          <w:bCs/>
          <w:shd w:val="clear" w:color="auto" w:fill="FFFFFF"/>
          <w:lang w:val="en-US"/>
        </w:rPr>
        <w:t>).</w:t>
      </w:r>
      <w:r w:rsidRPr="00FD63C1">
        <w:rPr>
          <w:bCs/>
          <w:shd w:val="clear" w:color="auto" w:fill="FFFFFF"/>
          <w:lang w:val="en-US"/>
        </w:rPr>
        <w:t xml:space="preserve"> </w:t>
      </w:r>
      <w:r w:rsidR="00F261B8">
        <w:rPr>
          <w:lang w:val="en-US"/>
        </w:rPr>
        <w:t xml:space="preserve">Finally, the BIS would be negatively related to </w:t>
      </w:r>
      <w:r w:rsidR="00F261B8">
        <w:rPr>
          <w:color w:val="000000"/>
          <w:shd w:val="clear" w:color="auto" w:fill="FFFFFF"/>
          <w:lang w:val="en-US"/>
        </w:rPr>
        <w:t>Plasticity, since passive avoidance can imply the inhibition of approach behavior (DeYoung, 2015).</w:t>
      </w:r>
    </w:p>
    <w:p w14:paraId="5563A943" w14:textId="3AE21D05" w:rsidR="00A13894" w:rsidRPr="00A13894" w:rsidRDefault="00A13894" w:rsidP="008B5277">
      <w:pPr>
        <w:autoSpaceDE w:val="0"/>
        <w:autoSpaceDN w:val="0"/>
        <w:adjustRightInd w:val="0"/>
        <w:spacing w:line="480" w:lineRule="auto"/>
        <w:ind w:firstLine="708"/>
        <w:rPr>
          <w:lang w:val="en-US"/>
        </w:rPr>
      </w:pPr>
      <w:bookmarkStart w:id="11" w:name="_Hlk31014016"/>
      <w:bookmarkEnd w:id="8"/>
      <w:bookmarkEnd w:id="9"/>
      <w:bookmarkEnd w:id="10"/>
      <w:r w:rsidRPr="00A13894">
        <w:rPr>
          <w:lang w:val="en-US"/>
        </w:rPr>
        <w:t xml:space="preserve">We also examined whether </w:t>
      </w:r>
      <w:r w:rsidRPr="00A13894">
        <w:rPr>
          <w:lang w:val="en-GB"/>
        </w:rPr>
        <w:t xml:space="preserve">extraversion and </w:t>
      </w:r>
      <w:r w:rsidRPr="00A13894">
        <w:rPr>
          <w:lang w:val="en-US"/>
        </w:rPr>
        <w:t>emotional stability maintain their relation</w:t>
      </w:r>
      <w:r w:rsidR="0083207D">
        <w:rPr>
          <w:lang w:val="en-US"/>
        </w:rPr>
        <w:t>ships</w:t>
      </w:r>
      <w:r w:rsidRPr="00A13894">
        <w:rPr>
          <w:lang w:val="en-US"/>
        </w:rPr>
        <w:t xml:space="preserve"> with BIS and BAS</w:t>
      </w:r>
      <w:r w:rsidRPr="00A13894">
        <w:rPr>
          <w:lang w:val="en-GB"/>
        </w:rPr>
        <w:t xml:space="preserve"> </w:t>
      </w:r>
      <w:r w:rsidR="00F710FB">
        <w:rPr>
          <w:lang w:val="en-GB"/>
        </w:rPr>
        <w:t>once metatraits were controlled for</w:t>
      </w:r>
      <w:r w:rsidRPr="00A13894">
        <w:rPr>
          <w:lang w:val="en-US"/>
        </w:rPr>
        <w:t>.</w:t>
      </w:r>
      <w:r w:rsidRPr="00A13894">
        <w:rPr>
          <w:lang w:val="en-GB"/>
        </w:rPr>
        <w:t xml:space="preserve"> The Big Five contain both shared and unique construct variance. Being higher-order constructs, Stability and Plasticity </w:t>
      </w:r>
      <w:r w:rsidRPr="00A13894">
        <w:rPr>
          <w:lang w:val="en-US"/>
        </w:rPr>
        <w:t xml:space="preserve">reflect only the variance shared by </w:t>
      </w:r>
      <w:r w:rsidR="008947D3" w:rsidRPr="008947D3">
        <w:rPr>
          <w:lang w:val="en-US"/>
        </w:rPr>
        <w:t>the Big Five</w:t>
      </w:r>
      <w:r w:rsidR="008947D3">
        <w:rPr>
          <w:lang w:val="en-US"/>
        </w:rPr>
        <w:t xml:space="preserve">, </w:t>
      </w:r>
      <w:r w:rsidRPr="00A13894">
        <w:rPr>
          <w:lang w:val="en-US"/>
        </w:rPr>
        <w:t xml:space="preserve">which do not overlap with the unique component of each trait. Considering </w:t>
      </w:r>
      <w:r w:rsidRPr="00A13894">
        <w:rPr>
          <w:lang w:val="en-GB"/>
        </w:rPr>
        <w:t xml:space="preserve">the consistent associations found in earlier research for emotional stability </w:t>
      </w:r>
      <w:r w:rsidR="001A56CA">
        <w:rPr>
          <w:lang w:val="en-GB"/>
        </w:rPr>
        <w:t xml:space="preserve">and </w:t>
      </w:r>
      <w:r w:rsidR="001A56CA" w:rsidRPr="00A13894">
        <w:rPr>
          <w:lang w:val="en-GB"/>
        </w:rPr>
        <w:t xml:space="preserve">extraversion </w:t>
      </w:r>
      <w:r w:rsidRPr="00A13894">
        <w:rPr>
          <w:lang w:val="en-GB"/>
        </w:rPr>
        <w:t xml:space="preserve">(e.g., Corr et al., 2013; </w:t>
      </w:r>
      <w:r w:rsidRPr="00A13894">
        <w:rPr>
          <w:rFonts w:eastAsia="AdvGulliv-R"/>
          <w:lang w:val="en-US"/>
        </w:rPr>
        <w:t>Keiser &amp; Ross, 2011</w:t>
      </w:r>
      <w:r w:rsidRPr="00A13894">
        <w:rPr>
          <w:lang w:val="en-GB"/>
        </w:rPr>
        <w:t xml:space="preserve">), </w:t>
      </w:r>
      <w:r w:rsidRPr="00A13894">
        <w:rPr>
          <w:lang w:val="en-US"/>
        </w:rPr>
        <w:t xml:space="preserve">we </w:t>
      </w:r>
      <w:r w:rsidRPr="00A13894">
        <w:rPr>
          <w:lang w:val="en-GB"/>
        </w:rPr>
        <w:t xml:space="preserve">tested for the presence of significant </w:t>
      </w:r>
      <w:r w:rsidRPr="00A13894">
        <w:rPr>
          <w:lang w:val="en-GB"/>
        </w:rPr>
        <w:lastRenderedPageBreak/>
        <w:t xml:space="preserve">direct effects of BIS and BAS on the unique part of these traits. </w:t>
      </w:r>
      <w:bookmarkStart w:id="12" w:name="_Hlk30600369"/>
      <w:r w:rsidRPr="00A13894">
        <w:rPr>
          <w:lang w:val="en-US"/>
        </w:rPr>
        <w:t>T</w:t>
      </w:r>
      <w:r w:rsidRPr="00A13894">
        <w:rPr>
          <w:lang w:val="en-GB"/>
        </w:rPr>
        <w:t xml:space="preserve">his </w:t>
      </w:r>
      <w:r w:rsidR="008947D3">
        <w:rPr>
          <w:lang w:val="en-GB"/>
        </w:rPr>
        <w:t xml:space="preserve">approach </w:t>
      </w:r>
      <w:r w:rsidRPr="00A13894">
        <w:rPr>
          <w:lang w:val="en-GB"/>
        </w:rPr>
        <w:t>allows t</w:t>
      </w:r>
      <w:r w:rsidR="000A458B">
        <w:rPr>
          <w:lang w:val="en-GB"/>
        </w:rPr>
        <w:t>he</w:t>
      </w:r>
      <w:r w:rsidRPr="00A13894">
        <w:rPr>
          <w:lang w:val="en-GB"/>
        </w:rPr>
        <w:t xml:space="preserve"> </w:t>
      </w:r>
      <w:r w:rsidR="000A458B">
        <w:rPr>
          <w:lang w:val="en-GB"/>
        </w:rPr>
        <w:t xml:space="preserve">examination of </w:t>
      </w:r>
      <w:r w:rsidRPr="00A13894">
        <w:rPr>
          <w:lang w:val="en-GB"/>
        </w:rPr>
        <w:t xml:space="preserve">whether BIS and BAS relate primarily to </w:t>
      </w:r>
      <w:r w:rsidR="000A458B">
        <w:rPr>
          <w:lang w:val="en-GB"/>
        </w:rPr>
        <w:t xml:space="preserve">the Big Five or </w:t>
      </w:r>
      <w:r w:rsidRPr="00A13894">
        <w:rPr>
          <w:lang w:val="en-GB"/>
        </w:rPr>
        <w:t xml:space="preserve">metatraits (a similar approach was described by Hirsh et al., </w:t>
      </w:r>
      <w:r w:rsidRPr="00A13894">
        <w:rPr>
          <w:lang w:val="en-US"/>
        </w:rPr>
        <w:t>2009).</w:t>
      </w:r>
    </w:p>
    <w:bookmarkEnd w:id="11"/>
    <w:bookmarkEnd w:id="12"/>
    <w:p w14:paraId="76EBF211" w14:textId="4077F7A1" w:rsidR="008B5277" w:rsidRPr="003E3CAB" w:rsidRDefault="008B5277" w:rsidP="008B5277">
      <w:pPr>
        <w:autoSpaceDE w:val="0"/>
        <w:autoSpaceDN w:val="0"/>
        <w:adjustRightInd w:val="0"/>
        <w:spacing w:line="480" w:lineRule="auto"/>
        <w:ind w:firstLine="708"/>
        <w:rPr>
          <w:lang w:val="en-US"/>
        </w:rPr>
      </w:pPr>
      <w:r w:rsidRPr="00107E61">
        <w:rPr>
          <w:lang w:val="en-US"/>
        </w:rPr>
        <w:t xml:space="preserve">In accordance </w:t>
      </w:r>
      <w:r w:rsidRPr="003E3CAB">
        <w:rPr>
          <w:lang w:val="en-US"/>
        </w:rPr>
        <w:t xml:space="preserve">with the </w:t>
      </w:r>
      <w:r>
        <w:rPr>
          <w:lang w:val="en-US"/>
        </w:rPr>
        <w:t xml:space="preserve">RST </w:t>
      </w:r>
      <w:r w:rsidRPr="003E3CAB">
        <w:rPr>
          <w:lang w:val="en-US"/>
        </w:rPr>
        <w:t>(</w:t>
      </w:r>
      <w:r w:rsidRPr="003E3CAB">
        <w:rPr>
          <w:iCs/>
          <w:lang w:val="en-US"/>
        </w:rPr>
        <w:t xml:space="preserve">Gray </w:t>
      </w:r>
      <w:r w:rsidRPr="003E3CAB">
        <w:rPr>
          <w:lang w:val="en-US"/>
        </w:rPr>
        <w:t xml:space="preserve">&amp; McNaughton, 2000; McNaughton &amp; Gray, 2002), one could expect that individual differences in personality dispositions are modeled by underlying neuropsychological systems (Corr et al., 2013). However, our research design did not allow to infer causality. Thus, the associations among the examined constructs were investigated without making strong assumptions </w:t>
      </w:r>
      <w:r w:rsidRPr="003E3CAB">
        <w:rPr>
          <w:lang w:val="en-GB"/>
        </w:rPr>
        <w:t xml:space="preserve">regarding the </w:t>
      </w:r>
      <w:r w:rsidRPr="003E3CAB">
        <w:rPr>
          <w:bCs/>
          <w:lang w:val="en-GB"/>
        </w:rPr>
        <w:t>direction</w:t>
      </w:r>
      <w:r w:rsidRPr="003E3CAB">
        <w:rPr>
          <w:lang w:val="en-GB"/>
        </w:rPr>
        <w:t xml:space="preserve"> of the effect</w:t>
      </w:r>
      <w:r w:rsidRPr="003E3CAB">
        <w:rPr>
          <w:lang w:val="en-US"/>
        </w:rPr>
        <w:t xml:space="preserve">. </w:t>
      </w:r>
    </w:p>
    <w:p w14:paraId="4F8A1D35" w14:textId="0E3F39AB" w:rsidR="006931CB" w:rsidRPr="003E3CAB" w:rsidRDefault="00130468" w:rsidP="0044457F">
      <w:pPr>
        <w:autoSpaceDE w:val="0"/>
        <w:autoSpaceDN w:val="0"/>
        <w:adjustRightInd w:val="0"/>
        <w:spacing w:line="480" w:lineRule="auto"/>
        <w:ind w:firstLine="708"/>
        <w:rPr>
          <w:lang w:val="en-US"/>
        </w:rPr>
      </w:pPr>
      <w:r>
        <w:rPr>
          <w:lang w:val="en-US"/>
        </w:rPr>
        <w:t xml:space="preserve">In examining the association </w:t>
      </w:r>
      <w:r w:rsidRPr="003E3CAB">
        <w:rPr>
          <w:lang w:val="en-US"/>
        </w:rPr>
        <w:t>with the metatraits</w:t>
      </w:r>
      <w:r w:rsidR="005626EF">
        <w:rPr>
          <w:lang w:val="en-US"/>
        </w:rPr>
        <w:t>,</w:t>
      </w:r>
      <w:r w:rsidRPr="003E3CAB">
        <w:rPr>
          <w:lang w:val="en-US"/>
        </w:rPr>
        <w:t xml:space="preserve"> </w:t>
      </w:r>
      <w:r w:rsidR="005626EF">
        <w:rPr>
          <w:lang w:val="en-US"/>
        </w:rPr>
        <w:t xml:space="preserve">the </w:t>
      </w:r>
      <w:r w:rsidR="00AD3EED">
        <w:rPr>
          <w:lang w:val="en-US"/>
        </w:rPr>
        <w:t xml:space="preserve">BAS </w:t>
      </w:r>
      <w:r w:rsidR="005626EF" w:rsidRPr="003E3CAB">
        <w:rPr>
          <w:lang w:val="en-US"/>
        </w:rPr>
        <w:t xml:space="preserve">system </w:t>
      </w:r>
      <w:r w:rsidR="004A44D2" w:rsidRPr="00BF0FEB">
        <w:rPr>
          <w:lang w:val="en-US"/>
        </w:rPr>
        <w:t xml:space="preserve">was </w:t>
      </w:r>
      <w:r w:rsidR="005626EF" w:rsidRPr="00BF0FEB">
        <w:rPr>
          <w:lang w:val="en-US"/>
        </w:rPr>
        <w:t xml:space="preserve">conceptualized at </w:t>
      </w:r>
      <w:r w:rsidR="00BF0FEB" w:rsidRPr="00BF0FEB">
        <w:rPr>
          <w:lang w:val="en-US"/>
        </w:rPr>
        <w:t xml:space="preserve">different </w:t>
      </w:r>
      <w:r w:rsidR="004A44D2" w:rsidRPr="00BF0FEB">
        <w:rPr>
          <w:lang w:val="en-US"/>
        </w:rPr>
        <w:t>levels</w:t>
      </w:r>
      <w:r w:rsidR="005626EF" w:rsidRPr="00BF0FEB">
        <w:rPr>
          <w:lang w:val="en-US"/>
        </w:rPr>
        <w:t xml:space="preserve"> of specificity</w:t>
      </w:r>
      <w:r w:rsidR="005626EF" w:rsidRPr="001D06AD">
        <w:rPr>
          <w:color w:val="545454"/>
          <w:lang w:val="en-US"/>
        </w:rPr>
        <w:t>:</w:t>
      </w:r>
      <w:r w:rsidR="005626EF" w:rsidRPr="00BF0FEB">
        <w:rPr>
          <w:rFonts w:ascii="Arial" w:hAnsi="Arial" w:cs="Arial"/>
          <w:color w:val="545454"/>
          <w:sz w:val="20"/>
          <w:szCs w:val="20"/>
          <w:lang w:val="en-US"/>
        </w:rPr>
        <w:t xml:space="preserve"> </w:t>
      </w:r>
      <w:r w:rsidR="00614556" w:rsidRPr="003E3CAB">
        <w:rPr>
          <w:lang w:val="en-US"/>
        </w:rPr>
        <w:t>a</w:t>
      </w:r>
      <w:r w:rsidR="00FA0002" w:rsidRPr="003E3CAB">
        <w:rPr>
          <w:lang w:val="en-US"/>
        </w:rPr>
        <w:t xml:space="preserve">s a single dimension, </w:t>
      </w:r>
      <w:r w:rsidR="00614556" w:rsidRPr="003E3CAB">
        <w:rPr>
          <w:lang w:val="en-US"/>
        </w:rPr>
        <w:t xml:space="preserve">reflecting the </w:t>
      </w:r>
      <w:r w:rsidR="00CA2602" w:rsidRPr="003E3CAB">
        <w:rPr>
          <w:lang w:val="en-US"/>
        </w:rPr>
        <w:t>overall construct</w:t>
      </w:r>
      <w:r w:rsidR="00BF0FEB">
        <w:rPr>
          <w:lang w:val="en-US"/>
        </w:rPr>
        <w:t xml:space="preserve">, and </w:t>
      </w:r>
      <w:r w:rsidR="00AD3EED">
        <w:rPr>
          <w:lang w:val="en-US"/>
        </w:rPr>
        <w:t xml:space="preserve">as a multifaceted construct, including </w:t>
      </w:r>
      <w:r w:rsidR="004651F7">
        <w:rPr>
          <w:lang w:val="en-US"/>
        </w:rPr>
        <w:t xml:space="preserve">its </w:t>
      </w:r>
      <w:r w:rsidR="00CA2602" w:rsidRPr="003E3CAB">
        <w:rPr>
          <w:lang w:val="en-US"/>
        </w:rPr>
        <w:t xml:space="preserve">distinctive aspects, namely </w:t>
      </w:r>
      <w:r w:rsidR="00CA2602" w:rsidRPr="003E3CAB">
        <w:rPr>
          <w:i/>
          <w:lang w:val="en-US"/>
        </w:rPr>
        <w:t>Drive</w:t>
      </w:r>
      <w:r w:rsidR="00CA2602" w:rsidRPr="003E3CAB">
        <w:rPr>
          <w:lang w:val="en-US"/>
        </w:rPr>
        <w:t xml:space="preserve">, </w:t>
      </w:r>
      <w:r w:rsidR="00CA2602" w:rsidRPr="003E3CAB">
        <w:rPr>
          <w:i/>
          <w:lang w:val="en-US"/>
        </w:rPr>
        <w:t>Fun-Seeking</w:t>
      </w:r>
      <w:r w:rsidR="00CA2602" w:rsidRPr="003E3CAB">
        <w:rPr>
          <w:lang w:val="en-US"/>
        </w:rPr>
        <w:t xml:space="preserve">, and </w:t>
      </w:r>
      <w:r w:rsidR="00CA2602" w:rsidRPr="003E3CAB">
        <w:rPr>
          <w:i/>
          <w:lang w:val="en-US"/>
        </w:rPr>
        <w:t>Reward Responsiveness</w:t>
      </w:r>
      <w:r w:rsidR="00CA2602" w:rsidRPr="003E3CAB">
        <w:rPr>
          <w:lang w:val="en-US"/>
        </w:rPr>
        <w:t xml:space="preserve">. </w:t>
      </w:r>
      <w:r w:rsidR="0044457F" w:rsidRPr="003E3CAB">
        <w:rPr>
          <w:bCs/>
          <w:lang w:val="en-GB"/>
        </w:rPr>
        <w:t xml:space="preserve">Carver and White (1994) </w:t>
      </w:r>
      <w:r w:rsidR="003C49EB">
        <w:rPr>
          <w:bCs/>
          <w:lang w:val="en-GB"/>
        </w:rPr>
        <w:t xml:space="preserve">have indeed </w:t>
      </w:r>
      <w:r w:rsidR="003C49EB" w:rsidRPr="003E3CAB">
        <w:rPr>
          <w:bCs/>
          <w:lang w:val="en-GB"/>
        </w:rPr>
        <w:t>show</w:t>
      </w:r>
      <w:r w:rsidR="003C49EB">
        <w:rPr>
          <w:bCs/>
          <w:lang w:val="en-GB"/>
        </w:rPr>
        <w:t xml:space="preserve">n </w:t>
      </w:r>
      <w:r w:rsidR="0044457F" w:rsidRPr="003E3CAB">
        <w:rPr>
          <w:bCs/>
          <w:lang w:val="en-GB"/>
        </w:rPr>
        <w:t xml:space="preserve">that </w:t>
      </w:r>
      <w:r w:rsidR="0044457F" w:rsidRPr="003E3CAB">
        <w:rPr>
          <w:lang w:val="en-US"/>
        </w:rPr>
        <w:t xml:space="preserve">scores on </w:t>
      </w:r>
      <w:r w:rsidR="003C49EB" w:rsidRPr="003E3CAB">
        <w:rPr>
          <w:lang w:val="en-US"/>
        </w:rPr>
        <w:t>the</w:t>
      </w:r>
      <w:r w:rsidR="003C49EB">
        <w:rPr>
          <w:lang w:val="en-US"/>
        </w:rPr>
        <w:t>se</w:t>
      </w:r>
      <w:r w:rsidR="003C49EB" w:rsidRPr="003E3CAB">
        <w:rPr>
          <w:lang w:val="en-US"/>
        </w:rPr>
        <w:t xml:space="preserve"> </w:t>
      </w:r>
      <w:r w:rsidR="003C49EB">
        <w:rPr>
          <w:lang w:val="en-US"/>
        </w:rPr>
        <w:t xml:space="preserve">scales </w:t>
      </w:r>
      <w:r w:rsidR="0044457F" w:rsidRPr="003E3CAB">
        <w:rPr>
          <w:lang w:val="en-US"/>
        </w:rPr>
        <w:t xml:space="preserve">reflect </w:t>
      </w:r>
      <w:r w:rsidR="0044457F" w:rsidRPr="003E3CAB">
        <w:rPr>
          <w:bCs/>
          <w:lang w:val="en-US"/>
        </w:rPr>
        <w:t>distinct constructs</w:t>
      </w:r>
      <w:r w:rsidR="0044457F" w:rsidRPr="003E3CAB">
        <w:rPr>
          <w:bCs/>
          <w:lang w:val="en-GB"/>
        </w:rPr>
        <w:t>. At the time this was an empirical finding</w:t>
      </w:r>
      <w:r w:rsidR="001D130D">
        <w:rPr>
          <w:bCs/>
          <w:lang w:val="en-GB"/>
        </w:rPr>
        <w:t xml:space="preserve"> </w:t>
      </w:r>
      <w:r w:rsidR="0044457F" w:rsidRPr="003E3CAB">
        <w:rPr>
          <w:bCs/>
          <w:lang w:val="en-GB"/>
        </w:rPr>
        <w:t xml:space="preserve">not underpinned by theory. However, since that time reasons have been given as to why the BAS should be considered multidimensional. </w:t>
      </w:r>
      <w:r w:rsidR="0044457F" w:rsidRPr="003E3CAB">
        <w:rPr>
          <w:lang w:val="en-US"/>
        </w:rPr>
        <w:t xml:space="preserve">As discussed </w:t>
      </w:r>
      <w:r w:rsidR="0044457F" w:rsidRPr="00F931E6">
        <w:rPr>
          <w:lang w:val="en-US"/>
        </w:rPr>
        <w:t xml:space="preserve">by Corr and McNaughton (2008), the main function of the BAS is to move the organism along a spatio-temporal gradient towards a final biological reinforcer. </w:t>
      </w:r>
      <w:r w:rsidR="0044457F" w:rsidRPr="007775B0">
        <w:rPr>
          <w:lang w:val="en-US"/>
        </w:rPr>
        <w:t>In order to reach this goal, there are a number of distinct but related BAS processes: “reward interest” and “goal-drive persistence” (BAS Drive) characterize the early stages of approach and these factors can be distinguished from “reward reactivity” (BAS Reward Responsivity) and “impulsivity” (BAS Fun Seeking)</w:t>
      </w:r>
      <w:r w:rsidR="0044457F">
        <w:rPr>
          <w:lang w:val="en-US"/>
        </w:rPr>
        <w:t>,</w:t>
      </w:r>
      <w:r w:rsidR="0044457F" w:rsidRPr="007775B0">
        <w:rPr>
          <w:lang w:val="en-US"/>
        </w:rPr>
        <w:t xml:space="preserve"> which are concerned with processes closer to the final reinforcer (Corr &amp; Cooper, 2016). </w:t>
      </w:r>
      <w:r w:rsidR="0044457F" w:rsidRPr="009B3AA1">
        <w:rPr>
          <w:lang w:val="en-US"/>
        </w:rPr>
        <w:t>Activation of the BAS is said to lead to the experience of hopeful excitement, drive persistence to reach desired goals, and elation when they have been attained (Corr</w:t>
      </w:r>
      <w:r w:rsidR="002C6BE9">
        <w:rPr>
          <w:lang w:val="en-US"/>
        </w:rPr>
        <w:t xml:space="preserve"> et al., </w:t>
      </w:r>
      <w:r w:rsidR="0044457F" w:rsidRPr="009B3AA1">
        <w:rPr>
          <w:lang w:val="en-US"/>
        </w:rPr>
        <w:t>2013</w:t>
      </w:r>
      <w:r w:rsidR="0044457F">
        <w:rPr>
          <w:lang w:val="en-US"/>
        </w:rPr>
        <w:t>)</w:t>
      </w:r>
      <w:r w:rsidR="002C6BE9">
        <w:rPr>
          <w:lang w:val="en-US"/>
        </w:rPr>
        <w:t>.</w:t>
      </w:r>
      <w:r w:rsidR="00D630E2">
        <w:rPr>
          <w:rStyle w:val="FootnoteReference"/>
          <w:lang w:val="en-US"/>
        </w:rPr>
        <w:footnoteReference w:id="2"/>
      </w:r>
      <w:r w:rsidR="0044457F" w:rsidRPr="003E3CAB">
        <w:rPr>
          <w:lang w:val="en-US"/>
        </w:rPr>
        <w:t xml:space="preserve"> </w:t>
      </w:r>
      <w:r w:rsidR="0044457F">
        <w:rPr>
          <w:lang w:val="en-US"/>
        </w:rPr>
        <w:t xml:space="preserve">We examined </w:t>
      </w:r>
      <w:r w:rsidR="006931CB" w:rsidRPr="003E3CAB">
        <w:rPr>
          <w:lang w:val="en-US"/>
        </w:rPr>
        <w:t xml:space="preserve">how </w:t>
      </w:r>
      <w:r w:rsidR="0044457F">
        <w:rPr>
          <w:lang w:val="en-US"/>
        </w:rPr>
        <w:t xml:space="preserve">these </w:t>
      </w:r>
      <w:r w:rsidR="006931CB" w:rsidRPr="003E3CAB">
        <w:rPr>
          <w:lang w:val="en-US"/>
        </w:rPr>
        <w:t>different process within the reward system are related to the metatraits.</w:t>
      </w:r>
    </w:p>
    <w:p w14:paraId="5B6BF077" w14:textId="77777777" w:rsidR="00936617" w:rsidRPr="00936617" w:rsidRDefault="00936617" w:rsidP="00614556">
      <w:pPr>
        <w:autoSpaceDE w:val="0"/>
        <w:autoSpaceDN w:val="0"/>
        <w:adjustRightInd w:val="0"/>
        <w:spacing w:line="480" w:lineRule="auto"/>
        <w:jc w:val="center"/>
        <w:rPr>
          <w:b/>
          <w:lang w:val="en-US"/>
        </w:rPr>
      </w:pPr>
      <w:r w:rsidRPr="00936617">
        <w:rPr>
          <w:b/>
          <w:lang w:val="en-US"/>
        </w:rPr>
        <w:t>Methods</w:t>
      </w:r>
    </w:p>
    <w:p w14:paraId="56F4FD90" w14:textId="77777777" w:rsidR="00977DEA" w:rsidRPr="001C6B85" w:rsidRDefault="00977DEA" w:rsidP="002B4D7F">
      <w:pPr>
        <w:spacing w:line="480" w:lineRule="auto"/>
        <w:rPr>
          <w:b/>
          <w:lang w:val="en-US"/>
        </w:rPr>
      </w:pPr>
      <w:r w:rsidRPr="002B4D7F">
        <w:rPr>
          <w:b/>
          <w:lang w:val="en-US"/>
        </w:rPr>
        <w:lastRenderedPageBreak/>
        <w:t>Participants</w:t>
      </w:r>
      <w:r w:rsidR="00936617" w:rsidRPr="002B4D7F">
        <w:rPr>
          <w:b/>
          <w:lang w:val="en-US"/>
        </w:rPr>
        <w:t xml:space="preserve"> and procedures</w:t>
      </w:r>
    </w:p>
    <w:p w14:paraId="0FB07294" w14:textId="3B9FD5E3" w:rsidR="006C0EFA" w:rsidRPr="003C35A8" w:rsidRDefault="00537015" w:rsidP="003C35A8">
      <w:pPr>
        <w:autoSpaceDE w:val="0"/>
        <w:autoSpaceDN w:val="0"/>
        <w:adjustRightInd w:val="0"/>
        <w:spacing w:line="480" w:lineRule="auto"/>
        <w:ind w:firstLine="708"/>
        <w:rPr>
          <w:bCs/>
          <w:lang w:val="en-US"/>
        </w:rPr>
      </w:pPr>
      <w:bookmarkStart w:id="13" w:name="_Hlk29825187"/>
      <w:r>
        <w:rPr>
          <w:lang w:val="en-US"/>
        </w:rPr>
        <w:t xml:space="preserve">The sample </w:t>
      </w:r>
      <w:r w:rsidR="00C35ED6">
        <w:rPr>
          <w:lang w:val="en-US"/>
        </w:rPr>
        <w:t>wa</w:t>
      </w:r>
      <w:r>
        <w:rPr>
          <w:lang w:val="en-US"/>
        </w:rPr>
        <w:t xml:space="preserve">s composed of </w:t>
      </w:r>
      <w:bookmarkStart w:id="14" w:name="_Hlk29822505"/>
      <w:r w:rsidR="00851CBC" w:rsidRPr="00537015">
        <w:rPr>
          <w:lang w:val="en-US"/>
        </w:rPr>
        <w:t>330 individuals (165</w:t>
      </w:r>
      <w:r w:rsidR="006C0EFA" w:rsidRPr="00537015">
        <w:rPr>
          <w:lang w:val="en-US"/>
        </w:rPr>
        <w:t xml:space="preserve"> dyads</w:t>
      </w:r>
      <w:r w:rsidR="004C0D20" w:rsidRPr="00537015">
        <w:rPr>
          <w:lang w:val="en-US"/>
        </w:rPr>
        <w:t>, 60% females</w:t>
      </w:r>
      <w:r w:rsidR="006C0EFA" w:rsidRPr="00537015">
        <w:rPr>
          <w:lang w:val="en-US"/>
        </w:rPr>
        <w:t>), ranging in age from 18 to 67 years (</w:t>
      </w:r>
      <w:r w:rsidR="006C0EFA" w:rsidRPr="00537015">
        <w:rPr>
          <w:i/>
          <w:iCs/>
          <w:lang w:val="en-US"/>
        </w:rPr>
        <w:t xml:space="preserve">M </w:t>
      </w:r>
      <w:r w:rsidR="006C0EFA" w:rsidRPr="00537015">
        <w:rPr>
          <w:lang w:val="en-US"/>
        </w:rPr>
        <w:t xml:space="preserve">= 32.04, </w:t>
      </w:r>
      <w:r w:rsidR="006C0EFA" w:rsidRPr="00537015">
        <w:rPr>
          <w:i/>
          <w:iCs/>
          <w:lang w:val="en-US"/>
        </w:rPr>
        <w:t xml:space="preserve">SD </w:t>
      </w:r>
      <w:r w:rsidR="006C0EFA" w:rsidRPr="00537015">
        <w:rPr>
          <w:lang w:val="en-US"/>
        </w:rPr>
        <w:t xml:space="preserve">= 11.87). </w:t>
      </w:r>
      <w:r w:rsidR="006C0EFA" w:rsidRPr="001C6B85">
        <w:rPr>
          <w:lang w:val="en-US"/>
        </w:rPr>
        <w:t xml:space="preserve">Years of </w:t>
      </w:r>
      <w:r w:rsidR="00905288">
        <w:rPr>
          <w:lang w:val="en-US"/>
        </w:rPr>
        <w:t xml:space="preserve">formal </w:t>
      </w:r>
      <w:r w:rsidR="006C0EFA" w:rsidRPr="001C6B85">
        <w:rPr>
          <w:lang w:val="en-US"/>
        </w:rPr>
        <w:t>education ranged from 5 to 23, with a mean of 15.15 (</w:t>
      </w:r>
      <w:r w:rsidR="006C0EFA" w:rsidRPr="001C6B85">
        <w:rPr>
          <w:i/>
          <w:lang w:val="en-US"/>
        </w:rPr>
        <w:t>SD</w:t>
      </w:r>
      <w:r w:rsidR="006C0EFA" w:rsidRPr="001C6B85">
        <w:rPr>
          <w:lang w:val="en-US"/>
        </w:rPr>
        <w:t xml:space="preserve"> = 3.10). </w:t>
      </w:r>
      <w:r w:rsidR="005D07A6" w:rsidRPr="001C6B85">
        <w:rPr>
          <w:lang w:val="en-US"/>
        </w:rPr>
        <w:t>Each</w:t>
      </w:r>
      <w:r w:rsidR="003C35A8">
        <w:rPr>
          <w:lang w:val="en-US"/>
        </w:rPr>
        <w:t xml:space="preserve"> </w:t>
      </w:r>
      <w:r w:rsidR="005D07A6" w:rsidRPr="001C6B85">
        <w:rPr>
          <w:lang w:val="en-US"/>
        </w:rPr>
        <w:t>participant in the study served both as a target an</w:t>
      </w:r>
      <w:r w:rsidR="005D07A6" w:rsidRPr="00955098">
        <w:rPr>
          <w:lang w:val="en-US"/>
        </w:rPr>
        <w:t xml:space="preserve">d an observer. </w:t>
      </w:r>
      <w:bookmarkStart w:id="15" w:name="_Hlk30671328"/>
      <w:r w:rsidR="006C0EFA" w:rsidRPr="00955098">
        <w:rPr>
          <w:lang w:val="en-US"/>
        </w:rPr>
        <w:t xml:space="preserve">One member of </w:t>
      </w:r>
      <w:r w:rsidR="00FF6CE6" w:rsidRPr="00955098">
        <w:rPr>
          <w:lang w:val="en-US"/>
        </w:rPr>
        <w:t xml:space="preserve">each </w:t>
      </w:r>
      <w:r w:rsidR="006C0EFA" w:rsidRPr="00955098">
        <w:rPr>
          <w:lang w:val="en-US"/>
        </w:rPr>
        <w:t xml:space="preserve">dyad was </w:t>
      </w:r>
      <w:r w:rsidR="00851CBC" w:rsidRPr="00955098">
        <w:rPr>
          <w:lang w:val="en-US"/>
        </w:rPr>
        <w:t xml:space="preserve">recruited among the </w:t>
      </w:r>
      <w:r w:rsidR="00955098">
        <w:rPr>
          <w:lang w:val="en-US"/>
        </w:rPr>
        <w:t xml:space="preserve">adult </w:t>
      </w:r>
      <w:r w:rsidR="00851CBC" w:rsidRPr="00955098">
        <w:rPr>
          <w:lang w:val="en-US"/>
        </w:rPr>
        <w:t>general population</w:t>
      </w:r>
      <w:r w:rsidR="00E43DEF">
        <w:rPr>
          <w:lang w:val="en-US"/>
        </w:rPr>
        <w:t xml:space="preserve"> by </w:t>
      </w:r>
      <w:r w:rsidR="00D46CED">
        <w:rPr>
          <w:lang w:val="en-US"/>
        </w:rPr>
        <w:t xml:space="preserve">two </w:t>
      </w:r>
      <w:r w:rsidR="00154D50">
        <w:rPr>
          <w:lang w:val="en-US"/>
        </w:rPr>
        <w:t xml:space="preserve">master </w:t>
      </w:r>
      <w:r w:rsidR="00E43DEF" w:rsidRPr="00955098">
        <w:rPr>
          <w:lang w:val="en-US"/>
        </w:rPr>
        <w:t>students</w:t>
      </w:r>
      <w:r w:rsidR="00E43DEF" w:rsidRPr="001C6B85">
        <w:rPr>
          <w:lang w:val="en-US"/>
        </w:rPr>
        <w:t xml:space="preserve"> </w:t>
      </w:r>
      <w:r w:rsidR="00154D50">
        <w:rPr>
          <w:lang w:val="en-US"/>
        </w:rPr>
        <w:t xml:space="preserve">from </w:t>
      </w:r>
      <w:r w:rsidR="00E43DEF">
        <w:rPr>
          <w:shd w:val="clear" w:color="auto" w:fill="FFFFFF"/>
          <w:lang w:val="en-US"/>
        </w:rPr>
        <w:t xml:space="preserve">Sapienza </w:t>
      </w:r>
      <w:r w:rsidR="00E43DEF" w:rsidRPr="001C6B85">
        <w:rPr>
          <w:rStyle w:val="Emphasis"/>
          <w:bCs/>
          <w:i w:val="0"/>
          <w:iCs w:val="0"/>
          <w:lang w:val="en-US"/>
        </w:rPr>
        <w:t>University of Rome</w:t>
      </w:r>
      <w:r w:rsidR="00851CBC" w:rsidRPr="00955098">
        <w:rPr>
          <w:lang w:val="en-US"/>
        </w:rPr>
        <w:t>.</w:t>
      </w:r>
      <w:r w:rsidR="004139C0" w:rsidRPr="00955098">
        <w:rPr>
          <w:lang w:val="en-US"/>
        </w:rPr>
        <w:t xml:space="preserve"> </w:t>
      </w:r>
      <w:bookmarkEnd w:id="15"/>
      <w:r w:rsidR="001D130D">
        <w:rPr>
          <w:lang w:val="en-US"/>
        </w:rPr>
        <w:t>Sh</w:t>
      </w:r>
      <w:r w:rsidR="00955098">
        <w:rPr>
          <w:lang w:val="en-US"/>
        </w:rPr>
        <w:t>e/</w:t>
      </w:r>
      <w:r w:rsidR="001D130D">
        <w:rPr>
          <w:lang w:val="en-US"/>
        </w:rPr>
        <w:t>h</w:t>
      </w:r>
      <w:r w:rsidR="00955098">
        <w:rPr>
          <w:lang w:val="en-US"/>
        </w:rPr>
        <w:t xml:space="preserve">e was </w:t>
      </w:r>
      <w:r w:rsidR="00851CBC" w:rsidRPr="00955098">
        <w:rPr>
          <w:lang w:val="en-US"/>
        </w:rPr>
        <w:t xml:space="preserve">required to </w:t>
      </w:r>
      <w:r w:rsidR="00FF6CE6" w:rsidRPr="00955098">
        <w:rPr>
          <w:lang w:val="en-US"/>
        </w:rPr>
        <w:t xml:space="preserve">identify </w:t>
      </w:r>
      <w:r w:rsidR="00955098">
        <w:rPr>
          <w:lang w:val="en-US"/>
        </w:rPr>
        <w:t xml:space="preserve">a second </w:t>
      </w:r>
      <w:r w:rsidR="00FF6CE6" w:rsidRPr="00955098">
        <w:rPr>
          <w:lang w:val="en-US"/>
        </w:rPr>
        <w:t xml:space="preserve">person who </w:t>
      </w:r>
      <w:r w:rsidR="00955098" w:rsidRPr="00955098">
        <w:rPr>
          <w:lang w:val="en-US"/>
        </w:rPr>
        <w:t xml:space="preserve">was </w:t>
      </w:r>
      <w:r w:rsidR="00FF6CE6" w:rsidRPr="00955098">
        <w:rPr>
          <w:lang w:val="en-US"/>
        </w:rPr>
        <w:t xml:space="preserve">willing to </w:t>
      </w:r>
      <w:r w:rsidR="005D07A6" w:rsidRPr="00955098">
        <w:rPr>
          <w:lang w:val="en-US"/>
        </w:rPr>
        <w:t>take part in the study</w:t>
      </w:r>
      <w:r w:rsidR="00955098" w:rsidRPr="00955098">
        <w:rPr>
          <w:lang w:val="en-US"/>
        </w:rPr>
        <w:t xml:space="preserve"> (the </w:t>
      </w:r>
      <w:r w:rsidR="00955098">
        <w:rPr>
          <w:lang w:val="en-US"/>
        </w:rPr>
        <w:t xml:space="preserve">other </w:t>
      </w:r>
      <w:r w:rsidR="00955098" w:rsidRPr="00955098">
        <w:rPr>
          <w:lang w:val="en-US"/>
        </w:rPr>
        <w:t>member of the dyad)</w:t>
      </w:r>
      <w:r w:rsidR="00851CBC" w:rsidRPr="00955098">
        <w:rPr>
          <w:lang w:val="en-US"/>
        </w:rPr>
        <w:t xml:space="preserve">. </w:t>
      </w:r>
      <w:bookmarkEnd w:id="13"/>
      <w:bookmarkEnd w:id="14"/>
      <w:r w:rsidR="002D4DAC" w:rsidRPr="00955098">
        <w:rPr>
          <w:lang w:val="en-US"/>
        </w:rPr>
        <w:t xml:space="preserve">These </w:t>
      </w:r>
      <w:r w:rsidR="006C0EFA" w:rsidRPr="00955098">
        <w:rPr>
          <w:lang w:val="en-US"/>
        </w:rPr>
        <w:t xml:space="preserve">were described as friends (31.6%), partners (41.8%), or acquaintances (26.6%). </w:t>
      </w:r>
      <w:r w:rsidR="00750CD7" w:rsidRPr="00955098">
        <w:rPr>
          <w:lang w:val="en-US"/>
        </w:rPr>
        <w:t>Each participant</w:t>
      </w:r>
      <w:r w:rsidR="002D4DAC" w:rsidRPr="00955098">
        <w:rPr>
          <w:lang w:val="en-US"/>
        </w:rPr>
        <w:t xml:space="preserve"> </w:t>
      </w:r>
      <w:r w:rsidR="00750CD7" w:rsidRPr="00955098">
        <w:rPr>
          <w:lang w:val="en-US"/>
        </w:rPr>
        <w:t xml:space="preserve">was </w:t>
      </w:r>
      <w:r w:rsidR="006C0EFA" w:rsidRPr="00955098">
        <w:rPr>
          <w:lang w:val="en-US"/>
        </w:rPr>
        <w:t xml:space="preserve">asked to indicate how well they knew the </w:t>
      </w:r>
      <w:r w:rsidR="002D4DAC" w:rsidRPr="00955098">
        <w:rPr>
          <w:lang w:val="en-US"/>
        </w:rPr>
        <w:t xml:space="preserve">other dyad member </w:t>
      </w:r>
      <w:r w:rsidR="006C0EFA" w:rsidRPr="00955098">
        <w:rPr>
          <w:lang w:val="en-US"/>
        </w:rPr>
        <w:t>on a five-point Likert scale (from 1=</w:t>
      </w:r>
      <w:r w:rsidR="00750CD7" w:rsidRPr="00955098">
        <w:rPr>
          <w:lang w:val="en-US"/>
        </w:rPr>
        <w:t xml:space="preserve"> </w:t>
      </w:r>
      <w:r w:rsidR="006C0EFA" w:rsidRPr="00955098">
        <w:rPr>
          <w:lang w:val="en-US"/>
        </w:rPr>
        <w:t>‘not so well’, to 5=</w:t>
      </w:r>
      <w:r w:rsidR="00750CD7" w:rsidRPr="00955098">
        <w:rPr>
          <w:lang w:val="en-US"/>
        </w:rPr>
        <w:t xml:space="preserve"> </w:t>
      </w:r>
      <w:r w:rsidR="006C0EFA" w:rsidRPr="00955098">
        <w:rPr>
          <w:lang w:val="en-US"/>
        </w:rPr>
        <w:t>‘very well’), and for how long.</w:t>
      </w:r>
      <w:r w:rsidR="00EA635F" w:rsidRPr="00955098">
        <w:rPr>
          <w:lang w:val="en-US"/>
        </w:rPr>
        <w:t xml:space="preserve"> </w:t>
      </w:r>
      <w:r w:rsidR="006C0EFA" w:rsidRPr="00955098">
        <w:rPr>
          <w:lang w:val="en-US"/>
        </w:rPr>
        <w:t>Mean familiarity ratings was 4.37 (</w:t>
      </w:r>
      <w:r w:rsidR="006C0EFA" w:rsidRPr="00955098">
        <w:rPr>
          <w:i/>
          <w:iCs/>
          <w:lang w:val="en-US"/>
        </w:rPr>
        <w:t xml:space="preserve">SD </w:t>
      </w:r>
      <w:r w:rsidR="006C0EFA" w:rsidRPr="00955098">
        <w:rPr>
          <w:lang w:val="en-US"/>
        </w:rPr>
        <w:t xml:space="preserve">= .82). </w:t>
      </w:r>
      <w:r w:rsidR="006C0EFA" w:rsidRPr="00284249">
        <w:rPr>
          <w:lang w:val="en-US"/>
        </w:rPr>
        <w:t>Mean length of acquaintance was 14.53 years (</w:t>
      </w:r>
      <w:r w:rsidR="006C0EFA" w:rsidRPr="00284249">
        <w:rPr>
          <w:i/>
          <w:iCs/>
          <w:lang w:val="en-US"/>
        </w:rPr>
        <w:t>SD</w:t>
      </w:r>
      <w:r w:rsidR="006C0EFA" w:rsidRPr="00284249">
        <w:rPr>
          <w:lang w:val="en-US"/>
        </w:rPr>
        <w:t xml:space="preserve"> = 13.10).</w:t>
      </w:r>
      <w:r w:rsidR="00B62775">
        <w:rPr>
          <w:lang w:val="en-US"/>
        </w:rPr>
        <w:t xml:space="preserve"> </w:t>
      </w:r>
      <w:r w:rsidR="006C0EFA" w:rsidRPr="002D4DAC">
        <w:rPr>
          <w:lang w:val="en-US"/>
        </w:rPr>
        <w:t>This suggest</w:t>
      </w:r>
      <w:r w:rsidR="009A0EA9">
        <w:rPr>
          <w:lang w:val="en-US"/>
        </w:rPr>
        <w:t>ed</w:t>
      </w:r>
      <w:r w:rsidR="006C0EFA" w:rsidRPr="002D4DAC">
        <w:rPr>
          <w:lang w:val="en-US"/>
        </w:rPr>
        <w:t xml:space="preserve"> that, o</w:t>
      </w:r>
      <w:r w:rsidR="006C0EFA" w:rsidRPr="00851CBC">
        <w:rPr>
          <w:lang w:val="en-US"/>
        </w:rPr>
        <w:t xml:space="preserve">n average, </w:t>
      </w:r>
      <w:r w:rsidR="00955098">
        <w:rPr>
          <w:lang w:val="en-US"/>
        </w:rPr>
        <w:t xml:space="preserve">participants </w:t>
      </w:r>
      <w:r w:rsidR="006C0EFA" w:rsidRPr="00851CBC">
        <w:rPr>
          <w:lang w:val="en-US"/>
        </w:rPr>
        <w:t xml:space="preserve">reported being well-acquainted with </w:t>
      </w:r>
      <w:r w:rsidR="002D4DAC">
        <w:rPr>
          <w:lang w:val="en-US"/>
        </w:rPr>
        <w:t xml:space="preserve">the person </w:t>
      </w:r>
      <w:r w:rsidR="002D4DAC" w:rsidRPr="00284249">
        <w:rPr>
          <w:lang w:val="en-US"/>
        </w:rPr>
        <w:t>they rated</w:t>
      </w:r>
      <w:r w:rsidR="006C0EFA" w:rsidRPr="00851CBC">
        <w:rPr>
          <w:lang w:val="en-US"/>
        </w:rPr>
        <w:t>.</w:t>
      </w:r>
    </w:p>
    <w:p w14:paraId="7F285581" w14:textId="5D799F7F" w:rsidR="00936617" w:rsidRPr="00D97CE1" w:rsidRDefault="004E62B7" w:rsidP="00356B74">
      <w:pPr>
        <w:autoSpaceDE w:val="0"/>
        <w:autoSpaceDN w:val="0"/>
        <w:adjustRightInd w:val="0"/>
        <w:spacing w:line="480" w:lineRule="auto"/>
        <w:ind w:firstLine="708"/>
        <w:rPr>
          <w:lang w:val="en-US"/>
        </w:rPr>
      </w:pPr>
      <w:r w:rsidRPr="00D97CE1">
        <w:rPr>
          <w:lang w:val="en-US"/>
        </w:rPr>
        <w:t>All r</w:t>
      </w:r>
      <w:r w:rsidR="00851CBC" w:rsidRPr="00D97CE1">
        <w:rPr>
          <w:lang w:val="en-US"/>
        </w:rPr>
        <w:t xml:space="preserve">espondents </w:t>
      </w:r>
      <w:r w:rsidRPr="00D97CE1">
        <w:rPr>
          <w:lang w:val="en-US"/>
        </w:rPr>
        <w:t xml:space="preserve">were administered </w:t>
      </w:r>
      <w:r w:rsidR="00851CBC" w:rsidRPr="00D97CE1">
        <w:rPr>
          <w:lang w:val="en-US"/>
        </w:rPr>
        <w:t xml:space="preserve">the Big Five Inventory, </w:t>
      </w:r>
      <w:r w:rsidRPr="00D97CE1">
        <w:rPr>
          <w:lang w:val="en-US"/>
        </w:rPr>
        <w:t xml:space="preserve">a scale designed to assess </w:t>
      </w:r>
      <w:r w:rsidRPr="00D97CE1">
        <w:rPr>
          <w:rStyle w:val="st"/>
          <w:lang w:val="en-US"/>
        </w:rPr>
        <w:t xml:space="preserve">the Big Five </w:t>
      </w:r>
      <w:r w:rsidRPr="00D97CE1">
        <w:rPr>
          <w:rStyle w:val="Emphasis"/>
          <w:i w:val="0"/>
          <w:lang w:val="en-US"/>
        </w:rPr>
        <w:t>personality traits</w:t>
      </w:r>
      <w:r w:rsidRPr="00D97CE1">
        <w:rPr>
          <w:lang w:val="en-US"/>
        </w:rPr>
        <w:t xml:space="preserve"> (John, Donahue</w:t>
      </w:r>
      <w:r w:rsidR="00BB3B37" w:rsidRPr="00D97CE1">
        <w:rPr>
          <w:lang w:val="en-US"/>
        </w:rPr>
        <w:t>,</w:t>
      </w:r>
      <w:r w:rsidRPr="00D97CE1">
        <w:rPr>
          <w:lang w:val="en-US"/>
        </w:rPr>
        <w:t xml:space="preserve"> &amp; Kentle, 1991)</w:t>
      </w:r>
      <w:r w:rsidR="00AA3999" w:rsidRPr="00D97CE1">
        <w:rPr>
          <w:lang w:val="en-US"/>
        </w:rPr>
        <w:t xml:space="preserve">, </w:t>
      </w:r>
      <w:r w:rsidR="00851CBC" w:rsidRPr="00D97CE1">
        <w:rPr>
          <w:lang w:val="en-US"/>
        </w:rPr>
        <w:t xml:space="preserve">and the </w:t>
      </w:r>
      <w:r w:rsidR="00F75FDF" w:rsidRPr="00D97CE1">
        <w:rPr>
          <w:lang w:val="en-US"/>
        </w:rPr>
        <w:t xml:space="preserve">Behavioral Inhibition and Activation </w:t>
      </w:r>
      <w:r w:rsidR="00851CBC" w:rsidRPr="00D97CE1">
        <w:rPr>
          <w:lang w:val="en-US"/>
        </w:rPr>
        <w:t>(</w:t>
      </w:r>
      <w:r w:rsidR="00102A03" w:rsidRPr="00D97CE1">
        <w:rPr>
          <w:lang w:val="en-US"/>
        </w:rPr>
        <w:t>BIS/BAS) Scales (</w:t>
      </w:r>
      <w:r w:rsidR="00851CBC" w:rsidRPr="00D97CE1">
        <w:rPr>
          <w:lang w:val="en-US"/>
        </w:rPr>
        <w:t xml:space="preserve">Carver &amp; White, 1994). </w:t>
      </w:r>
      <w:r w:rsidR="00D97CE1" w:rsidRPr="00D97CE1">
        <w:rPr>
          <w:bCs/>
          <w:lang w:val="en-US"/>
        </w:rPr>
        <w:t>The order of administration</w:t>
      </w:r>
      <w:r w:rsidR="00D97CE1" w:rsidRPr="00D97CE1">
        <w:rPr>
          <w:lang w:val="en-US"/>
        </w:rPr>
        <w:t xml:space="preserve"> was counterbalanced for self- and informant-ratings. </w:t>
      </w:r>
      <w:r w:rsidR="00F546A6" w:rsidRPr="00D97CE1">
        <w:rPr>
          <w:lang w:val="en-US"/>
        </w:rPr>
        <w:t>The two members of the dyad</w:t>
      </w:r>
      <w:r w:rsidR="00BF6757" w:rsidRPr="00D97CE1">
        <w:rPr>
          <w:lang w:val="en-US"/>
        </w:rPr>
        <w:t xml:space="preserve"> were </w:t>
      </w:r>
      <w:r w:rsidR="00F546A6" w:rsidRPr="00D97CE1">
        <w:rPr>
          <w:lang w:val="en-US"/>
        </w:rPr>
        <w:t xml:space="preserve">separated </w:t>
      </w:r>
      <w:r w:rsidR="00D97CE1" w:rsidRPr="00D97CE1">
        <w:rPr>
          <w:lang w:val="en-US"/>
        </w:rPr>
        <w:t xml:space="preserve">from each </w:t>
      </w:r>
      <w:r w:rsidR="00D97CE1" w:rsidRPr="00D97CE1">
        <w:rPr>
          <w:bCs/>
          <w:lang w:val="en-US"/>
        </w:rPr>
        <w:t>other</w:t>
      </w:r>
      <w:r w:rsidR="00D97CE1" w:rsidRPr="00D97CE1">
        <w:rPr>
          <w:lang w:val="en-US"/>
        </w:rPr>
        <w:t xml:space="preserve"> and completed the questionnaire in </w:t>
      </w:r>
      <w:r w:rsidR="00D97CE1" w:rsidRPr="00D97CE1">
        <w:rPr>
          <w:bCs/>
          <w:lang w:val="en-US"/>
        </w:rPr>
        <w:t>different</w:t>
      </w:r>
      <w:r w:rsidR="00D97CE1" w:rsidRPr="00D97CE1">
        <w:rPr>
          <w:lang w:val="en-US"/>
        </w:rPr>
        <w:t xml:space="preserve"> rooms</w:t>
      </w:r>
      <w:r w:rsidR="00BF6757" w:rsidRPr="00D97CE1">
        <w:rPr>
          <w:lang w:val="en-US"/>
        </w:rPr>
        <w:t xml:space="preserve">. </w:t>
      </w:r>
      <w:r w:rsidR="00F546A6" w:rsidRPr="00D97CE1">
        <w:rPr>
          <w:lang w:val="en-US"/>
        </w:rPr>
        <w:t xml:space="preserve">They </w:t>
      </w:r>
      <w:r w:rsidR="00FF6CE6" w:rsidRPr="00D97CE1">
        <w:rPr>
          <w:lang w:val="en-US"/>
        </w:rPr>
        <w:t xml:space="preserve">were told </w:t>
      </w:r>
      <w:r w:rsidR="00356B74" w:rsidRPr="00D97CE1">
        <w:rPr>
          <w:lang w:val="en-US"/>
        </w:rPr>
        <w:t xml:space="preserve">that data were </w:t>
      </w:r>
      <w:r w:rsidR="00C35ED6">
        <w:rPr>
          <w:lang w:val="en-US"/>
        </w:rPr>
        <w:t xml:space="preserve">being </w:t>
      </w:r>
      <w:r w:rsidR="00356B74" w:rsidRPr="00D97CE1">
        <w:rPr>
          <w:lang w:val="en-US"/>
        </w:rPr>
        <w:t xml:space="preserve">collected for research purposes, and that </w:t>
      </w:r>
      <w:r w:rsidR="00AA3999" w:rsidRPr="00D97CE1">
        <w:rPr>
          <w:lang w:val="en-US"/>
        </w:rPr>
        <w:t xml:space="preserve">the </w:t>
      </w:r>
      <w:r w:rsidR="006F3D33" w:rsidRPr="00D97CE1">
        <w:rPr>
          <w:lang w:val="en-US"/>
        </w:rPr>
        <w:t>i</w:t>
      </w:r>
      <w:r w:rsidR="00AA3999" w:rsidRPr="00D97CE1">
        <w:rPr>
          <w:lang w:val="en-US"/>
        </w:rPr>
        <w:t>nformant-</w:t>
      </w:r>
      <w:r w:rsidR="00FF6CE6" w:rsidRPr="00D97CE1">
        <w:rPr>
          <w:lang w:val="en-US"/>
        </w:rPr>
        <w:t>ratings would be completely confidential</w:t>
      </w:r>
      <w:r w:rsidR="006F3D33" w:rsidRPr="00D97CE1">
        <w:rPr>
          <w:lang w:val="en-US"/>
        </w:rPr>
        <w:t>.</w:t>
      </w:r>
      <w:r w:rsidR="00464C03" w:rsidRPr="00D97CE1">
        <w:rPr>
          <w:lang w:val="en-US"/>
        </w:rPr>
        <w:t xml:space="preserve"> </w:t>
      </w:r>
      <w:r w:rsidR="00F546A6" w:rsidRPr="00D97CE1">
        <w:rPr>
          <w:lang w:val="en-US"/>
        </w:rPr>
        <w:t>Moreover, t</w:t>
      </w:r>
      <w:r w:rsidR="006F3D33" w:rsidRPr="00D97CE1">
        <w:rPr>
          <w:lang w:val="en-US"/>
        </w:rPr>
        <w:t xml:space="preserve">hey </w:t>
      </w:r>
      <w:r w:rsidR="00936617" w:rsidRPr="00D97CE1">
        <w:rPr>
          <w:lang w:val="en-US"/>
        </w:rPr>
        <w:t xml:space="preserve">were informed about the general aim of the research and consented to </w:t>
      </w:r>
      <w:r w:rsidR="00350F63">
        <w:rPr>
          <w:lang w:val="en-US"/>
        </w:rPr>
        <w:t xml:space="preserve">take part in the study. Participation </w:t>
      </w:r>
      <w:r w:rsidR="002B4D7F" w:rsidRPr="00D97CE1">
        <w:rPr>
          <w:lang w:val="en-US"/>
        </w:rPr>
        <w:t>was voluntary</w:t>
      </w:r>
      <w:r w:rsidR="00350F63">
        <w:rPr>
          <w:lang w:val="en-US"/>
        </w:rPr>
        <w:t xml:space="preserve"> </w:t>
      </w:r>
      <w:r w:rsidR="00C35ED6">
        <w:rPr>
          <w:lang w:val="en-US"/>
        </w:rPr>
        <w:t>and</w:t>
      </w:r>
      <w:r w:rsidR="002B4D7F" w:rsidRPr="00D97CE1">
        <w:rPr>
          <w:lang w:val="en-US"/>
        </w:rPr>
        <w:t xml:space="preserve"> no </w:t>
      </w:r>
      <w:r w:rsidR="00C35ED6">
        <w:rPr>
          <w:lang w:val="en-US"/>
        </w:rPr>
        <w:t>payment was made</w:t>
      </w:r>
      <w:r w:rsidR="008B1475" w:rsidRPr="00D97CE1">
        <w:rPr>
          <w:lang w:val="en-US"/>
        </w:rPr>
        <w:t>. A</w:t>
      </w:r>
      <w:r w:rsidR="002B4D7F" w:rsidRPr="00D97CE1">
        <w:rPr>
          <w:lang w:val="en-US"/>
        </w:rPr>
        <w:t>nonymity in reporting the data was guaranteed.</w:t>
      </w:r>
    </w:p>
    <w:p w14:paraId="4965297A" w14:textId="77777777" w:rsidR="00432F0E" w:rsidRPr="00432F0E" w:rsidRDefault="00977DEA" w:rsidP="00432F0E">
      <w:pPr>
        <w:spacing w:line="480" w:lineRule="auto"/>
        <w:rPr>
          <w:b/>
          <w:lang w:val="en-GB"/>
        </w:rPr>
      </w:pPr>
      <w:r w:rsidRPr="00936617">
        <w:rPr>
          <w:b/>
          <w:lang w:val="en-GB"/>
        </w:rPr>
        <w:t>Measures</w:t>
      </w:r>
    </w:p>
    <w:p w14:paraId="48F511A6" w14:textId="77777777" w:rsidR="00432F0E" w:rsidRPr="0072077F" w:rsidRDefault="00654DDD" w:rsidP="00432F0E">
      <w:pPr>
        <w:pStyle w:val="PlainText"/>
        <w:spacing w:line="480" w:lineRule="auto"/>
        <w:rPr>
          <w:rFonts w:ascii="Times New Roman" w:eastAsia="MS Mincho" w:hAnsi="Times New Roman"/>
          <w:i/>
          <w:sz w:val="24"/>
          <w:szCs w:val="24"/>
          <w:lang w:eastAsia="ja-JP"/>
        </w:rPr>
      </w:pPr>
      <w:r w:rsidRPr="0072077F">
        <w:rPr>
          <w:rFonts w:ascii="Times New Roman" w:eastAsia="MS Mincho" w:hAnsi="Times New Roman"/>
          <w:i/>
          <w:sz w:val="24"/>
          <w:szCs w:val="24"/>
          <w:lang w:eastAsia="ja-JP"/>
        </w:rPr>
        <w:t>Personality Traits</w:t>
      </w:r>
    </w:p>
    <w:p w14:paraId="7CB2EF75" w14:textId="265CD59A" w:rsidR="003E6D18" w:rsidRPr="00376DF5" w:rsidRDefault="001A09A0" w:rsidP="00376DF5">
      <w:pPr>
        <w:spacing w:line="480" w:lineRule="auto"/>
        <w:rPr>
          <w:lang w:val="en-US"/>
        </w:rPr>
      </w:pPr>
      <w:r w:rsidRPr="0072077F">
        <w:rPr>
          <w:lang w:val="en-US"/>
        </w:rPr>
        <w:tab/>
      </w:r>
      <w:r w:rsidR="001D51AD" w:rsidRPr="0072077F">
        <w:rPr>
          <w:lang w:val="en-GB"/>
        </w:rPr>
        <w:t xml:space="preserve">To assess </w:t>
      </w:r>
      <w:r w:rsidR="00AA3999" w:rsidRPr="006C0EFA">
        <w:rPr>
          <w:rStyle w:val="st"/>
          <w:lang w:val="en-US"/>
        </w:rPr>
        <w:t xml:space="preserve">the </w:t>
      </w:r>
      <w:r w:rsidR="00AA3999" w:rsidRPr="008B7B8C">
        <w:rPr>
          <w:rStyle w:val="st"/>
          <w:lang w:val="en-US"/>
        </w:rPr>
        <w:t xml:space="preserve">Big Five </w:t>
      </w:r>
      <w:r w:rsidR="001D51AD" w:rsidRPr="0072077F">
        <w:rPr>
          <w:lang w:val="en-GB"/>
        </w:rPr>
        <w:t>personality traits</w:t>
      </w:r>
      <w:r w:rsidR="00750CD7">
        <w:rPr>
          <w:lang w:val="en-GB"/>
        </w:rPr>
        <w:t>,</w:t>
      </w:r>
      <w:r w:rsidR="001D51AD" w:rsidRPr="0072077F">
        <w:rPr>
          <w:lang w:val="en-GB"/>
        </w:rPr>
        <w:t xml:space="preserve"> we used the </w:t>
      </w:r>
      <w:r w:rsidR="001D51AD" w:rsidRPr="0072077F">
        <w:rPr>
          <w:bCs/>
          <w:lang w:val="en-GB"/>
        </w:rPr>
        <w:t>Big Five Inventory</w:t>
      </w:r>
      <w:r w:rsidR="00A678CA" w:rsidRPr="0072077F">
        <w:rPr>
          <w:bCs/>
          <w:lang w:val="en-GB"/>
        </w:rPr>
        <w:t xml:space="preserve"> </w:t>
      </w:r>
      <w:r w:rsidRPr="0072077F">
        <w:rPr>
          <w:lang w:val="en-US"/>
        </w:rPr>
        <w:t>(BFI, John, Naumann, &amp; Soto, 2008</w:t>
      </w:r>
      <w:r w:rsidR="00376DF5">
        <w:rPr>
          <w:lang w:val="en-US"/>
        </w:rPr>
        <w:t xml:space="preserve">; </w:t>
      </w:r>
      <w:r w:rsidR="00376DF5" w:rsidRPr="00376DF5">
        <w:rPr>
          <w:lang w:val="en-US"/>
        </w:rPr>
        <w:t xml:space="preserve">see Ubbiali, Chiorri, Hampton </w:t>
      </w:r>
      <w:r w:rsidR="00376DF5">
        <w:rPr>
          <w:lang w:val="en-US"/>
        </w:rPr>
        <w:t>and</w:t>
      </w:r>
      <w:r w:rsidR="00376DF5" w:rsidRPr="00376DF5">
        <w:rPr>
          <w:lang w:val="en-US"/>
        </w:rPr>
        <w:t xml:space="preserve"> Donati, 2013, for </w:t>
      </w:r>
      <w:r w:rsidR="004651F7">
        <w:rPr>
          <w:lang w:val="en-US"/>
        </w:rPr>
        <w:t xml:space="preserve">the </w:t>
      </w:r>
      <w:r w:rsidR="00376DF5" w:rsidRPr="00376DF5">
        <w:rPr>
          <w:lang w:val="en-US"/>
        </w:rPr>
        <w:t xml:space="preserve">Italian adaptation of the </w:t>
      </w:r>
      <w:r w:rsidR="004651F7">
        <w:rPr>
          <w:lang w:val="en-US"/>
        </w:rPr>
        <w:t>instrument</w:t>
      </w:r>
      <w:r w:rsidRPr="0072077F">
        <w:rPr>
          <w:lang w:val="en-US"/>
        </w:rPr>
        <w:t>)</w:t>
      </w:r>
      <w:r w:rsidR="00902BC0" w:rsidRPr="0072077F">
        <w:rPr>
          <w:lang w:val="en-GB"/>
        </w:rPr>
        <w:t xml:space="preserve">. The instrument </w:t>
      </w:r>
      <w:r w:rsidR="000A5CFD" w:rsidRPr="0072077F">
        <w:rPr>
          <w:lang w:val="en-GB"/>
        </w:rPr>
        <w:t>consists of 44 items</w:t>
      </w:r>
      <w:r w:rsidR="003D1641" w:rsidRPr="0072077F">
        <w:rPr>
          <w:lang w:val="en-GB"/>
        </w:rPr>
        <w:t xml:space="preserve">, each describing a characteristic of the target </w:t>
      </w:r>
      <w:r w:rsidR="003D1641" w:rsidRPr="0072077F">
        <w:rPr>
          <w:lang w:val="en-GB"/>
        </w:rPr>
        <w:lastRenderedPageBreak/>
        <w:t xml:space="preserve">(the self or the </w:t>
      </w:r>
      <w:r w:rsidR="003D1641" w:rsidRPr="0072077F">
        <w:rPr>
          <w:lang w:val="en-US"/>
        </w:rPr>
        <w:t>other person</w:t>
      </w:r>
      <w:r w:rsidR="003D1641" w:rsidRPr="0072077F">
        <w:rPr>
          <w:lang w:val="en-GB"/>
        </w:rPr>
        <w:t xml:space="preserve">). </w:t>
      </w:r>
      <w:r w:rsidR="003D1641" w:rsidRPr="0072077F">
        <w:rPr>
          <w:rStyle w:val="st1"/>
          <w:lang w:val="en-GB"/>
        </w:rPr>
        <w:t>Example</w:t>
      </w:r>
      <w:r w:rsidR="00DB0C08" w:rsidRPr="0072077F">
        <w:rPr>
          <w:rStyle w:val="st1"/>
          <w:lang w:val="en-GB"/>
        </w:rPr>
        <w:t>s</w:t>
      </w:r>
      <w:r w:rsidR="003D1641" w:rsidRPr="0072077F">
        <w:rPr>
          <w:rStyle w:val="st1"/>
          <w:lang w:val="en-GB"/>
        </w:rPr>
        <w:t xml:space="preserve"> of items for the five domains </w:t>
      </w:r>
      <w:r w:rsidR="00636857" w:rsidRPr="0072077F">
        <w:rPr>
          <w:rStyle w:val="st1"/>
          <w:lang w:val="en-GB"/>
        </w:rPr>
        <w:t>include</w:t>
      </w:r>
      <w:r w:rsidR="00412306">
        <w:rPr>
          <w:rStyle w:val="st1"/>
          <w:lang w:val="en-GB"/>
        </w:rPr>
        <w:t>d</w:t>
      </w:r>
      <w:r w:rsidR="003D1641" w:rsidRPr="0072077F">
        <w:rPr>
          <w:rStyle w:val="st1"/>
          <w:lang w:val="en-GB"/>
        </w:rPr>
        <w:t xml:space="preserve">: </w:t>
      </w:r>
      <w:r w:rsidR="003D1641" w:rsidRPr="0072077F">
        <w:rPr>
          <w:lang w:val="en-GB"/>
        </w:rPr>
        <w:t>“</w:t>
      </w:r>
      <w:r w:rsidR="003D1641" w:rsidRPr="003C41F1">
        <w:rPr>
          <w:i/>
          <w:lang w:val="en-GB"/>
        </w:rPr>
        <w:t>has an assertive personality</w:t>
      </w:r>
      <w:r w:rsidR="003D1641" w:rsidRPr="0072077F">
        <w:rPr>
          <w:lang w:val="en-GB"/>
        </w:rPr>
        <w:t>” (extraversion), “</w:t>
      </w:r>
      <w:r w:rsidR="00483032" w:rsidRPr="003C41F1">
        <w:rPr>
          <w:i/>
          <w:lang w:val="en-GB"/>
        </w:rPr>
        <w:t>Likes to cooperate with others</w:t>
      </w:r>
      <w:r w:rsidR="003C41F1">
        <w:rPr>
          <w:lang w:val="en-GB"/>
        </w:rPr>
        <w:t xml:space="preserve">” </w:t>
      </w:r>
      <w:r w:rsidR="003D1641" w:rsidRPr="0072077F">
        <w:rPr>
          <w:lang w:val="en-GB"/>
        </w:rPr>
        <w:t>(agreeableness), “</w:t>
      </w:r>
      <w:r w:rsidR="003D1641" w:rsidRPr="003C41F1">
        <w:rPr>
          <w:i/>
          <w:lang w:val="en-GB"/>
        </w:rPr>
        <w:t>is a reliable worker</w:t>
      </w:r>
      <w:r w:rsidR="003D1641" w:rsidRPr="0072077F">
        <w:rPr>
          <w:lang w:val="en-GB"/>
        </w:rPr>
        <w:t>” (conscientiousness), “</w:t>
      </w:r>
      <w:r w:rsidR="00FF7473" w:rsidRPr="00FF7473">
        <w:rPr>
          <w:i/>
          <w:lang w:val="en-GB"/>
        </w:rPr>
        <w:t>i</w:t>
      </w:r>
      <w:r w:rsidR="00733736" w:rsidRPr="00FF7473">
        <w:rPr>
          <w:i/>
          <w:lang w:val="en-GB"/>
        </w:rPr>
        <w:t>s relaxed, handles stress well</w:t>
      </w:r>
      <w:r w:rsidR="003D1641" w:rsidRPr="0072077F">
        <w:rPr>
          <w:lang w:val="en-GB"/>
        </w:rPr>
        <w:t>” (</w:t>
      </w:r>
      <w:r w:rsidR="00A31D2C">
        <w:rPr>
          <w:lang w:val="en-US"/>
        </w:rPr>
        <w:t>emotional stability</w:t>
      </w:r>
      <w:r w:rsidR="003D1641" w:rsidRPr="0072077F">
        <w:rPr>
          <w:lang w:val="en-GB"/>
        </w:rPr>
        <w:t>), and “</w:t>
      </w:r>
      <w:r w:rsidR="00107579" w:rsidRPr="003C41F1">
        <w:rPr>
          <w:i/>
          <w:lang w:val="en-GB"/>
        </w:rPr>
        <w:t>i</w:t>
      </w:r>
      <w:r w:rsidR="003D1641" w:rsidRPr="003C41F1">
        <w:rPr>
          <w:i/>
          <w:lang w:val="en-GB"/>
        </w:rPr>
        <w:t>s original, comes up with new ideas</w:t>
      </w:r>
      <w:r w:rsidR="003D1641" w:rsidRPr="0072077F">
        <w:rPr>
          <w:lang w:val="en-GB"/>
        </w:rPr>
        <w:t>” (openness).</w:t>
      </w:r>
      <w:r w:rsidR="003C41F1">
        <w:rPr>
          <w:lang w:val="en-GB"/>
        </w:rPr>
        <w:t xml:space="preserve"> </w:t>
      </w:r>
      <w:r w:rsidR="003D1641" w:rsidRPr="0072077F">
        <w:rPr>
          <w:lang w:val="en-GB"/>
        </w:rPr>
        <w:t xml:space="preserve">Respondents were asked to indicate </w:t>
      </w:r>
      <w:r w:rsidR="003D1641" w:rsidRPr="0072077F">
        <w:rPr>
          <w:rStyle w:val="st1"/>
          <w:lang w:val="en-GB"/>
        </w:rPr>
        <w:t>the extent to which</w:t>
      </w:r>
      <w:r w:rsidR="00464C03" w:rsidRPr="0072077F">
        <w:rPr>
          <w:rStyle w:val="st1"/>
          <w:lang w:val="en-GB"/>
        </w:rPr>
        <w:t xml:space="preserve"> </w:t>
      </w:r>
      <w:r w:rsidR="00205824" w:rsidRPr="0072077F">
        <w:rPr>
          <w:rStyle w:val="st1"/>
          <w:lang w:val="en-GB"/>
        </w:rPr>
        <w:t xml:space="preserve">they </w:t>
      </w:r>
      <w:r w:rsidR="003D1641" w:rsidRPr="0072077F">
        <w:rPr>
          <w:rStyle w:val="st1"/>
          <w:lang w:val="en-GB"/>
        </w:rPr>
        <w:t>agree</w:t>
      </w:r>
      <w:r w:rsidR="00412306">
        <w:rPr>
          <w:rStyle w:val="st1"/>
          <w:lang w:val="en-GB"/>
        </w:rPr>
        <w:t>d</w:t>
      </w:r>
      <w:r w:rsidR="003D1641" w:rsidRPr="0072077F">
        <w:rPr>
          <w:rStyle w:val="st1"/>
          <w:lang w:val="en-GB"/>
        </w:rPr>
        <w:t xml:space="preserve"> with the statement</w:t>
      </w:r>
      <w:r w:rsidR="00464C03" w:rsidRPr="0072077F">
        <w:rPr>
          <w:rStyle w:val="st1"/>
          <w:lang w:val="en-GB"/>
        </w:rPr>
        <w:t xml:space="preserve"> </w:t>
      </w:r>
      <w:r w:rsidR="00BE2EA9" w:rsidRPr="0072077F">
        <w:rPr>
          <w:rStyle w:val="st1"/>
          <w:lang w:val="en-GB"/>
        </w:rPr>
        <w:t xml:space="preserve">on </w:t>
      </w:r>
      <w:r w:rsidR="00205824" w:rsidRPr="0072077F">
        <w:rPr>
          <w:rStyle w:val="st1"/>
          <w:lang w:val="en-GB"/>
        </w:rPr>
        <w:t xml:space="preserve">a 5-point Likert scale, </w:t>
      </w:r>
      <w:r w:rsidR="000A5CFD" w:rsidRPr="0072077F">
        <w:rPr>
          <w:rStyle w:val="st1"/>
          <w:lang w:val="en-GB"/>
        </w:rPr>
        <w:t>from “strongly disagree” to “strongly agree.</w:t>
      </w:r>
      <w:r w:rsidR="00464C03" w:rsidRPr="0072077F">
        <w:rPr>
          <w:rStyle w:val="st1"/>
          <w:lang w:val="en-GB"/>
        </w:rPr>
        <w:t xml:space="preserve"> </w:t>
      </w:r>
      <w:r w:rsidR="00376DF5">
        <w:rPr>
          <w:lang w:val="en-GB"/>
        </w:rPr>
        <w:t xml:space="preserve">In the present study, </w:t>
      </w:r>
      <w:r w:rsidR="00C919B4" w:rsidRPr="0072077F">
        <w:rPr>
          <w:lang w:val="en-GB"/>
        </w:rPr>
        <w:t xml:space="preserve">Cronbach's reliability coefficients </w:t>
      </w:r>
      <w:r w:rsidR="001F779E" w:rsidRPr="0072077F">
        <w:rPr>
          <w:lang w:val="en-GB"/>
        </w:rPr>
        <w:t>for self</w:t>
      </w:r>
      <w:r w:rsidR="00736F9C">
        <w:rPr>
          <w:lang w:val="en-GB"/>
        </w:rPr>
        <w:t>-</w:t>
      </w:r>
      <w:r w:rsidR="001F779E" w:rsidRPr="0072077F">
        <w:rPr>
          <w:lang w:val="en-GB"/>
        </w:rPr>
        <w:t xml:space="preserve"> and other-ratings were</w:t>
      </w:r>
      <w:r w:rsidR="00412306">
        <w:rPr>
          <w:lang w:val="en-GB"/>
        </w:rPr>
        <w:t>:</w:t>
      </w:r>
      <w:r w:rsidR="001F779E" w:rsidRPr="0072077F">
        <w:rPr>
          <w:lang w:val="en-GB"/>
        </w:rPr>
        <w:t xml:space="preserve"> </w:t>
      </w:r>
      <w:r w:rsidRPr="0072077F">
        <w:rPr>
          <w:lang w:val="en-US"/>
        </w:rPr>
        <w:t>.</w:t>
      </w:r>
      <w:r w:rsidR="001F779E" w:rsidRPr="0072077F">
        <w:rPr>
          <w:lang w:val="en-US"/>
        </w:rPr>
        <w:t>79</w:t>
      </w:r>
      <w:r w:rsidR="00464C03" w:rsidRPr="0072077F">
        <w:rPr>
          <w:lang w:val="en-US"/>
        </w:rPr>
        <w:t xml:space="preserve"> </w:t>
      </w:r>
      <w:r w:rsidR="001F779E" w:rsidRPr="0072077F">
        <w:rPr>
          <w:lang w:val="en-US"/>
        </w:rPr>
        <w:t xml:space="preserve">and </w:t>
      </w:r>
      <w:r w:rsidRPr="0072077F">
        <w:rPr>
          <w:lang w:val="en-US"/>
        </w:rPr>
        <w:t>.</w:t>
      </w:r>
      <w:r w:rsidR="008C566A" w:rsidRPr="0072077F">
        <w:rPr>
          <w:lang w:val="en-US"/>
        </w:rPr>
        <w:t>81</w:t>
      </w:r>
      <w:r w:rsidR="00C919B4" w:rsidRPr="0072077F">
        <w:rPr>
          <w:lang w:val="en-US"/>
        </w:rPr>
        <w:t xml:space="preserve"> for </w:t>
      </w:r>
      <w:r w:rsidR="001F779E" w:rsidRPr="0072077F">
        <w:rPr>
          <w:lang w:val="en-US"/>
        </w:rPr>
        <w:t>extraversion</w:t>
      </w:r>
      <w:r w:rsidR="00412306">
        <w:rPr>
          <w:lang w:val="en-US"/>
        </w:rPr>
        <w:t>;</w:t>
      </w:r>
      <w:r w:rsidR="001F779E" w:rsidRPr="0072077F">
        <w:rPr>
          <w:lang w:val="en-US"/>
        </w:rPr>
        <w:t xml:space="preserve"> .66 and .</w:t>
      </w:r>
      <w:r w:rsidR="008C566A" w:rsidRPr="0072077F">
        <w:rPr>
          <w:lang w:val="en-US"/>
        </w:rPr>
        <w:t>77</w:t>
      </w:r>
      <w:r w:rsidR="001F779E" w:rsidRPr="0072077F">
        <w:rPr>
          <w:lang w:val="en-US"/>
        </w:rPr>
        <w:t xml:space="preserve"> for </w:t>
      </w:r>
      <w:r w:rsidR="001F779E" w:rsidRPr="0072077F">
        <w:rPr>
          <w:lang w:val="en-GB"/>
        </w:rPr>
        <w:t>agreeableness</w:t>
      </w:r>
      <w:r w:rsidR="00412306">
        <w:rPr>
          <w:lang w:val="en-GB"/>
        </w:rPr>
        <w:t>;</w:t>
      </w:r>
      <w:r w:rsidR="001F779E" w:rsidRPr="0072077F">
        <w:rPr>
          <w:lang w:val="en-GB"/>
        </w:rPr>
        <w:t xml:space="preserve"> .79 and .</w:t>
      </w:r>
      <w:r w:rsidR="008C566A" w:rsidRPr="0072077F">
        <w:rPr>
          <w:lang w:val="en-GB"/>
        </w:rPr>
        <w:t>80</w:t>
      </w:r>
      <w:r w:rsidR="001F779E" w:rsidRPr="0072077F">
        <w:rPr>
          <w:lang w:val="en-GB"/>
        </w:rPr>
        <w:t xml:space="preserve"> for conscientiousness</w:t>
      </w:r>
      <w:r w:rsidR="00412306">
        <w:rPr>
          <w:lang w:val="en-GB"/>
        </w:rPr>
        <w:t>;</w:t>
      </w:r>
      <w:r w:rsidR="001F779E" w:rsidRPr="0072077F">
        <w:rPr>
          <w:lang w:val="en-GB"/>
        </w:rPr>
        <w:t xml:space="preserve"> .79 and .</w:t>
      </w:r>
      <w:r w:rsidR="008C566A" w:rsidRPr="0072077F">
        <w:rPr>
          <w:lang w:val="en-GB"/>
        </w:rPr>
        <w:t>81</w:t>
      </w:r>
      <w:r w:rsidR="001F779E" w:rsidRPr="0072077F">
        <w:rPr>
          <w:lang w:val="en-GB"/>
        </w:rPr>
        <w:t xml:space="preserve"> for </w:t>
      </w:r>
      <w:r w:rsidR="00A31D2C">
        <w:rPr>
          <w:lang w:val="en-US"/>
        </w:rPr>
        <w:t>emotional stability</w:t>
      </w:r>
      <w:r w:rsidR="00412306">
        <w:rPr>
          <w:lang w:val="en-GB"/>
        </w:rPr>
        <w:t>;</w:t>
      </w:r>
      <w:r w:rsidR="001F779E" w:rsidRPr="0072077F">
        <w:rPr>
          <w:lang w:val="en-GB"/>
        </w:rPr>
        <w:t xml:space="preserve"> </w:t>
      </w:r>
      <w:r w:rsidR="00412306">
        <w:rPr>
          <w:lang w:val="en-GB"/>
        </w:rPr>
        <w:t xml:space="preserve">and </w:t>
      </w:r>
      <w:r w:rsidR="001F779E" w:rsidRPr="0072077F">
        <w:rPr>
          <w:lang w:val="en-GB"/>
        </w:rPr>
        <w:t>.79 and .</w:t>
      </w:r>
      <w:r w:rsidR="008C566A" w:rsidRPr="0072077F">
        <w:rPr>
          <w:lang w:val="en-GB"/>
        </w:rPr>
        <w:t>83</w:t>
      </w:r>
      <w:r w:rsidR="001F779E" w:rsidRPr="0072077F">
        <w:rPr>
          <w:lang w:val="en-GB"/>
        </w:rPr>
        <w:t xml:space="preserve"> for openness</w:t>
      </w:r>
      <w:r w:rsidR="008848C6" w:rsidRPr="0072077F">
        <w:rPr>
          <w:lang w:val="en-GB"/>
        </w:rPr>
        <w:t xml:space="preserve"> to experience</w:t>
      </w:r>
      <w:r w:rsidR="001F779E" w:rsidRPr="0072077F">
        <w:rPr>
          <w:lang w:val="en-GB"/>
        </w:rPr>
        <w:t>.</w:t>
      </w:r>
      <w:r w:rsidR="003E6D18" w:rsidRPr="0072077F">
        <w:rPr>
          <w:lang w:val="en-GB"/>
        </w:rPr>
        <w:t xml:space="preserve"> Measures of stability and plasticity were derived from </w:t>
      </w:r>
      <w:r w:rsidR="008848C6" w:rsidRPr="0072077F">
        <w:rPr>
          <w:lang w:val="en-GB"/>
        </w:rPr>
        <w:t xml:space="preserve">a </w:t>
      </w:r>
      <w:r w:rsidR="000439EC" w:rsidRPr="0072077F">
        <w:rPr>
          <w:lang w:val="en-GB"/>
        </w:rPr>
        <w:t xml:space="preserve">hierarchical </w:t>
      </w:r>
      <w:r w:rsidR="008848C6" w:rsidRPr="0072077F">
        <w:rPr>
          <w:lang w:val="en-GB"/>
        </w:rPr>
        <w:t xml:space="preserve">measurement model </w:t>
      </w:r>
      <w:r w:rsidR="000439EC" w:rsidRPr="0072077F">
        <w:rPr>
          <w:lang w:val="en-GB"/>
        </w:rPr>
        <w:t>described in the results section.</w:t>
      </w:r>
    </w:p>
    <w:p w14:paraId="779959C1" w14:textId="77777777" w:rsidR="000F75A7" w:rsidRPr="000A1067" w:rsidRDefault="00B91B8A" w:rsidP="00E32965">
      <w:pPr>
        <w:spacing w:line="480" w:lineRule="auto"/>
        <w:rPr>
          <w:i/>
          <w:lang w:val="en-US"/>
        </w:rPr>
      </w:pPr>
      <w:r>
        <w:rPr>
          <w:i/>
          <w:lang w:val="en-US"/>
        </w:rPr>
        <w:t xml:space="preserve">BIS and </w:t>
      </w:r>
      <w:r w:rsidR="007D122D">
        <w:rPr>
          <w:i/>
          <w:lang w:val="en-US"/>
        </w:rPr>
        <w:t>BA</w:t>
      </w:r>
      <w:r w:rsidR="00E105C7" w:rsidRPr="000A1067">
        <w:rPr>
          <w:i/>
          <w:lang w:val="en-US"/>
        </w:rPr>
        <w:t>S</w:t>
      </w:r>
    </w:p>
    <w:p w14:paraId="511543DD" w14:textId="54BE8821" w:rsidR="007E47F9" w:rsidRDefault="003D1641" w:rsidP="00614556">
      <w:pPr>
        <w:spacing w:line="480" w:lineRule="auto"/>
        <w:rPr>
          <w:lang w:val="en-US"/>
        </w:rPr>
      </w:pPr>
      <w:r w:rsidRPr="000A1067">
        <w:rPr>
          <w:lang w:val="en-US"/>
        </w:rPr>
        <w:tab/>
      </w:r>
      <w:r w:rsidR="00483032" w:rsidRPr="000A1067">
        <w:rPr>
          <w:lang w:val="en-US"/>
        </w:rPr>
        <w:t>To assess RST constructs</w:t>
      </w:r>
      <w:r w:rsidR="008A2711">
        <w:rPr>
          <w:lang w:val="en-US"/>
        </w:rPr>
        <w:t>,</w:t>
      </w:r>
      <w:r w:rsidR="00483032" w:rsidRPr="000A1067">
        <w:rPr>
          <w:lang w:val="en-US"/>
        </w:rPr>
        <w:t xml:space="preserve"> w</w:t>
      </w:r>
      <w:r w:rsidR="006973F2" w:rsidRPr="000A1067">
        <w:rPr>
          <w:lang w:val="en-US"/>
        </w:rPr>
        <w:t xml:space="preserve">e used the </w:t>
      </w:r>
      <w:r w:rsidR="00102A03">
        <w:rPr>
          <w:lang w:val="en-US"/>
        </w:rPr>
        <w:t>BIS/</w:t>
      </w:r>
      <w:r w:rsidRPr="000A1067">
        <w:rPr>
          <w:lang w:val="en-US"/>
        </w:rPr>
        <w:t xml:space="preserve">BAS </w:t>
      </w:r>
      <w:r w:rsidR="00102A03">
        <w:rPr>
          <w:lang w:val="en-US"/>
        </w:rPr>
        <w:t>S</w:t>
      </w:r>
      <w:r w:rsidRPr="000A1067">
        <w:rPr>
          <w:lang w:val="en-US"/>
        </w:rPr>
        <w:t>cale</w:t>
      </w:r>
      <w:r w:rsidR="00102A03">
        <w:rPr>
          <w:lang w:val="en-US"/>
        </w:rPr>
        <w:t>s</w:t>
      </w:r>
      <w:r w:rsidRPr="000A1067">
        <w:rPr>
          <w:lang w:val="en-US"/>
        </w:rPr>
        <w:t xml:space="preserve"> </w:t>
      </w:r>
      <w:r w:rsidR="006973F2" w:rsidRPr="000A1067">
        <w:rPr>
          <w:lang w:val="en-US"/>
        </w:rPr>
        <w:t>(</w:t>
      </w:r>
      <w:r w:rsidRPr="000A1067">
        <w:rPr>
          <w:lang w:val="en-US"/>
        </w:rPr>
        <w:t>Carver &amp;</w:t>
      </w:r>
      <w:r w:rsidR="00FB0B3F">
        <w:rPr>
          <w:lang w:val="en-US"/>
        </w:rPr>
        <w:t xml:space="preserve"> </w:t>
      </w:r>
      <w:r w:rsidRPr="000A1067">
        <w:rPr>
          <w:lang w:val="en-US"/>
        </w:rPr>
        <w:t>White, 1994)</w:t>
      </w:r>
      <w:r w:rsidR="00483032" w:rsidRPr="000A1067">
        <w:rPr>
          <w:lang w:val="en-US"/>
        </w:rPr>
        <w:t xml:space="preserve">. </w:t>
      </w:r>
      <w:r w:rsidR="006973F2" w:rsidRPr="000A1067">
        <w:rPr>
          <w:lang w:val="en-US"/>
        </w:rPr>
        <w:t xml:space="preserve">This is a </w:t>
      </w:r>
      <w:r w:rsidRPr="000A1067">
        <w:rPr>
          <w:lang w:val="en-US"/>
        </w:rPr>
        <w:t xml:space="preserve">20-item </w:t>
      </w:r>
      <w:r w:rsidR="006973F2" w:rsidRPr="000A1067">
        <w:rPr>
          <w:lang w:val="en-US"/>
        </w:rPr>
        <w:t xml:space="preserve">scale </w:t>
      </w:r>
      <w:r w:rsidR="00DA08C8">
        <w:rPr>
          <w:lang w:val="en-US"/>
        </w:rPr>
        <w:t xml:space="preserve">for the assessment of </w:t>
      </w:r>
      <w:r w:rsidR="00483032" w:rsidRPr="00875D4C">
        <w:rPr>
          <w:lang w:val="en-US"/>
        </w:rPr>
        <w:t>behavioral inhibition (BIS) and behavioral activation (BAS)</w:t>
      </w:r>
      <w:r w:rsidR="00DA08C8">
        <w:rPr>
          <w:lang w:val="en-US"/>
        </w:rPr>
        <w:t xml:space="preserve"> </w:t>
      </w:r>
      <w:r w:rsidR="00DA08C8" w:rsidRPr="000A1067">
        <w:rPr>
          <w:lang w:val="en-US"/>
        </w:rPr>
        <w:t>sensitivit</w:t>
      </w:r>
      <w:r w:rsidR="00DA08C8">
        <w:rPr>
          <w:lang w:val="en-US"/>
        </w:rPr>
        <w:t>ies</w:t>
      </w:r>
      <w:r w:rsidRPr="000A1067">
        <w:rPr>
          <w:lang w:val="en-US"/>
        </w:rPr>
        <w:t xml:space="preserve">. </w:t>
      </w:r>
      <w:r w:rsidR="00376DF5" w:rsidRPr="00645C44">
        <w:rPr>
          <w:lang w:val="en-US"/>
        </w:rPr>
        <w:t>We used the Italian adaptation of the instrument (</w:t>
      </w:r>
      <w:r w:rsidR="00AB4EB0">
        <w:rPr>
          <w:lang w:val="en-US"/>
        </w:rPr>
        <w:t>Leone, Pierro</w:t>
      </w:r>
      <w:r w:rsidR="00412306">
        <w:rPr>
          <w:lang w:val="en-US"/>
        </w:rPr>
        <w:t>,</w:t>
      </w:r>
      <w:r w:rsidR="00AB4EB0">
        <w:rPr>
          <w:lang w:val="en-US"/>
        </w:rPr>
        <w:t xml:space="preserve"> &amp; Mannetti, 2002</w:t>
      </w:r>
      <w:r w:rsidR="00376DF5" w:rsidRPr="00645C44">
        <w:rPr>
          <w:lang w:val="en-US"/>
        </w:rPr>
        <w:t xml:space="preserve">). </w:t>
      </w:r>
      <w:r w:rsidR="00BA492B" w:rsidRPr="000A1067">
        <w:rPr>
          <w:lang w:val="en-US"/>
        </w:rPr>
        <w:t xml:space="preserve">Thirteen </w:t>
      </w:r>
      <w:r w:rsidR="00E44D8B">
        <w:rPr>
          <w:lang w:val="en-US"/>
        </w:rPr>
        <w:t>items were designed to assess BA</w:t>
      </w:r>
      <w:r w:rsidR="00BA492B" w:rsidRPr="000A1067">
        <w:rPr>
          <w:lang w:val="en-US"/>
        </w:rPr>
        <w:t xml:space="preserve">S, which </w:t>
      </w:r>
      <w:r w:rsidR="001329D1" w:rsidRPr="000A1067">
        <w:rPr>
          <w:lang w:val="en-US"/>
        </w:rPr>
        <w:t xml:space="preserve">comprises </w:t>
      </w:r>
      <w:r w:rsidR="00BA492B" w:rsidRPr="000A1067">
        <w:rPr>
          <w:lang w:val="en-US"/>
        </w:rPr>
        <w:t xml:space="preserve">three subscales: </w:t>
      </w:r>
      <w:r w:rsidR="001329D1" w:rsidRPr="000A1067">
        <w:rPr>
          <w:lang w:val="en-US"/>
        </w:rPr>
        <w:t>Drive (</w:t>
      </w:r>
      <w:r w:rsidR="00636857">
        <w:rPr>
          <w:lang w:val="en-US"/>
        </w:rPr>
        <w:t xml:space="preserve">DR - </w:t>
      </w:r>
      <w:r w:rsidR="00BA492B" w:rsidRPr="000A1067">
        <w:rPr>
          <w:lang w:val="en-US"/>
        </w:rPr>
        <w:t>4 items</w:t>
      </w:r>
      <w:r w:rsidR="001329D1" w:rsidRPr="00614556">
        <w:rPr>
          <w:lang w:val="en-US"/>
        </w:rPr>
        <w:t xml:space="preserve">), Fun-Seeking </w:t>
      </w:r>
      <w:r w:rsidR="00636857" w:rsidRPr="00614556">
        <w:rPr>
          <w:lang w:val="en-US"/>
        </w:rPr>
        <w:t xml:space="preserve">(FS - </w:t>
      </w:r>
      <w:r w:rsidR="00BA492B" w:rsidRPr="00614556">
        <w:rPr>
          <w:lang w:val="en-US"/>
        </w:rPr>
        <w:t>4 items</w:t>
      </w:r>
      <w:r w:rsidR="001329D1" w:rsidRPr="00614556">
        <w:rPr>
          <w:lang w:val="en-US"/>
        </w:rPr>
        <w:t>), and Reward Responsiveness (</w:t>
      </w:r>
      <w:r w:rsidR="00636857" w:rsidRPr="00614556">
        <w:rPr>
          <w:lang w:val="en-US"/>
        </w:rPr>
        <w:t xml:space="preserve">RR - </w:t>
      </w:r>
      <w:r w:rsidR="00BA492B" w:rsidRPr="00614556">
        <w:rPr>
          <w:lang w:val="en-US"/>
        </w:rPr>
        <w:t>5 items</w:t>
      </w:r>
      <w:r w:rsidR="001329D1" w:rsidRPr="00614556">
        <w:rPr>
          <w:lang w:val="en-US"/>
        </w:rPr>
        <w:t xml:space="preserve">). </w:t>
      </w:r>
      <w:r w:rsidR="00577A20">
        <w:rPr>
          <w:lang w:val="en-US"/>
        </w:rPr>
        <w:t xml:space="preserve">Seven items were originally designed to assess BIS. As </w:t>
      </w:r>
      <w:bookmarkStart w:id="16" w:name="_Hlk11759478"/>
      <w:r w:rsidR="00577A20">
        <w:rPr>
          <w:lang w:val="en-US"/>
        </w:rPr>
        <w:t xml:space="preserve">earlier studies </w:t>
      </w:r>
      <w:r w:rsidR="00577A20" w:rsidRPr="00614556">
        <w:rPr>
          <w:lang w:val="en-US"/>
        </w:rPr>
        <w:t>(</w:t>
      </w:r>
      <w:r w:rsidR="00577A20" w:rsidRPr="00614556">
        <w:rPr>
          <w:lang w:val="en-GB"/>
        </w:rPr>
        <w:t xml:space="preserve">Heym, Ferguson, &amp; Lawrence, </w:t>
      </w:r>
      <w:r w:rsidR="00577A20" w:rsidRPr="00DB0C08">
        <w:rPr>
          <w:lang w:val="en-GB"/>
        </w:rPr>
        <w:t>2008; Poythress et al., 2008</w:t>
      </w:r>
      <w:bookmarkEnd w:id="16"/>
      <w:r w:rsidR="00577A20" w:rsidRPr="00DB0C08">
        <w:rPr>
          <w:lang w:val="en-US"/>
        </w:rPr>
        <w:t>)</w:t>
      </w:r>
      <w:r w:rsidR="00577A20">
        <w:rPr>
          <w:lang w:val="en-US"/>
        </w:rPr>
        <w:t xml:space="preserve"> have shown</w:t>
      </w:r>
      <w:r w:rsidR="00577A20" w:rsidRPr="00A678CA">
        <w:rPr>
          <w:lang w:val="en-US"/>
        </w:rPr>
        <w:t xml:space="preserve">, </w:t>
      </w:r>
      <w:r w:rsidR="00577A20">
        <w:rPr>
          <w:lang w:val="en-US"/>
        </w:rPr>
        <w:t xml:space="preserve">however, </w:t>
      </w:r>
      <w:r w:rsidR="00434186">
        <w:rPr>
          <w:lang w:val="en-US"/>
        </w:rPr>
        <w:t xml:space="preserve">BIS items have been </w:t>
      </w:r>
      <w:r w:rsidR="000C0D26">
        <w:rPr>
          <w:lang w:val="en-US"/>
        </w:rPr>
        <w:t xml:space="preserve">constructed in accordance with </w:t>
      </w:r>
      <w:r w:rsidR="00434186" w:rsidRPr="00C817F4">
        <w:rPr>
          <w:lang w:val="en-US"/>
        </w:rPr>
        <w:t xml:space="preserve">the </w:t>
      </w:r>
      <w:r w:rsidR="00434186" w:rsidRPr="00577A20">
        <w:rPr>
          <w:lang w:val="en-US"/>
        </w:rPr>
        <w:t>original RST (Gray, 1982).</w:t>
      </w:r>
      <w:r w:rsidR="00434186">
        <w:rPr>
          <w:lang w:val="en-US"/>
        </w:rPr>
        <w:t xml:space="preserve"> O</w:t>
      </w:r>
      <w:r w:rsidR="00577A20">
        <w:rPr>
          <w:lang w:val="en-US"/>
        </w:rPr>
        <w:t xml:space="preserve">nly four of these items </w:t>
      </w:r>
      <w:r w:rsidR="00D933F1">
        <w:rPr>
          <w:lang w:val="en-US"/>
        </w:rPr>
        <w:t xml:space="preserve">conceptually fit with </w:t>
      </w:r>
      <w:r w:rsidR="00577A20" w:rsidRPr="00577A20">
        <w:rPr>
          <w:lang w:val="en-US"/>
        </w:rPr>
        <w:t xml:space="preserve">the </w:t>
      </w:r>
      <w:r w:rsidR="00434186" w:rsidRPr="00577A20">
        <w:rPr>
          <w:lang w:val="en-US"/>
        </w:rPr>
        <w:t>revised version of the RST</w:t>
      </w:r>
      <w:r w:rsidR="00D933F1">
        <w:rPr>
          <w:lang w:val="en-US"/>
        </w:rPr>
        <w:t xml:space="preserve">, which conceive the BIS </w:t>
      </w:r>
      <w:r w:rsidR="000C0D26">
        <w:rPr>
          <w:lang w:val="en-US"/>
        </w:rPr>
        <w:t xml:space="preserve">as </w:t>
      </w:r>
      <w:r w:rsidR="00205E93">
        <w:rPr>
          <w:lang w:val="en-US"/>
        </w:rPr>
        <w:t xml:space="preserve">a system responsible </w:t>
      </w:r>
      <w:r w:rsidR="00205E93" w:rsidRPr="00577A20">
        <w:rPr>
          <w:lang w:val="en-US"/>
        </w:rPr>
        <w:t>for</w:t>
      </w:r>
      <w:r w:rsidR="00205E93">
        <w:rPr>
          <w:lang w:val="en-US"/>
        </w:rPr>
        <w:t xml:space="preserve"> the resolution of goal conflict</w:t>
      </w:r>
      <w:r w:rsidR="00A868C6">
        <w:rPr>
          <w:lang w:val="en-US"/>
        </w:rPr>
        <w:t xml:space="preserve"> (</w:t>
      </w:r>
      <w:hyperlink r:id="rId17" w:anchor="R40" w:history="1">
        <w:r w:rsidR="00C45BA5" w:rsidRPr="00A678CA">
          <w:rPr>
            <w:rStyle w:val="Hyperlink"/>
            <w:color w:val="auto"/>
            <w:u w:val="none"/>
            <w:lang w:val="en-US"/>
          </w:rPr>
          <w:t>Gray &amp; McNaughton, 2000</w:t>
        </w:r>
      </w:hyperlink>
      <w:r w:rsidR="00205E93">
        <w:rPr>
          <w:lang w:val="en-US"/>
        </w:rPr>
        <w:t>)</w:t>
      </w:r>
      <w:r w:rsidR="00434186">
        <w:rPr>
          <w:lang w:val="en-US"/>
        </w:rPr>
        <w:t xml:space="preserve">. </w:t>
      </w:r>
      <w:r w:rsidR="00434186" w:rsidRPr="00577A20">
        <w:rPr>
          <w:lang w:val="en-US"/>
        </w:rPr>
        <w:t xml:space="preserve">Therefore, BIS was assessed in the present study with four items, </w:t>
      </w:r>
      <w:r w:rsidR="000C0D26">
        <w:rPr>
          <w:lang w:val="en-US"/>
        </w:rPr>
        <w:t xml:space="preserve">in line </w:t>
      </w:r>
      <w:r w:rsidR="00577A20">
        <w:rPr>
          <w:lang w:val="en-US"/>
        </w:rPr>
        <w:t>with the revised RST.</w:t>
      </w:r>
      <w:r w:rsidR="00060A67">
        <w:rPr>
          <w:lang w:val="en-US"/>
        </w:rPr>
        <w:t xml:space="preserve"> </w:t>
      </w:r>
      <w:r w:rsidR="001329D1" w:rsidRPr="00A678CA">
        <w:rPr>
          <w:lang w:val="en-US"/>
        </w:rPr>
        <w:t>Example</w:t>
      </w:r>
      <w:r w:rsidR="00DB0C08" w:rsidRPr="00A678CA">
        <w:rPr>
          <w:lang w:val="en-US"/>
        </w:rPr>
        <w:t>s</w:t>
      </w:r>
      <w:r w:rsidR="001329D1" w:rsidRPr="00A678CA">
        <w:rPr>
          <w:lang w:val="en-US"/>
        </w:rPr>
        <w:t xml:space="preserve"> of items for the self-report version of the scale</w:t>
      </w:r>
      <w:r w:rsidR="001329D1" w:rsidRPr="00614556">
        <w:rPr>
          <w:lang w:val="en-US"/>
        </w:rPr>
        <w:t xml:space="preserve"> </w:t>
      </w:r>
      <w:r w:rsidR="00DB0C08">
        <w:rPr>
          <w:lang w:val="en-US"/>
        </w:rPr>
        <w:t>include</w:t>
      </w:r>
      <w:r w:rsidR="001329D1" w:rsidRPr="00614556">
        <w:rPr>
          <w:lang w:val="en-US"/>
        </w:rPr>
        <w:t xml:space="preserve">: </w:t>
      </w:r>
      <w:r w:rsidR="00636857" w:rsidRPr="00614556">
        <w:rPr>
          <w:lang w:val="en-US"/>
        </w:rPr>
        <w:t>“</w:t>
      </w:r>
      <w:r w:rsidR="00636857" w:rsidRPr="00A964F6">
        <w:rPr>
          <w:i/>
          <w:lang w:val="en-US"/>
        </w:rPr>
        <w:t>I go out of my way to get things I want</w:t>
      </w:r>
      <w:r w:rsidR="007E47F9">
        <w:rPr>
          <w:lang w:val="en-US"/>
        </w:rPr>
        <w:t>”</w:t>
      </w:r>
      <w:r w:rsidR="00636857" w:rsidRPr="00614556">
        <w:rPr>
          <w:lang w:val="en-US"/>
        </w:rPr>
        <w:t xml:space="preserve"> (DR)</w:t>
      </w:r>
      <w:r w:rsidR="009651ED" w:rsidRPr="00614556">
        <w:rPr>
          <w:lang w:val="en-US"/>
        </w:rPr>
        <w:t xml:space="preserve">, </w:t>
      </w:r>
      <w:r w:rsidR="007E47F9">
        <w:rPr>
          <w:lang w:val="en-US"/>
        </w:rPr>
        <w:t>“</w:t>
      </w:r>
      <w:r w:rsidR="00614556" w:rsidRPr="00A964F6">
        <w:rPr>
          <w:rFonts w:eastAsia="AdvGulliv-R"/>
          <w:i/>
          <w:lang w:val="en-GB"/>
        </w:rPr>
        <w:t>I crave excitement and</w:t>
      </w:r>
      <w:r w:rsidR="00464C03" w:rsidRPr="00A964F6">
        <w:rPr>
          <w:rFonts w:eastAsia="AdvGulliv-R"/>
          <w:i/>
          <w:lang w:val="en-GB"/>
        </w:rPr>
        <w:t xml:space="preserve"> </w:t>
      </w:r>
      <w:r w:rsidR="00614556" w:rsidRPr="00A964F6">
        <w:rPr>
          <w:rFonts w:eastAsia="AdvGulliv-R"/>
          <w:i/>
          <w:lang w:val="en-GB"/>
        </w:rPr>
        <w:t>new experiences</w:t>
      </w:r>
      <w:r w:rsidR="007E47F9">
        <w:rPr>
          <w:lang w:val="en-US"/>
        </w:rPr>
        <w:t>”</w:t>
      </w:r>
      <w:r w:rsidR="00614556" w:rsidRPr="00614556">
        <w:rPr>
          <w:lang w:val="en-US"/>
        </w:rPr>
        <w:t xml:space="preserve"> (FS), </w:t>
      </w:r>
      <w:r w:rsidR="007E47F9">
        <w:rPr>
          <w:rFonts w:eastAsia="AdvGulliv-R"/>
          <w:lang w:val="en-GB"/>
        </w:rPr>
        <w:t>“</w:t>
      </w:r>
      <w:r w:rsidR="00614556" w:rsidRPr="00A964F6">
        <w:rPr>
          <w:rFonts w:eastAsia="AdvGulliv-R"/>
          <w:i/>
          <w:lang w:val="en-GB"/>
        </w:rPr>
        <w:t>When good things happen to me, it affects me strongly</w:t>
      </w:r>
      <w:r w:rsidR="007E47F9">
        <w:rPr>
          <w:rFonts w:eastAsia="AdvGulliv-R"/>
          <w:lang w:val="en-GB"/>
        </w:rPr>
        <w:t>”</w:t>
      </w:r>
      <w:r w:rsidR="00614556" w:rsidRPr="00614556">
        <w:rPr>
          <w:rFonts w:eastAsia="AdvGulliv-R"/>
          <w:lang w:val="en-GB"/>
        </w:rPr>
        <w:t xml:space="preserve"> (RR)</w:t>
      </w:r>
      <w:r w:rsidR="00885EDC">
        <w:rPr>
          <w:rFonts w:eastAsia="AdvGulliv-R"/>
          <w:lang w:val="en-GB"/>
        </w:rPr>
        <w:t xml:space="preserve">, and </w:t>
      </w:r>
      <w:r w:rsidR="00885EDC">
        <w:rPr>
          <w:lang w:val="en-US"/>
        </w:rPr>
        <w:t>“</w:t>
      </w:r>
      <w:r w:rsidR="00885EDC" w:rsidRPr="00A964F6">
        <w:rPr>
          <w:i/>
          <w:lang w:val="en-US"/>
        </w:rPr>
        <w:t>I feel worried when I think I have done poorly on something</w:t>
      </w:r>
      <w:r w:rsidR="00885EDC">
        <w:rPr>
          <w:lang w:val="en-US"/>
        </w:rPr>
        <w:t>”</w:t>
      </w:r>
      <w:r w:rsidR="00885EDC" w:rsidRPr="00614556">
        <w:rPr>
          <w:lang w:val="en-US"/>
        </w:rPr>
        <w:t xml:space="preserve"> (BIS)</w:t>
      </w:r>
      <w:r w:rsidR="001329D1" w:rsidRPr="00614556">
        <w:rPr>
          <w:lang w:val="en-US"/>
        </w:rPr>
        <w:t xml:space="preserve">. </w:t>
      </w:r>
    </w:p>
    <w:p w14:paraId="37D94DC7" w14:textId="527B34B5" w:rsidR="000706F3" w:rsidRDefault="001329D1">
      <w:pPr>
        <w:spacing w:line="480" w:lineRule="auto"/>
        <w:ind w:firstLine="709"/>
        <w:rPr>
          <w:lang w:val="en-GB"/>
        </w:rPr>
      </w:pPr>
      <w:r w:rsidRPr="00636857">
        <w:rPr>
          <w:rStyle w:val="st1"/>
          <w:lang w:val="en-GB"/>
        </w:rPr>
        <w:t xml:space="preserve">The </w:t>
      </w:r>
      <w:r w:rsidRPr="00636857">
        <w:rPr>
          <w:rStyle w:val="Emphasis"/>
          <w:i w:val="0"/>
          <w:lang w:val="en-GB"/>
        </w:rPr>
        <w:t>informant</w:t>
      </w:r>
      <w:r w:rsidR="00A678CA">
        <w:rPr>
          <w:rStyle w:val="Emphasis"/>
          <w:i w:val="0"/>
          <w:lang w:val="en-GB"/>
        </w:rPr>
        <w:t xml:space="preserve"> </w:t>
      </w:r>
      <w:r w:rsidRPr="00636857">
        <w:rPr>
          <w:rStyle w:val="Emphasis"/>
          <w:i w:val="0"/>
          <w:lang w:val="en-GB"/>
        </w:rPr>
        <w:t xml:space="preserve">version was created </w:t>
      </w:r>
      <w:r w:rsidRPr="00636857">
        <w:rPr>
          <w:rStyle w:val="st1"/>
          <w:lang w:val="en-GB"/>
        </w:rPr>
        <w:t xml:space="preserve">by rephrasing the pronouns and verbs from the </w:t>
      </w:r>
      <w:r w:rsidRPr="00636857">
        <w:rPr>
          <w:rStyle w:val="Emphasis"/>
          <w:i w:val="0"/>
          <w:lang w:val="en-GB"/>
        </w:rPr>
        <w:t>first</w:t>
      </w:r>
      <w:r w:rsidR="00A678CA">
        <w:rPr>
          <w:rStyle w:val="Emphasis"/>
          <w:i w:val="0"/>
          <w:lang w:val="en-GB"/>
        </w:rPr>
        <w:t xml:space="preserve"> </w:t>
      </w:r>
      <w:r w:rsidRPr="00636857">
        <w:rPr>
          <w:rStyle w:val="st1"/>
          <w:lang w:val="en-GB"/>
        </w:rPr>
        <w:t xml:space="preserve">to </w:t>
      </w:r>
      <w:r w:rsidRPr="00636857">
        <w:rPr>
          <w:rStyle w:val="Emphasis"/>
          <w:i w:val="0"/>
          <w:lang w:val="en-GB"/>
        </w:rPr>
        <w:t>the third</w:t>
      </w:r>
      <w:r w:rsidR="00A678CA">
        <w:rPr>
          <w:rStyle w:val="Emphasis"/>
          <w:i w:val="0"/>
          <w:lang w:val="en-GB"/>
        </w:rPr>
        <w:t xml:space="preserve"> </w:t>
      </w:r>
      <w:r w:rsidRPr="00636857">
        <w:rPr>
          <w:rStyle w:val="Emphasis"/>
          <w:i w:val="0"/>
          <w:lang w:val="en-GB"/>
        </w:rPr>
        <w:t>person</w:t>
      </w:r>
      <w:r w:rsidRPr="00636857">
        <w:rPr>
          <w:rStyle w:val="st1"/>
          <w:lang w:val="en-GB"/>
        </w:rPr>
        <w:t>.</w:t>
      </w:r>
      <w:r w:rsidR="00A678CA">
        <w:rPr>
          <w:rStyle w:val="st1"/>
          <w:lang w:val="en-GB"/>
        </w:rPr>
        <w:t xml:space="preserve"> </w:t>
      </w:r>
      <w:r w:rsidR="00A678CA" w:rsidRPr="00614556">
        <w:rPr>
          <w:lang w:val="en-US"/>
        </w:rPr>
        <w:t>All items are on a 4-point Likert scale, ranging</w:t>
      </w:r>
      <w:r w:rsidR="00A678CA">
        <w:rPr>
          <w:lang w:val="en-US"/>
        </w:rPr>
        <w:t xml:space="preserve"> from </w:t>
      </w:r>
      <w:r w:rsidR="00460B02">
        <w:rPr>
          <w:lang w:val="en-US"/>
        </w:rPr>
        <w:t>"</w:t>
      </w:r>
      <w:r w:rsidR="00A678CA" w:rsidRPr="00875D4C">
        <w:rPr>
          <w:lang w:val="en-US"/>
        </w:rPr>
        <w:t>strongly disagree</w:t>
      </w:r>
      <w:r w:rsidR="00460B02">
        <w:rPr>
          <w:lang w:val="en-US"/>
        </w:rPr>
        <w:t>"</w:t>
      </w:r>
      <w:r w:rsidR="00A678CA">
        <w:rPr>
          <w:lang w:val="en-US"/>
        </w:rPr>
        <w:t xml:space="preserve"> </w:t>
      </w:r>
      <w:r w:rsidR="00A678CA" w:rsidRPr="00875D4C">
        <w:rPr>
          <w:lang w:val="en-US"/>
        </w:rPr>
        <w:t xml:space="preserve">to "strongly </w:t>
      </w:r>
      <w:r w:rsidR="00A678CA" w:rsidRPr="00875D4C">
        <w:rPr>
          <w:lang w:val="en-US"/>
        </w:rPr>
        <w:lastRenderedPageBreak/>
        <w:t xml:space="preserve">agree". </w:t>
      </w:r>
      <w:r w:rsidR="007352E1" w:rsidRPr="00DB0C08">
        <w:rPr>
          <w:lang w:val="en-GB"/>
        </w:rPr>
        <w:t>Cronbach's reliability coefficients for self</w:t>
      </w:r>
      <w:r w:rsidR="00736F9C">
        <w:rPr>
          <w:lang w:val="en-GB"/>
        </w:rPr>
        <w:t>-</w:t>
      </w:r>
      <w:r w:rsidR="007352E1" w:rsidRPr="00DB0C08">
        <w:rPr>
          <w:lang w:val="en-GB"/>
        </w:rPr>
        <w:t xml:space="preserve"> and other-ratings were</w:t>
      </w:r>
      <w:r w:rsidR="00412306">
        <w:rPr>
          <w:lang w:val="en-GB"/>
        </w:rPr>
        <w:t>:</w:t>
      </w:r>
      <w:r w:rsidR="007352E1" w:rsidRPr="00DB0C08">
        <w:rPr>
          <w:lang w:val="en-GB"/>
        </w:rPr>
        <w:t xml:space="preserve"> </w:t>
      </w:r>
      <w:r w:rsidR="00722F82" w:rsidRPr="00DB0C08">
        <w:rPr>
          <w:lang w:val="en-GB"/>
        </w:rPr>
        <w:t>.</w:t>
      </w:r>
      <w:r w:rsidR="00722F82">
        <w:rPr>
          <w:lang w:val="en-GB"/>
        </w:rPr>
        <w:t>81</w:t>
      </w:r>
      <w:r w:rsidR="00722F82" w:rsidRPr="00DB0C08">
        <w:rPr>
          <w:lang w:val="en-GB"/>
        </w:rPr>
        <w:t xml:space="preserve"> and .</w:t>
      </w:r>
      <w:r w:rsidR="00722F82">
        <w:rPr>
          <w:lang w:val="en-GB"/>
        </w:rPr>
        <w:t>79</w:t>
      </w:r>
      <w:r w:rsidR="00722F82" w:rsidRPr="00DB0C08">
        <w:rPr>
          <w:lang w:val="en-GB"/>
        </w:rPr>
        <w:t xml:space="preserve"> for BIS</w:t>
      </w:r>
      <w:r w:rsidR="00412306">
        <w:rPr>
          <w:lang w:val="en-GB"/>
        </w:rPr>
        <w:t>;</w:t>
      </w:r>
      <w:r w:rsidR="00021F21">
        <w:rPr>
          <w:lang w:val="en-GB"/>
        </w:rPr>
        <w:t xml:space="preserve"> </w:t>
      </w:r>
      <w:r w:rsidR="007352E1" w:rsidRPr="00DB0C08">
        <w:rPr>
          <w:lang w:val="en-US"/>
        </w:rPr>
        <w:t>.</w:t>
      </w:r>
      <w:r w:rsidR="00775E45">
        <w:rPr>
          <w:lang w:val="en-US"/>
        </w:rPr>
        <w:t>79</w:t>
      </w:r>
      <w:r w:rsidR="007352E1" w:rsidRPr="00DB0C08">
        <w:rPr>
          <w:lang w:val="en-US"/>
        </w:rPr>
        <w:t xml:space="preserve"> and .</w:t>
      </w:r>
      <w:r w:rsidR="00775E45">
        <w:rPr>
          <w:lang w:val="en-US"/>
        </w:rPr>
        <w:t>81</w:t>
      </w:r>
      <w:r w:rsidR="007352E1" w:rsidRPr="00DB0C08">
        <w:rPr>
          <w:lang w:val="en-US"/>
        </w:rPr>
        <w:t xml:space="preserve"> for </w:t>
      </w:r>
      <w:r w:rsidR="006D1455" w:rsidRPr="00DB0C08">
        <w:rPr>
          <w:lang w:val="en-US"/>
        </w:rPr>
        <w:t>DR</w:t>
      </w:r>
      <w:r w:rsidR="00412306">
        <w:rPr>
          <w:lang w:val="en-GB"/>
        </w:rPr>
        <w:t>;</w:t>
      </w:r>
      <w:r w:rsidR="007352E1" w:rsidRPr="00DB0C08">
        <w:rPr>
          <w:lang w:val="en-GB"/>
        </w:rPr>
        <w:t xml:space="preserve"> .</w:t>
      </w:r>
      <w:r w:rsidR="00775E45">
        <w:rPr>
          <w:lang w:val="en-GB"/>
        </w:rPr>
        <w:t>76</w:t>
      </w:r>
      <w:r w:rsidR="007352E1" w:rsidRPr="00DB0C08">
        <w:rPr>
          <w:lang w:val="en-GB"/>
        </w:rPr>
        <w:t xml:space="preserve"> and .</w:t>
      </w:r>
      <w:r w:rsidR="00775E45">
        <w:rPr>
          <w:lang w:val="en-GB"/>
        </w:rPr>
        <w:t>76</w:t>
      </w:r>
      <w:r w:rsidR="007352E1" w:rsidRPr="00DB0C08">
        <w:rPr>
          <w:lang w:val="en-GB"/>
        </w:rPr>
        <w:t xml:space="preserve"> for </w:t>
      </w:r>
      <w:r w:rsidR="006D1455" w:rsidRPr="00DB0C08">
        <w:rPr>
          <w:lang w:val="en-GB"/>
        </w:rPr>
        <w:t>FS</w:t>
      </w:r>
      <w:r w:rsidR="00412306">
        <w:rPr>
          <w:lang w:val="en-GB"/>
        </w:rPr>
        <w:t>; and</w:t>
      </w:r>
      <w:r w:rsidR="007352E1" w:rsidRPr="00DB0C08">
        <w:rPr>
          <w:lang w:val="en-GB"/>
        </w:rPr>
        <w:t xml:space="preserve"> .</w:t>
      </w:r>
      <w:r w:rsidR="00722F82">
        <w:rPr>
          <w:lang w:val="en-GB"/>
        </w:rPr>
        <w:t>78</w:t>
      </w:r>
      <w:r w:rsidR="007352E1" w:rsidRPr="00DB0C08">
        <w:rPr>
          <w:lang w:val="en-GB"/>
        </w:rPr>
        <w:t xml:space="preserve"> and .</w:t>
      </w:r>
      <w:r w:rsidR="00722F82">
        <w:rPr>
          <w:lang w:val="en-GB"/>
        </w:rPr>
        <w:t>81</w:t>
      </w:r>
      <w:r w:rsidR="007352E1" w:rsidRPr="00DB0C08">
        <w:rPr>
          <w:lang w:val="en-GB"/>
        </w:rPr>
        <w:t xml:space="preserve"> for </w:t>
      </w:r>
      <w:r w:rsidR="006D1455" w:rsidRPr="00DB0C08">
        <w:rPr>
          <w:lang w:val="en-GB"/>
        </w:rPr>
        <w:t>RR</w:t>
      </w:r>
      <w:r w:rsidR="007352E1" w:rsidRPr="00DB0C08">
        <w:rPr>
          <w:lang w:val="en-GB"/>
        </w:rPr>
        <w:t>.</w:t>
      </w:r>
    </w:p>
    <w:p w14:paraId="268992A0" w14:textId="77777777" w:rsidR="00FD1720" w:rsidRDefault="00FD1720" w:rsidP="00FD1720">
      <w:pPr>
        <w:spacing w:line="480" w:lineRule="auto"/>
        <w:rPr>
          <w:b/>
          <w:lang w:val="en-US"/>
        </w:rPr>
      </w:pPr>
      <w:r w:rsidRPr="00FD1720">
        <w:rPr>
          <w:b/>
          <w:lang w:val="en-US"/>
        </w:rPr>
        <w:t>Statistical analysis</w:t>
      </w:r>
    </w:p>
    <w:p w14:paraId="06CADAF9" w14:textId="2810C6F7" w:rsidR="00CB305C" w:rsidRDefault="00FD1720" w:rsidP="00E21E9F">
      <w:pPr>
        <w:autoSpaceDE w:val="0"/>
        <w:autoSpaceDN w:val="0"/>
        <w:adjustRightInd w:val="0"/>
        <w:spacing w:line="480" w:lineRule="auto"/>
        <w:ind w:firstLine="708"/>
        <w:rPr>
          <w:lang w:val="en-US"/>
        </w:rPr>
      </w:pPr>
      <w:r w:rsidRPr="008C6972">
        <w:rPr>
          <w:lang w:val="en-US"/>
        </w:rPr>
        <w:t>As a first step, we examined the hierarchical structure of the Big Five. To this aim, we applied a CT-CM model to self</w:t>
      </w:r>
      <w:r w:rsidR="00736F9C">
        <w:rPr>
          <w:lang w:val="en-US"/>
        </w:rPr>
        <w:t>-</w:t>
      </w:r>
      <w:r w:rsidRPr="008C6972">
        <w:rPr>
          <w:lang w:val="en-US"/>
        </w:rPr>
        <w:t xml:space="preserve"> and other-ratings of the five BFI domains, by </w:t>
      </w:r>
      <w:r w:rsidRPr="008C6972">
        <w:rPr>
          <w:rStyle w:val="hlfld-abstract"/>
          <w:lang w:val="en-US"/>
        </w:rPr>
        <w:t xml:space="preserve">considering </w:t>
      </w:r>
      <w:r w:rsidRPr="008C6972">
        <w:rPr>
          <w:lang w:val="en-US"/>
        </w:rPr>
        <w:t>each rater as a different method (</w:t>
      </w:r>
      <w:r w:rsidRPr="008C6972">
        <w:rPr>
          <w:szCs w:val="22"/>
          <w:lang w:val="en-US"/>
        </w:rPr>
        <w:t>Lance, Noble</w:t>
      </w:r>
      <w:r w:rsidR="00412306">
        <w:rPr>
          <w:szCs w:val="22"/>
          <w:lang w:val="en-US"/>
        </w:rPr>
        <w:t>,</w:t>
      </w:r>
      <w:r w:rsidRPr="008C6972">
        <w:rPr>
          <w:szCs w:val="22"/>
          <w:lang w:val="en-US"/>
        </w:rPr>
        <w:t xml:space="preserve"> &amp; Scullen, 2002; </w:t>
      </w:r>
      <w:r w:rsidRPr="008C6972">
        <w:rPr>
          <w:szCs w:val="22"/>
          <w:lang w:val="en-GB"/>
        </w:rPr>
        <w:t>Widaman, 1985</w:t>
      </w:r>
      <w:r w:rsidRPr="008C6972">
        <w:rPr>
          <w:lang w:val="en-US"/>
        </w:rPr>
        <w:t>). The model include</w:t>
      </w:r>
      <w:r w:rsidR="00412306">
        <w:rPr>
          <w:lang w:val="en-US"/>
        </w:rPr>
        <w:t>d</w:t>
      </w:r>
      <w:r w:rsidRPr="008C6972">
        <w:rPr>
          <w:lang w:val="en-US"/>
        </w:rPr>
        <w:t xml:space="preserve"> ten first-order factors, which correspond to self</w:t>
      </w:r>
      <w:r w:rsidR="00736F9C">
        <w:rPr>
          <w:lang w:val="en-US"/>
        </w:rPr>
        <w:t>-</w:t>
      </w:r>
      <w:r w:rsidRPr="008C6972">
        <w:rPr>
          <w:lang w:val="en-US"/>
        </w:rPr>
        <w:t xml:space="preserve"> and other-ratings of the Big Five. Within each rater, first-order traits loaded </w:t>
      </w:r>
      <w:r w:rsidR="00FA07E4">
        <w:rPr>
          <w:lang w:val="en-US"/>
        </w:rPr>
        <w:t xml:space="preserve">on </w:t>
      </w:r>
      <w:r w:rsidRPr="008C6972">
        <w:rPr>
          <w:lang w:val="en-US"/>
        </w:rPr>
        <w:t xml:space="preserve">two observed indicators, formed by randomly splitting BFI scales into two </w:t>
      </w:r>
      <w:r w:rsidRPr="008C6972">
        <w:rPr>
          <w:rStyle w:val="Emphasis"/>
          <w:bCs/>
          <w:i w:val="0"/>
          <w:iCs w:val="0"/>
          <w:lang w:val="en-US"/>
        </w:rPr>
        <w:t>test halves.</w:t>
      </w:r>
      <w:r w:rsidRPr="008C6972">
        <w:rPr>
          <w:rStyle w:val="Emphasis"/>
          <w:b/>
          <w:bCs/>
          <w:i w:val="0"/>
          <w:iCs w:val="0"/>
          <w:lang w:val="en-US"/>
        </w:rPr>
        <w:t xml:space="preserve"> </w:t>
      </w:r>
      <w:r w:rsidRPr="008C6972">
        <w:rPr>
          <w:lang w:val="en-GB"/>
        </w:rPr>
        <w:t xml:space="preserve">Five </w:t>
      </w:r>
      <w:r w:rsidRPr="008C6972">
        <w:rPr>
          <w:lang w:val="en-US"/>
        </w:rPr>
        <w:t>second-order Big Five factors were posited, each load</w:t>
      </w:r>
      <w:r w:rsidR="006F68E2">
        <w:rPr>
          <w:lang w:val="en-US"/>
        </w:rPr>
        <w:t>ing on</w:t>
      </w:r>
      <w:r w:rsidRPr="008C6972">
        <w:rPr>
          <w:lang w:val="en-US"/>
        </w:rPr>
        <w:t xml:space="preserve"> self</w:t>
      </w:r>
      <w:r w:rsidR="00736F9C">
        <w:rPr>
          <w:lang w:val="en-US"/>
        </w:rPr>
        <w:t>-</w:t>
      </w:r>
      <w:r w:rsidRPr="008C6972">
        <w:rPr>
          <w:lang w:val="en-US"/>
        </w:rPr>
        <w:t xml:space="preserve"> and other-ratings of the same trait. Finally, two third-order trait factors, corresponding to Stability and Plasticity, were added. Stability </w:t>
      </w:r>
      <w:r w:rsidR="006F68E2">
        <w:rPr>
          <w:lang w:val="en-US"/>
        </w:rPr>
        <w:t>loaded on</w:t>
      </w:r>
      <w:r w:rsidRPr="008C6972">
        <w:rPr>
          <w:lang w:val="en-US"/>
        </w:rPr>
        <w:t xml:space="preserve"> Agreeableness, Conscientiousness, and </w:t>
      </w:r>
      <w:r w:rsidR="00A31D2C">
        <w:rPr>
          <w:lang w:val="en-US"/>
        </w:rPr>
        <w:t>Emotional stability</w:t>
      </w:r>
      <w:r w:rsidRPr="008C6972">
        <w:rPr>
          <w:lang w:val="en-US"/>
        </w:rPr>
        <w:t xml:space="preserve">. Plasticity loaded </w:t>
      </w:r>
      <w:r w:rsidR="006F68E2">
        <w:rPr>
          <w:lang w:val="en-US"/>
        </w:rPr>
        <w:t>on</w:t>
      </w:r>
      <w:r w:rsidRPr="008C6972">
        <w:rPr>
          <w:lang w:val="en-US"/>
        </w:rPr>
        <w:t xml:space="preserve"> Extraversion and Openness. </w:t>
      </w:r>
      <w:r w:rsidR="00CB305C" w:rsidRPr="00D06BA1">
        <w:rPr>
          <w:color w:val="000000" w:themeColor="text1"/>
          <w:lang w:val="en-US"/>
        </w:rPr>
        <w:t xml:space="preserve">All </w:t>
      </w:r>
      <w:r w:rsidR="00CB305C">
        <w:rPr>
          <w:color w:val="000000" w:themeColor="text1"/>
          <w:lang w:val="en-US"/>
        </w:rPr>
        <w:t>the</w:t>
      </w:r>
      <w:r w:rsidR="00264FDB">
        <w:rPr>
          <w:color w:val="000000" w:themeColor="text1"/>
          <w:lang w:val="en-US"/>
        </w:rPr>
        <w:t xml:space="preserve"> trait </w:t>
      </w:r>
      <w:r w:rsidR="00CB305C" w:rsidRPr="00D06BA1">
        <w:rPr>
          <w:rStyle w:val="Emphasis"/>
          <w:bCs/>
          <w:i w:val="0"/>
          <w:iCs w:val="0"/>
          <w:color w:val="000000" w:themeColor="text1"/>
          <w:lang w:val="en-US"/>
        </w:rPr>
        <w:t>factor loadings were fixed to 1</w:t>
      </w:r>
      <w:r w:rsidR="00CB305C" w:rsidRPr="00D06BA1">
        <w:rPr>
          <w:color w:val="000000" w:themeColor="text1"/>
          <w:lang w:val="en-US"/>
        </w:rPr>
        <w:t xml:space="preserve">. This </w:t>
      </w:r>
      <w:r w:rsidR="00412306">
        <w:rPr>
          <w:color w:val="000000" w:themeColor="text1"/>
          <w:lang w:val="en-US"/>
        </w:rPr>
        <w:t xml:space="preserve">helps to </w:t>
      </w:r>
      <w:r w:rsidR="00CB305C" w:rsidRPr="00D06BA1">
        <w:rPr>
          <w:color w:val="000000" w:themeColor="text1"/>
          <w:lang w:val="en-US"/>
        </w:rPr>
        <w:t>prevent identification problems that might derive from the use of two indicators per factors, as well as to increase the ratio between estimated parameters and number of cases.</w:t>
      </w:r>
    </w:p>
    <w:p w14:paraId="2F3F2394" w14:textId="6948146F" w:rsidR="00E21E9F" w:rsidRPr="00CB305C" w:rsidRDefault="00FD1720" w:rsidP="00E21E9F">
      <w:pPr>
        <w:autoSpaceDE w:val="0"/>
        <w:autoSpaceDN w:val="0"/>
        <w:adjustRightInd w:val="0"/>
        <w:spacing w:line="480" w:lineRule="auto"/>
        <w:ind w:firstLine="708"/>
        <w:rPr>
          <w:lang w:val="en-US"/>
        </w:rPr>
      </w:pPr>
      <w:r w:rsidRPr="008C6972">
        <w:rPr>
          <w:lang w:val="en-US"/>
        </w:rPr>
        <w:t xml:space="preserve">Method effects were represented by a method factor for each </w:t>
      </w:r>
      <w:r w:rsidRPr="00D06BA1">
        <w:rPr>
          <w:color w:val="000000" w:themeColor="text1"/>
          <w:lang w:val="en-US"/>
        </w:rPr>
        <w:t xml:space="preserve">rater. </w:t>
      </w:r>
      <w:r w:rsidR="00CB305C">
        <w:rPr>
          <w:color w:val="000000" w:themeColor="text1"/>
          <w:lang w:val="en-US"/>
        </w:rPr>
        <w:t>T</w:t>
      </w:r>
      <w:r w:rsidR="00416D1A">
        <w:rPr>
          <w:color w:val="000000" w:themeColor="text1"/>
          <w:lang w:val="en-US"/>
        </w:rPr>
        <w:t xml:space="preserve">he uniqueness of </w:t>
      </w:r>
      <w:r w:rsidR="004828B2">
        <w:rPr>
          <w:color w:val="000000" w:themeColor="text1"/>
          <w:lang w:val="en-US"/>
        </w:rPr>
        <w:t>self- and other-ratings o</w:t>
      </w:r>
      <w:r w:rsidR="00DC3ED7">
        <w:rPr>
          <w:color w:val="000000" w:themeColor="text1"/>
          <w:lang w:val="en-US"/>
        </w:rPr>
        <w:t xml:space="preserve">f the same test </w:t>
      </w:r>
      <w:r w:rsidR="004828B2">
        <w:rPr>
          <w:color w:val="000000" w:themeColor="text1"/>
          <w:lang w:val="en-US"/>
        </w:rPr>
        <w:t xml:space="preserve">half </w:t>
      </w:r>
      <w:r w:rsidR="00416D1A">
        <w:rPr>
          <w:color w:val="000000" w:themeColor="text1"/>
          <w:lang w:val="en-US"/>
        </w:rPr>
        <w:t xml:space="preserve">were allowed to correlate. </w:t>
      </w:r>
      <w:r w:rsidR="00E21E9F">
        <w:rPr>
          <w:color w:val="000000" w:themeColor="text1"/>
          <w:lang w:val="en-US"/>
        </w:rPr>
        <w:t xml:space="preserve">This </w:t>
      </w:r>
      <w:r w:rsidR="00412306">
        <w:rPr>
          <w:color w:val="000000" w:themeColor="text1"/>
          <w:lang w:val="en-US"/>
        </w:rPr>
        <w:t>allow us</w:t>
      </w:r>
      <w:r w:rsidR="00CB305C">
        <w:rPr>
          <w:color w:val="000000" w:themeColor="text1"/>
          <w:lang w:val="en-US"/>
        </w:rPr>
        <w:t xml:space="preserve"> </w:t>
      </w:r>
      <w:r w:rsidR="00E21E9F">
        <w:rPr>
          <w:lang w:val="en-US"/>
        </w:rPr>
        <w:t xml:space="preserve">to take into account </w:t>
      </w:r>
      <w:r w:rsidR="00E21E9F" w:rsidRPr="00B8441D">
        <w:rPr>
          <w:lang w:val="en-US"/>
        </w:rPr>
        <w:t>trait-specific method effects</w:t>
      </w:r>
      <w:r w:rsidR="00E21E9F">
        <w:rPr>
          <w:lang w:val="en-US"/>
        </w:rPr>
        <w:t xml:space="preserve">. </w:t>
      </w:r>
      <w:r w:rsidR="00CB305C">
        <w:rPr>
          <w:lang w:val="en-US"/>
        </w:rPr>
        <w:t xml:space="preserve">Finally, </w:t>
      </w:r>
      <w:r w:rsidR="00CB305C">
        <w:rPr>
          <w:color w:val="000000" w:themeColor="text1"/>
          <w:lang w:val="en-US"/>
        </w:rPr>
        <w:t>t</w:t>
      </w:r>
      <w:r w:rsidR="00CB305C" w:rsidRPr="00D06BA1">
        <w:rPr>
          <w:color w:val="000000" w:themeColor="text1"/>
          <w:lang w:val="en-US"/>
        </w:rPr>
        <w:t>he two higher</w:t>
      </w:r>
      <w:r w:rsidR="00CB305C" w:rsidRPr="00D06BA1">
        <w:rPr>
          <w:rStyle w:val="st"/>
          <w:color w:val="000000" w:themeColor="text1"/>
          <w:lang w:val="en-US"/>
        </w:rPr>
        <w:t xml:space="preserve">-order </w:t>
      </w:r>
      <w:r w:rsidR="00CB305C" w:rsidRPr="00D06BA1">
        <w:rPr>
          <w:rStyle w:val="Emphasis"/>
          <w:i w:val="0"/>
          <w:color w:val="000000" w:themeColor="text1"/>
          <w:lang w:val="en-US"/>
        </w:rPr>
        <w:t>trait</w:t>
      </w:r>
      <w:r w:rsidR="00CB305C" w:rsidRPr="00D06BA1">
        <w:rPr>
          <w:rStyle w:val="st"/>
          <w:color w:val="000000" w:themeColor="text1"/>
          <w:lang w:val="en-US"/>
        </w:rPr>
        <w:t xml:space="preserve"> factors were </w:t>
      </w:r>
      <w:r w:rsidR="00CB305C" w:rsidRPr="00D06BA1">
        <w:rPr>
          <w:rStyle w:val="Emphasis"/>
          <w:i w:val="0"/>
          <w:color w:val="000000" w:themeColor="text1"/>
          <w:lang w:val="en-US"/>
        </w:rPr>
        <w:t>allowed</w:t>
      </w:r>
      <w:r w:rsidR="00CB305C" w:rsidRPr="00D06BA1">
        <w:rPr>
          <w:rStyle w:val="st"/>
          <w:color w:val="000000" w:themeColor="text1"/>
          <w:lang w:val="en-US"/>
        </w:rPr>
        <w:t xml:space="preserve"> to </w:t>
      </w:r>
      <w:r w:rsidR="00CB305C" w:rsidRPr="00D06BA1">
        <w:rPr>
          <w:rStyle w:val="Emphasis"/>
          <w:i w:val="0"/>
          <w:color w:val="000000" w:themeColor="text1"/>
          <w:lang w:val="en-US"/>
        </w:rPr>
        <w:t>correlate, as well as the two method factors.</w:t>
      </w:r>
      <w:r w:rsidR="00CB305C" w:rsidRPr="00D06BA1">
        <w:rPr>
          <w:color w:val="000000" w:themeColor="text1"/>
          <w:lang w:val="en-US"/>
        </w:rPr>
        <w:t xml:space="preserve"> </w:t>
      </w:r>
      <w:r w:rsidRPr="00D06BA1">
        <w:rPr>
          <w:color w:val="000000" w:themeColor="text1"/>
          <w:lang w:val="en-US"/>
        </w:rPr>
        <w:t>The posited model is represented in Figure 1</w:t>
      </w:r>
      <w:r w:rsidR="00D06BA1">
        <w:rPr>
          <w:color w:val="000000" w:themeColor="text1"/>
          <w:lang w:val="en-US"/>
        </w:rPr>
        <w:t>.</w:t>
      </w:r>
      <w:r w:rsidRPr="00D06BA1">
        <w:rPr>
          <w:color w:val="000000" w:themeColor="text1"/>
          <w:lang w:val="en-US"/>
        </w:rPr>
        <w:t xml:space="preserve"> </w:t>
      </w:r>
    </w:p>
    <w:p w14:paraId="2444A32F" w14:textId="64F231CC" w:rsidR="008C6972" w:rsidRPr="00D1204F" w:rsidRDefault="000447C2" w:rsidP="00D1204F">
      <w:pPr>
        <w:autoSpaceDE w:val="0"/>
        <w:autoSpaceDN w:val="0"/>
        <w:adjustRightInd w:val="0"/>
        <w:spacing w:line="480" w:lineRule="auto"/>
        <w:ind w:firstLine="708"/>
        <w:rPr>
          <w:lang w:val="en-US"/>
        </w:rPr>
      </w:pPr>
      <w:r w:rsidRPr="008C6972">
        <w:rPr>
          <w:lang w:val="en-US"/>
        </w:rPr>
        <w:t>As a next step, RST constructs were added</w:t>
      </w:r>
      <w:r w:rsidR="00412306">
        <w:rPr>
          <w:lang w:val="en-US"/>
        </w:rPr>
        <w:t>:</w:t>
      </w:r>
      <w:r w:rsidRPr="008C6972">
        <w:rPr>
          <w:lang w:val="en-US"/>
        </w:rPr>
        <w:t xml:space="preserve"> BIS and BAS</w:t>
      </w:r>
      <w:r>
        <w:rPr>
          <w:lang w:val="en-US"/>
        </w:rPr>
        <w:t xml:space="preserve"> </w:t>
      </w:r>
      <w:r w:rsidRPr="008C6972">
        <w:rPr>
          <w:bCs/>
          <w:iCs/>
          <w:lang w:val="en-US"/>
        </w:rPr>
        <w:t xml:space="preserve">were </w:t>
      </w:r>
      <w:r w:rsidRPr="000447C2">
        <w:rPr>
          <w:bCs/>
          <w:iCs/>
          <w:lang w:val="en-US"/>
        </w:rPr>
        <w:t>modeled</w:t>
      </w:r>
      <w:r w:rsidRPr="008C6972">
        <w:rPr>
          <w:bCs/>
          <w:iCs/>
          <w:lang w:val="en-US"/>
        </w:rPr>
        <w:t xml:space="preserve"> as correlated latent trait-factors, by using the </w:t>
      </w:r>
      <w:r w:rsidRPr="008C6972">
        <w:rPr>
          <w:b/>
          <w:bCs/>
          <w:lang w:val="en-GB"/>
        </w:rPr>
        <w:t>s</w:t>
      </w:r>
      <w:r w:rsidRPr="008C6972">
        <w:rPr>
          <w:bCs/>
          <w:lang w:val="en-GB"/>
        </w:rPr>
        <w:t>ame approach as for the Big Five (i.e., the CT-CM model</w:t>
      </w:r>
      <w:r w:rsidRPr="008C6972">
        <w:rPr>
          <w:bCs/>
          <w:iCs/>
          <w:lang w:val="en-US"/>
        </w:rPr>
        <w:t>)</w:t>
      </w:r>
      <w:r w:rsidR="00412306">
        <w:rPr>
          <w:bCs/>
          <w:iCs/>
          <w:lang w:val="en-US"/>
        </w:rPr>
        <w:t xml:space="preserve"> - t</w:t>
      </w:r>
      <w:r w:rsidR="00E21E9F">
        <w:rPr>
          <w:bCs/>
          <w:iCs/>
          <w:lang w:val="en-US"/>
        </w:rPr>
        <w:t xml:space="preserve">hey </w:t>
      </w:r>
      <w:r w:rsidRPr="008C6972">
        <w:rPr>
          <w:bCs/>
          <w:lang w:val="en-GB"/>
        </w:rPr>
        <w:t xml:space="preserve">were </w:t>
      </w:r>
      <w:r w:rsidRPr="008C6972">
        <w:rPr>
          <w:rStyle w:val="Emphasis"/>
          <w:i w:val="0"/>
          <w:lang w:val="en-US"/>
        </w:rPr>
        <w:t>allowed</w:t>
      </w:r>
      <w:r w:rsidRPr="008C6972">
        <w:rPr>
          <w:rStyle w:val="st"/>
          <w:lang w:val="en-US"/>
        </w:rPr>
        <w:t xml:space="preserve"> to </w:t>
      </w:r>
      <w:r w:rsidRPr="008C6972">
        <w:rPr>
          <w:rStyle w:val="Emphasis"/>
          <w:i w:val="0"/>
          <w:lang w:val="en-US"/>
        </w:rPr>
        <w:t>correlate</w:t>
      </w:r>
      <w:r w:rsidRPr="008C6972">
        <w:rPr>
          <w:lang w:val="en-US"/>
        </w:rPr>
        <w:t xml:space="preserve"> with Stability </w:t>
      </w:r>
      <w:r>
        <w:rPr>
          <w:bCs/>
          <w:iCs/>
          <w:lang w:val="en-US"/>
        </w:rPr>
        <w:t xml:space="preserve">and Plasticity. </w:t>
      </w:r>
      <w:bookmarkStart w:id="17" w:name="_Hlk30495477"/>
      <w:r w:rsidR="004651F7">
        <w:rPr>
          <w:bCs/>
          <w:iCs/>
          <w:lang w:val="en-US"/>
        </w:rPr>
        <w:t xml:space="preserve">Consistent with our research </w:t>
      </w:r>
      <w:r w:rsidR="0079062D">
        <w:rPr>
          <w:bCs/>
          <w:iCs/>
          <w:lang w:val="en-US"/>
        </w:rPr>
        <w:t>questions</w:t>
      </w:r>
      <w:r w:rsidR="004651F7">
        <w:rPr>
          <w:bCs/>
          <w:iCs/>
          <w:lang w:val="en-US"/>
        </w:rPr>
        <w:t>, t</w:t>
      </w:r>
      <w:r>
        <w:rPr>
          <w:bCs/>
          <w:iCs/>
          <w:lang w:val="en-US"/>
        </w:rPr>
        <w:t xml:space="preserve">his </w:t>
      </w:r>
      <w:r w:rsidRPr="008C6972">
        <w:rPr>
          <w:bCs/>
          <w:iCs/>
          <w:lang w:val="en-US"/>
        </w:rPr>
        <w:t>model also include</w:t>
      </w:r>
      <w:r w:rsidR="00412306">
        <w:rPr>
          <w:bCs/>
          <w:iCs/>
          <w:lang w:val="en-US"/>
        </w:rPr>
        <w:t>d</w:t>
      </w:r>
      <w:r w:rsidRPr="008C6972">
        <w:rPr>
          <w:bCs/>
          <w:iCs/>
          <w:lang w:val="en-US"/>
        </w:rPr>
        <w:t xml:space="preserve"> a direct effect from BIS </w:t>
      </w:r>
      <w:r w:rsidRPr="008C6972">
        <w:rPr>
          <w:lang w:val="en-US"/>
        </w:rPr>
        <w:t xml:space="preserve">to </w:t>
      </w:r>
      <w:r w:rsidRPr="008C6972">
        <w:rPr>
          <w:bCs/>
          <w:iCs/>
          <w:lang w:val="en-US"/>
        </w:rPr>
        <w:t xml:space="preserve">the residual term of </w:t>
      </w:r>
      <w:r>
        <w:rPr>
          <w:lang w:val="en-US"/>
        </w:rPr>
        <w:t>emotional stability</w:t>
      </w:r>
      <w:r w:rsidRPr="008C6972">
        <w:rPr>
          <w:bCs/>
          <w:iCs/>
          <w:lang w:val="en-US"/>
        </w:rPr>
        <w:t>, and from BAS to the residual term of extraversion. This permitted us to examine whether BIS and BAS account for additional variance at the level of the Big Five, above and beyond the metatraits.</w:t>
      </w:r>
      <w:r>
        <w:rPr>
          <w:bCs/>
          <w:iCs/>
          <w:lang w:val="en-US"/>
        </w:rPr>
        <w:t xml:space="preserve"> </w:t>
      </w:r>
      <w:r w:rsidRPr="008C6972">
        <w:rPr>
          <w:bCs/>
          <w:iCs/>
          <w:lang w:val="en-US"/>
        </w:rPr>
        <w:t>This model is represented in Figure 2.</w:t>
      </w:r>
      <w:r>
        <w:rPr>
          <w:bCs/>
          <w:iCs/>
          <w:lang w:val="en-US"/>
        </w:rPr>
        <w:t xml:space="preserve"> </w:t>
      </w:r>
      <w:bookmarkEnd w:id="17"/>
      <w:r w:rsidRPr="005B21CE">
        <w:rPr>
          <w:lang w:val="en-US"/>
        </w:rPr>
        <w:t xml:space="preserve">Finally, we examined associations of Stability and Plasticity with different </w:t>
      </w:r>
      <w:r w:rsidRPr="005B21CE">
        <w:rPr>
          <w:lang w:val="en-US"/>
        </w:rPr>
        <w:lastRenderedPageBreak/>
        <w:t xml:space="preserve">aspects of incentive sensitivity. </w:t>
      </w:r>
      <w:r w:rsidR="00412306">
        <w:rPr>
          <w:lang w:val="en-US"/>
        </w:rPr>
        <w:t xml:space="preserve">We tested </w:t>
      </w:r>
      <w:r w:rsidRPr="005B21CE">
        <w:rPr>
          <w:lang w:val="en-US"/>
        </w:rPr>
        <w:t>three further CT-CM models, one for each BAS subscale. As an illustrative example, the model for the Drive scale is represented in Figure 3.</w:t>
      </w:r>
    </w:p>
    <w:p w14:paraId="78350150" w14:textId="660F4819" w:rsidR="00902724" w:rsidRPr="007D6430" w:rsidRDefault="00A84BA6" w:rsidP="0015362E">
      <w:pPr>
        <w:spacing w:line="480" w:lineRule="auto"/>
        <w:ind w:firstLine="708"/>
        <w:rPr>
          <w:bCs/>
          <w:lang w:val="en-GB"/>
        </w:rPr>
      </w:pPr>
      <w:r w:rsidRPr="008C6972">
        <w:rPr>
          <w:bCs/>
          <w:lang w:val="en-US"/>
        </w:rPr>
        <w:t>Analys</w:t>
      </w:r>
      <w:r w:rsidR="00412306">
        <w:rPr>
          <w:bCs/>
          <w:lang w:val="en-US"/>
        </w:rPr>
        <w:t>es were</w:t>
      </w:r>
      <w:r w:rsidRPr="008C6972">
        <w:rPr>
          <w:bCs/>
          <w:lang w:val="en-US"/>
        </w:rPr>
        <w:t xml:space="preserve"> performed </w:t>
      </w:r>
      <w:r w:rsidRPr="008C6972">
        <w:rPr>
          <w:lang w:val="en-US"/>
        </w:rPr>
        <w:t xml:space="preserve">with </w:t>
      </w:r>
      <w:r w:rsidRPr="008C6972">
        <w:rPr>
          <w:i/>
          <w:lang w:val="en-US"/>
        </w:rPr>
        <w:t>Mplus</w:t>
      </w:r>
      <w:r w:rsidRPr="008C6972">
        <w:rPr>
          <w:lang w:val="en-US"/>
        </w:rPr>
        <w:t xml:space="preserve"> </w:t>
      </w:r>
      <w:r w:rsidRPr="008C6972">
        <w:rPr>
          <w:rStyle w:val="st"/>
          <w:lang w:val="en-US"/>
        </w:rPr>
        <w:t>version 6.1 (</w:t>
      </w:r>
      <w:r w:rsidR="008316B1" w:rsidRPr="008C6972">
        <w:rPr>
          <w:bCs/>
          <w:lang w:val="en-GB"/>
        </w:rPr>
        <w:t>Muthén</w:t>
      </w:r>
      <w:r w:rsidR="008316B1" w:rsidRPr="008C6972">
        <w:rPr>
          <w:lang w:val="en-GB"/>
        </w:rPr>
        <w:t xml:space="preserve"> &amp; </w:t>
      </w:r>
      <w:r w:rsidR="008316B1" w:rsidRPr="008C6972">
        <w:rPr>
          <w:bCs/>
          <w:lang w:val="en-GB"/>
        </w:rPr>
        <w:t>Muthén</w:t>
      </w:r>
      <w:r w:rsidR="008316B1" w:rsidRPr="008C6972">
        <w:rPr>
          <w:lang w:val="en-GB"/>
        </w:rPr>
        <w:t xml:space="preserve">, </w:t>
      </w:r>
      <w:r w:rsidR="008D2F42">
        <w:rPr>
          <w:lang w:val="en-GB"/>
        </w:rPr>
        <w:t>2010</w:t>
      </w:r>
      <w:r w:rsidRPr="008C6972">
        <w:rPr>
          <w:rStyle w:val="st"/>
          <w:lang w:val="en-US"/>
        </w:rPr>
        <w:t xml:space="preserve">). </w:t>
      </w:r>
      <w:bookmarkStart w:id="18" w:name="_Hlk29323296"/>
      <w:r w:rsidRPr="008C6972">
        <w:rPr>
          <w:rStyle w:val="st"/>
          <w:lang w:val="en-US"/>
        </w:rPr>
        <w:t xml:space="preserve">Given the </w:t>
      </w:r>
      <w:r w:rsidRPr="008C6972">
        <w:rPr>
          <w:bCs/>
          <w:lang w:val="en-GB"/>
        </w:rPr>
        <w:t>dyadic structure of the data (</w:t>
      </w:r>
      <w:r w:rsidR="00F83559">
        <w:rPr>
          <w:bCs/>
          <w:lang w:val="en-GB"/>
        </w:rPr>
        <w:t xml:space="preserve">i.e., </w:t>
      </w:r>
      <w:r w:rsidRPr="008C6972">
        <w:rPr>
          <w:bCs/>
          <w:lang w:val="en-GB"/>
        </w:rPr>
        <w:t xml:space="preserve">individuals are nested within dyads), parameters </w:t>
      </w:r>
      <w:r w:rsidR="00412306">
        <w:rPr>
          <w:rStyle w:val="st"/>
          <w:lang w:val="en-US"/>
        </w:rPr>
        <w:t>were</w:t>
      </w:r>
      <w:r w:rsidR="00B82105">
        <w:rPr>
          <w:rStyle w:val="st"/>
          <w:lang w:val="en-US"/>
        </w:rPr>
        <w:t xml:space="preserve"> </w:t>
      </w:r>
      <w:r w:rsidRPr="008C6972">
        <w:rPr>
          <w:rStyle w:val="st"/>
          <w:lang w:val="en-US"/>
        </w:rPr>
        <w:t xml:space="preserve">estimated </w:t>
      </w:r>
      <w:r w:rsidR="00966D17">
        <w:rPr>
          <w:rStyle w:val="st"/>
          <w:lang w:val="en-US"/>
        </w:rPr>
        <w:t xml:space="preserve">via </w:t>
      </w:r>
      <w:r w:rsidRPr="008C6972">
        <w:rPr>
          <w:rStyle w:val="st"/>
          <w:lang w:val="en-US"/>
        </w:rPr>
        <w:t>the ‘</w:t>
      </w:r>
      <w:r w:rsidRPr="008C6972">
        <w:rPr>
          <w:bCs/>
          <w:lang w:val="en-GB"/>
        </w:rPr>
        <w:t xml:space="preserve">type is complex’ procedure, </w:t>
      </w:r>
      <w:r w:rsidR="00C50873">
        <w:rPr>
          <w:bCs/>
          <w:lang w:val="en-GB"/>
        </w:rPr>
        <w:t xml:space="preserve">using </w:t>
      </w:r>
      <w:r w:rsidR="0015362E">
        <w:rPr>
          <w:bCs/>
          <w:lang w:val="en-GB"/>
        </w:rPr>
        <w:t xml:space="preserve">the dyad membership as clustering variable. </w:t>
      </w:r>
      <w:r w:rsidR="00C50873">
        <w:rPr>
          <w:bCs/>
          <w:lang w:val="en-GB"/>
        </w:rPr>
        <w:t xml:space="preserve">This </w:t>
      </w:r>
      <w:r w:rsidR="00966D17">
        <w:rPr>
          <w:bCs/>
          <w:lang w:val="en-GB"/>
        </w:rPr>
        <w:t>provide</w:t>
      </w:r>
      <w:r w:rsidR="00412306">
        <w:rPr>
          <w:bCs/>
          <w:lang w:val="en-GB"/>
        </w:rPr>
        <w:t>d</w:t>
      </w:r>
      <w:r w:rsidR="00966D17">
        <w:rPr>
          <w:bCs/>
          <w:lang w:val="en-GB"/>
        </w:rPr>
        <w:t xml:space="preserve"> </w:t>
      </w:r>
      <w:r w:rsidRPr="008C6972">
        <w:rPr>
          <w:bCs/>
          <w:lang w:val="en-GB"/>
        </w:rPr>
        <w:t>adjust</w:t>
      </w:r>
      <w:r w:rsidR="00966D17">
        <w:rPr>
          <w:bCs/>
          <w:lang w:val="en-GB"/>
        </w:rPr>
        <w:t>ed</w:t>
      </w:r>
      <w:r w:rsidRPr="008C6972">
        <w:rPr>
          <w:bCs/>
          <w:lang w:val="en-GB"/>
        </w:rPr>
        <w:t xml:space="preserve"> chi-square </w:t>
      </w:r>
      <w:r w:rsidR="007D6430">
        <w:rPr>
          <w:bCs/>
          <w:lang w:val="en-GB"/>
        </w:rPr>
        <w:t xml:space="preserve">test statistics </w:t>
      </w:r>
      <w:r w:rsidRPr="008C6972">
        <w:rPr>
          <w:bCs/>
          <w:lang w:val="en-GB"/>
        </w:rPr>
        <w:t xml:space="preserve">and standard errors of model parameters </w:t>
      </w:r>
      <w:r w:rsidR="007D6430">
        <w:rPr>
          <w:bCs/>
          <w:lang w:val="en-GB"/>
        </w:rPr>
        <w:t>that account</w:t>
      </w:r>
      <w:r w:rsidR="00412306">
        <w:rPr>
          <w:bCs/>
          <w:lang w:val="en-GB"/>
        </w:rPr>
        <w:t>ed</w:t>
      </w:r>
      <w:r w:rsidR="007D6430">
        <w:rPr>
          <w:bCs/>
          <w:lang w:val="en-GB"/>
        </w:rPr>
        <w:t xml:space="preserve"> for nesting </w:t>
      </w:r>
      <w:r w:rsidR="007D6430" w:rsidRPr="007D6430">
        <w:rPr>
          <w:bCs/>
          <w:lang w:val="en-GB"/>
        </w:rPr>
        <w:t>(</w:t>
      </w:r>
      <w:r w:rsidRPr="008C6972">
        <w:rPr>
          <w:bCs/>
          <w:lang w:val="en-GB"/>
        </w:rPr>
        <w:t>Muthén</w:t>
      </w:r>
      <w:r w:rsidRPr="008C6972">
        <w:rPr>
          <w:lang w:val="en-GB"/>
        </w:rPr>
        <w:t xml:space="preserve"> &amp; </w:t>
      </w:r>
      <w:r w:rsidRPr="008C6972">
        <w:rPr>
          <w:bCs/>
          <w:lang w:val="en-GB"/>
        </w:rPr>
        <w:t>Muthén</w:t>
      </w:r>
      <w:r w:rsidRPr="008C6972">
        <w:rPr>
          <w:lang w:val="en-GB"/>
        </w:rPr>
        <w:t xml:space="preserve">, </w:t>
      </w:r>
      <w:r w:rsidR="008316B1">
        <w:rPr>
          <w:lang w:val="en-GB"/>
        </w:rPr>
        <w:t>2010</w:t>
      </w:r>
      <w:bookmarkStart w:id="19" w:name="_Hlk31203061"/>
      <w:r w:rsidR="001D130D">
        <w:rPr>
          <w:lang w:val="en-GB"/>
        </w:rPr>
        <w:t>; Stapleton, 2006</w:t>
      </w:r>
      <w:bookmarkEnd w:id="19"/>
      <w:r w:rsidRPr="008C6972">
        <w:rPr>
          <w:bCs/>
          <w:lang w:val="en-GB"/>
        </w:rPr>
        <w:t>)</w:t>
      </w:r>
      <w:r w:rsidRPr="008C6972">
        <w:rPr>
          <w:bCs/>
          <w:lang w:val="en-US"/>
        </w:rPr>
        <w:t xml:space="preserve">. </w:t>
      </w:r>
      <w:bookmarkEnd w:id="18"/>
      <w:r w:rsidRPr="008C6972">
        <w:rPr>
          <w:lang w:val="en-US"/>
        </w:rPr>
        <w:t>Model fit was assessed with the chi-square test, the Comparative Fit Index (CFI, Bentler, 1990), the Root Mean Square Error of Approximation (RMSEA, Steiger &amp; Lind, 1980), with associated confidence intervals, and the Standardized Root Mean Square Residuals (SRMR, Jöreskog &amp; Sörbom, 1993).</w:t>
      </w:r>
      <w:r w:rsidR="001914D0">
        <w:rPr>
          <w:lang w:val="en-US"/>
        </w:rPr>
        <w:t xml:space="preserve"> </w:t>
      </w:r>
      <w:r w:rsidR="001914D0" w:rsidRPr="00046CD0">
        <w:rPr>
          <w:rFonts w:ascii="Times" w:hAnsi="Times" w:cs="Times"/>
          <w:szCs w:val="15"/>
          <w:lang w:val="en-US"/>
        </w:rPr>
        <w:t xml:space="preserve">We regarded CFI values greater than .90 (Bentler, 1990), RMSEA values lower than .08 (Browne &amp; Cudeck, 1993), and SRMR values lower than .06 (Hu &amp; Bentler, 1998) as indicative of </w:t>
      </w:r>
      <w:r w:rsidR="009C355B">
        <w:rPr>
          <w:rFonts w:ascii="Times" w:hAnsi="Times" w:cs="Times"/>
          <w:szCs w:val="15"/>
          <w:lang w:val="en-US"/>
        </w:rPr>
        <w:t xml:space="preserve">adequate </w:t>
      </w:r>
      <w:r w:rsidR="001914D0" w:rsidRPr="00046CD0">
        <w:rPr>
          <w:rFonts w:ascii="Times" w:hAnsi="Times" w:cs="Times"/>
          <w:szCs w:val="15"/>
          <w:lang w:val="en-US"/>
        </w:rPr>
        <w:t xml:space="preserve">model fit. </w:t>
      </w:r>
      <w:r w:rsidR="00902724" w:rsidRPr="00046CD0">
        <w:rPr>
          <w:lang w:val="en-US"/>
        </w:rPr>
        <w:t xml:space="preserve">The magnitude of associations </w:t>
      </w:r>
      <w:r w:rsidR="00D06BA1" w:rsidRPr="00046CD0">
        <w:rPr>
          <w:lang w:val="en-US"/>
        </w:rPr>
        <w:t xml:space="preserve">among constructs of interest </w:t>
      </w:r>
      <w:r w:rsidR="00902724" w:rsidRPr="00046CD0">
        <w:rPr>
          <w:lang w:val="en-US"/>
        </w:rPr>
        <w:t>was interpreted according to standard recommendations (</w:t>
      </w:r>
      <w:r w:rsidR="00902724" w:rsidRPr="00046CD0">
        <w:rPr>
          <w:rStyle w:val="Emphasis"/>
          <w:bCs/>
          <w:i w:val="0"/>
          <w:iCs w:val="0"/>
          <w:lang w:val="en-US"/>
        </w:rPr>
        <w:t>Cohen</w:t>
      </w:r>
      <w:r w:rsidR="00902724" w:rsidRPr="00046CD0">
        <w:rPr>
          <w:lang w:val="en-US"/>
        </w:rPr>
        <w:t xml:space="preserve">, </w:t>
      </w:r>
      <w:r w:rsidR="00902724" w:rsidRPr="00046CD0">
        <w:rPr>
          <w:rStyle w:val="Emphasis"/>
          <w:bCs/>
          <w:i w:val="0"/>
          <w:iCs w:val="0"/>
          <w:lang w:val="en-US"/>
        </w:rPr>
        <w:t>1988</w:t>
      </w:r>
      <w:r w:rsidR="00902724" w:rsidRPr="00046CD0">
        <w:rPr>
          <w:lang w:val="en-US"/>
        </w:rPr>
        <w:t>).</w:t>
      </w:r>
    </w:p>
    <w:p w14:paraId="24803F98" w14:textId="77777777" w:rsidR="006A5823" w:rsidRPr="006A5823" w:rsidRDefault="006A5823" w:rsidP="00D06BA1">
      <w:pPr>
        <w:spacing w:line="480" w:lineRule="auto"/>
        <w:jc w:val="center"/>
        <w:rPr>
          <w:b/>
          <w:bCs/>
          <w:lang w:val="en-US"/>
        </w:rPr>
      </w:pPr>
      <w:r w:rsidRPr="006A5823">
        <w:rPr>
          <w:b/>
          <w:bCs/>
          <w:lang w:val="en-US"/>
        </w:rPr>
        <w:t>Results</w:t>
      </w:r>
    </w:p>
    <w:p w14:paraId="6714627D" w14:textId="77777777" w:rsidR="00C375D9" w:rsidRPr="00C375D9" w:rsidRDefault="00C375D9" w:rsidP="00665A34">
      <w:pPr>
        <w:autoSpaceDE w:val="0"/>
        <w:autoSpaceDN w:val="0"/>
        <w:adjustRightInd w:val="0"/>
        <w:spacing w:line="480" w:lineRule="auto"/>
        <w:rPr>
          <w:bCs/>
          <w:i/>
          <w:iCs/>
          <w:lang w:val="en-US"/>
        </w:rPr>
      </w:pPr>
      <w:r w:rsidRPr="00C375D9">
        <w:rPr>
          <w:bCs/>
          <w:i/>
          <w:iCs/>
          <w:lang w:val="en-US"/>
        </w:rPr>
        <w:t>Descriptive statistics</w:t>
      </w:r>
    </w:p>
    <w:p w14:paraId="24631451" w14:textId="7486D421" w:rsidR="007F77B8" w:rsidRPr="007F77B8" w:rsidRDefault="00C375D9" w:rsidP="0034437E">
      <w:pPr>
        <w:autoSpaceDE w:val="0"/>
        <w:autoSpaceDN w:val="0"/>
        <w:adjustRightInd w:val="0"/>
        <w:spacing w:line="480" w:lineRule="auto"/>
        <w:rPr>
          <w:lang w:val="en-US"/>
        </w:rPr>
      </w:pPr>
      <w:r w:rsidRPr="00A142C9">
        <w:rPr>
          <w:lang w:val="en-US"/>
        </w:rPr>
        <w:tab/>
      </w:r>
      <w:r w:rsidR="007B4EA6" w:rsidRPr="00621F2F">
        <w:rPr>
          <w:bCs/>
          <w:lang w:val="en-US"/>
        </w:rPr>
        <w:t>Preliminary analyses</w:t>
      </w:r>
      <w:r w:rsidR="007B4EA6" w:rsidRPr="00621F2F">
        <w:rPr>
          <w:lang w:val="en-US"/>
        </w:rPr>
        <w:t xml:space="preserve"> </w:t>
      </w:r>
      <w:r w:rsidR="00B26612" w:rsidRPr="00621F2F">
        <w:rPr>
          <w:lang w:val="en-US"/>
        </w:rPr>
        <w:t>examine</w:t>
      </w:r>
      <w:r w:rsidR="00FF3210">
        <w:rPr>
          <w:lang w:val="en-US"/>
        </w:rPr>
        <w:t>d</w:t>
      </w:r>
      <w:r w:rsidR="00B26612" w:rsidRPr="00621F2F">
        <w:rPr>
          <w:lang w:val="en-US"/>
        </w:rPr>
        <w:t xml:space="preserve"> </w:t>
      </w:r>
      <w:r w:rsidR="00127570" w:rsidRPr="00621F2F">
        <w:rPr>
          <w:lang w:val="en-US"/>
        </w:rPr>
        <w:t xml:space="preserve">the </w:t>
      </w:r>
      <w:r w:rsidR="00127570" w:rsidRPr="003E3CAB">
        <w:rPr>
          <w:lang w:val="en-US"/>
        </w:rPr>
        <w:t xml:space="preserve">distributional properties </w:t>
      </w:r>
      <w:r w:rsidR="00054519" w:rsidRPr="003E3CAB">
        <w:rPr>
          <w:bCs/>
          <w:lang w:val="en-US"/>
        </w:rPr>
        <w:t xml:space="preserve">of </w:t>
      </w:r>
      <w:r w:rsidR="00127570" w:rsidRPr="003E3CAB">
        <w:rPr>
          <w:bCs/>
          <w:lang w:val="en-US"/>
        </w:rPr>
        <w:t xml:space="preserve">the </w:t>
      </w:r>
      <w:r w:rsidR="008A2711" w:rsidRPr="003E3CAB">
        <w:rPr>
          <w:bCs/>
          <w:lang w:val="en-US"/>
        </w:rPr>
        <w:t>personality</w:t>
      </w:r>
      <w:r w:rsidR="0034437E" w:rsidRPr="003E3CAB">
        <w:rPr>
          <w:bCs/>
          <w:lang w:val="en-US"/>
        </w:rPr>
        <w:t xml:space="preserve"> </w:t>
      </w:r>
      <w:r w:rsidR="00F87043" w:rsidRPr="003E3CAB">
        <w:rPr>
          <w:bCs/>
          <w:lang w:val="en-US"/>
        </w:rPr>
        <w:t>variables</w:t>
      </w:r>
      <w:r w:rsidR="00054519" w:rsidRPr="003E3CAB">
        <w:rPr>
          <w:bCs/>
          <w:lang w:val="en-US"/>
        </w:rPr>
        <w:t>.</w:t>
      </w:r>
      <w:r w:rsidR="003D2542" w:rsidRPr="003E3CAB">
        <w:rPr>
          <w:bCs/>
          <w:lang w:val="en-US"/>
        </w:rPr>
        <w:t xml:space="preserve"> </w:t>
      </w:r>
      <w:r w:rsidR="008A2711" w:rsidRPr="003E3CAB">
        <w:rPr>
          <w:lang w:val="en-US"/>
        </w:rPr>
        <w:t>Their</w:t>
      </w:r>
      <w:r w:rsidR="00000D7D" w:rsidRPr="003E3CAB">
        <w:rPr>
          <w:lang w:val="en-US"/>
        </w:rPr>
        <w:t xml:space="preserve"> </w:t>
      </w:r>
      <w:r w:rsidR="007B4EA6" w:rsidRPr="003E3CAB">
        <w:rPr>
          <w:bCs/>
          <w:lang w:val="en-US"/>
        </w:rPr>
        <w:t xml:space="preserve">univariate </w:t>
      </w:r>
      <w:r w:rsidR="00000D7D" w:rsidRPr="003E3CAB">
        <w:rPr>
          <w:lang w:val="en-US"/>
        </w:rPr>
        <w:t xml:space="preserve">distributions </w:t>
      </w:r>
      <w:r w:rsidR="008A2711" w:rsidRPr="003E3CAB">
        <w:rPr>
          <w:lang w:val="en-US"/>
        </w:rPr>
        <w:t>did</w:t>
      </w:r>
      <w:r w:rsidR="00000D7D" w:rsidRPr="003E3CAB">
        <w:rPr>
          <w:lang w:val="en-US"/>
        </w:rPr>
        <w:t xml:space="preserve"> not substantially deviate from </w:t>
      </w:r>
      <w:r w:rsidR="007B4EA6" w:rsidRPr="003E3CAB">
        <w:rPr>
          <w:bCs/>
          <w:lang w:val="en-US"/>
        </w:rPr>
        <w:t>normality</w:t>
      </w:r>
      <w:r w:rsidR="00AE7C7E" w:rsidRPr="003E3CAB">
        <w:rPr>
          <w:lang w:val="en-US"/>
        </w:rPr>
        <w:t xml:space="preserve">, </w:t>
      </w:r>
      <w:r w:rsidR="007B4EA6" w:rsidRPr="003C0039">
        <w:rPr>
          <w:lang w:val="en-US"/>
        </w:rPr>
        <w:t xml:space="preserve">with </w:t>
      </w:r>
      <w:r w:rsidR="00AE7C7E" w:rsidRPr="003C0039">
        <w:rPr>
          <w:bCs/>
          <w:lang w:val="en-US"/>
        </w:rPr>
        <w:t>skewness</w:t>
      </w:r>
      <w:r w:rsidR="00AE7C7E" w:rsidRPr="003C0039">
        <w:rPr>
          <w:lang w:val="en-US"/>
        </w:rPr>
        <w:t xml:space="preserve"> and </w:t>
      </w:r>
      <w:r w:rsidR="00AE7C7E" w:rsidRPr="003C0039">
        <w:rPr>
          <w:bCs/>
          <w:lang w:val="en-US"/>
        </w:rPr>
        <w:t>kurtosis</w:t>
      </w:r>
      <w:r w:rsidR="00AE7C7E" w:rsidRPr="003C0039">
        <w:rPr>
          <w:lang w:val="en-US"/>
        </w:rPr>
        <w:t xml:space="preserve"> </w:t>
      </w:r>
      <w:r w:rsidR="007B4EA6" w:rsidRPr="003C0039">
        <w:rPr>
          <w:lang w:val="en-US"/>
        </w:rPr>
        <w:t xml:space="preserve">&lt; </w:t>
      </w:r>
      <w:r w:rsidR="003D2542" w:rsidRPr="003C0039">
        <w:rPr>
          <w:lang w:val="en-US"/>
        </w:rPr>
        <w:t>1</w:t>
      </w:r>
      <w:r w:rsidR="00AE7C7E" w:rsidRPr="003C0039">
        <w:rPr>
          <w:lang w:val="en-US"/>
        </w:rPr>
        <w:t xml:space="preserve"> in absolute value</w:t>
      </w:r>
      <w:r w:rsidR="00E84AE6" w:rsidRPr="003C0039">
        <w:rPr>
          <w:lang w:val="en-US"/>
        </w:rPr>
        <w:t xml:space="preserve"> </w:t>
      </w:r>
      <w:r w:rsidR="00E84AE6" w:rsidRPr="003C0039">
        <w:rPr>
          <w:bCs/>
          <w:lang w:val="en-US"/>
        </w:rPr>
        <w:t>(Tabachnick &amp; Fidell, 2013)</w:t>
      </w:r>
      <w:r w:rsidR="007B4EA6" w:rsidRPr="003C0039">
        <w:rPr>
          <w:lang w:val="en-US"/>
        </w:rPr>
        <w:t>.</w:t>
      </w:r>
      <w:r w:rsidR="007F77B8" w:rsidRPr="003C0039">
        <w:rPr>
          <w:lang w:val="en-US"/>
        </w:rPr>
        <w:t xml:space="preserve"> The complete correlation matrix </w:t>
      </w:r>
      <w:r w:rsidR="00DE7D11">
        <w:rPr>
          <w:lang w:val="en-US"/>
        </w:rPr>
        <w:t xml:space="preserve">for </w:t>
      </w:r>
      <w:r w:rsidR="005B777D" w:rsidRPr="003C0039">
        <w:rPr>
          <w:lang w:val="en-US"/>
        </w:rPr>
        <w:t xml:space="preserve">self- and other-ratings of </w:t>
      </w:r>
      <w:r w:rsidR="00DE7D11">
        <w:rPr>
          <w:lang w:val="en-US"/>
        </w:rPr>
        <w:t xml:space="preserve">observed indicators used </w:t>
      </w:r>
      <w:r w:rsidR="005B777D" w:rsidRPr="003C0039">
        <w:rPr>
          <w:lang w:val="en-US"/>
        </w:rPr>
        <w:t>in the CT-CM models</w:t>
      </w:r>
      <w:r w:rsidR="003C0039">
        <w:rPr>
          <w:lang w:val="en-US"/>
        </w:rPr>
        <w:t xml:space="preserve"> </w:t>
      </w:r>
      <w:r w:rsidR="007F77B8" w:rsidRPr="003C0039">
        <w:rPr>
          <w:lang w:val="en-GB"/>
        </w:rPr>
        <w:t>is reported in the online Supplementary Materials, Appendix A</w:t>
      </w:r>
      <w:r w:rsidR="00DE7D11">
        <w:rPr>
          <w:lang w:val="en-GB"/>
        </w:rPr>
        <w:t xml:space="preserve">. </w:t>
      </w:r>
    </w:p>
    <w:p w14:paraId="416700A2" w14:textId="77777777" w:rsidR="00C375D9" w:rsidRPr="003E3CAB" w:rsidRDefault="00137755" w:rsidP="00665A34">
      <w:pPr>
        <w:autoSpaceDE w:val="0"/>
        <w:autoSpaceDN w:val="0"/>
        <w:adjustRightInd w:val="0"/>
        <w:spacing w:line="480" w:lineRule="auto"/>
        <w:rPr>
          <w:i/>
          <w:lang w:val="en-US"/>
        </w:rPr>
      </w:pPr>
      <w:r w:rsidRPr="003E3CAB">
        <w:rPr>
          <w:bCs/>
          <w:i/>
          <w:iCs/>
          <w:lang w:val="en-US"/>
        </w:rPr>
        <w:t xml:space="preserve">Relations of </w:t>
      </w:r>
      <w:r w:rsidR="00B91B8A">
        <w:rPr>
          <w:bCs/>
          <w:i/>
          <w:iCs/>
          <w:lang w:val="en-US"/>
        </w:rPr>
        <w:t xml:space="preserve">BIS, and </w:t>
      </w:r>
      <w:r w:rsidRPr="003E3CAB">
        <w:rPr>
          <w:bCs/>
          <w:i/>
          <w:iCs/>
          <w:lang w:val="en-US"/>
        </w:rPr>
        <w:t>BAS</w:t>
      </w:r>
      <w:r w:rsidR="0008723B">
        <w:rPr>
          <w:bCs/>
          <w:i/>
          <w:iCs/>
          <w:lang w:val="en-US"/>
        </w:rPr>
        <w:t xml:space="preserve"> </w:t>
      </w:r>
      <w:r w:rsidR="00C375D9" w:rsidRPr="003E3CAB">
        <w:rPr>
          <w:bCs/>
          <w:i/>
          <w:iCs/>
          <w:lang w:val="en-US"/>
        </w:rPr>
        <w:t xml:space="preserve">with personality traits at </w:t>
      </w:r>
      <w:r w:rsidR="00C375D9" w:rsidRPr="003E3CAB">
        <w:rPr>
          <w:i/>
          <w:lang w:val="en-US"/>
        </w:rPr>
        <w:t>the Five-Factor level</w:t>
      </w:r>
    </w:p>
    <w:p w14:paraId="27902D0E" w14:textId="494C31C6" w:rsidR="00665A34" w:rsidRPr="00035F6A" w:rsidRDefault="00665A34" w:rsidP="00665A34">
      <w:pPr>
        <w:autoSpaceDE w:val="0"/>
        <w:autoSpaceDN w:val="0"/>
        <w:adjustRightInd w:val="0"/>
        <w:spacing w:line="480" w:lineRule="auto"/>
        <w:ind w:firstLine="708"/>
        <w:rPr>
          <w:lang w:val="en-US"/>
        </w:rPr>
      </w:pPr>
      <w:r w:rsidRPr="003E3CAB">
        <w:rPr>
          <w:lang w:val="en-US"/>
        </w:rPr>
        <w:t xml:space="preserve">Table 1 presents the </w:t>
      </w:r>
      <w:r w:rsidR="00F44716" w:rsidRPr="003E3CAB">
        <w:rPr>
          <w:lang w:val="en-US"/>
        </w:rPr>
        <w:t xml:space="preserve">within-informant </w:t>
      </w:r>
      <w:r w:rsidRPr="003E3CAB">
        <w:rPr>
          <w:lang w:val="en-US"/>
        </w:rPr>
        <w:t xml:space="preserve">correlations </w:t>
      </w:r>
      <w:r w:rsidR="00F44716" w:rsidRPr="003E3CAB">
        <w:rPr>
          <w:lang w:val="en-US"/>
        </w:rPr>
        <w:t>and the self-other agreement</w:t>
      </w:r>
      <w:r w:rsidR="00930DBC" w:rsidRPr="003E3CAB">
        <w:rPr>
          <w:lang w:val="en-US"/>
        </w:rPr>
        <w:t xml:space="preserve"> of the </w:t>
      </w:r>
      <w:r w:rsidR="00930DBC" w:rsidRPr="00665A34">
        <w:rPr>
          <w:lang w:val="en-US"/>
        </w:rPr>
        <w:t>study variables</w:t>
      </w:r>
      <w:r w:rsidRPr="00665A34">
        <w:rPr>
          <w:lang w:val="en-US"/>
        </w:rPr>
        <w:t xml:space="preserve">. </w:t>
      </w:r>
      <w:r w:rsidR="00D513D8" w:rsidRPr="00035F6A">
        <w:rPr>
          <w:lang w:val="en-US"/>
        </w:rPr>
        <w:t xml:space="preserve">Moderate </w:t>
      </w:r>
      <w:r w:rsidRPr="00035F6A">
        <w:rPr>
          <w:lang w:val="en-US"/>
        </w:rPr>
        <w:t xml:space="preserve">relations </w:t>
      </w:r>
      <w:r w:rsidR="00D513D8" w:rsidRPr="00035F6A">
        <w:rPr>
          <w:lang w:val="en-US"/>
        </w:rPr>
        <w:t xml:space="preserve">were found </w:t>
      </w:r>
      <w:r w:rsidRPr="00035F6A">
        <w:rPr>
          <w:lang w:val="en-US"/>
        </w:rPr>
        <w:t>am</w:t>
      </w:r>
      <w:r w:rsidR="00D513D8" w:rsidRPr="00035F6A">
        <w:rPr>
          <w:lang w:val="en-US"/>
        </w:rPr>
        <w:t xml:space="preserve">ong </w:t>
      </w:r>
      <w:r w:rsidR="0040409D" w:rsidRPr="00035F6A">
        <w:rPr>
          <w:lang w:val="en-US"/>
        </w:rPr>
        <w:t xml:space="preserve">self-ratings of the </w:t>
      </w:r>
      <w:r w:rsidR="00D513D8" w:rsidRPr="00035F6A">
        <w:rPr>
          <w:lang w:val="en-US"/>
        </w:rPr>
        <w:t xml:space="preserve">Big Five, </w:t>
      </w:r>
      <w:r w:rsidRPr="00035F6A">
        <w:rPr>
          <w:lang w:val="en-US"/>
        </w:rPr>
        <w:t xml:space="preserve">with higher correlations between traits representing the same higher-order dimension (e.g., Extraversion and Openness). </w:t>
      </w:r>
      <w:r w:rsidR="00D513D8" w:rsidRPr="00035F6A">
        <w:rPr>
          <w:lang w:val="en-US"/>
        </w:rPr>
        <w:t xml:space="preserve">A similar </w:t>
      </w:r>
      <w:r w:rsidR="00F44716" w:rsidRPr="00035F6A">
        <w:rPr>
          <w:lang w:val="en-US"/>
        </w:rPr>
        <w:t xml:space="preserve">pattern was </w:t>
      </w:r>
      <w:r w:rsidR="00265093" w:rsidRPr="00035F6A">
        <w:rPr>
          <w:lang w:val="en-US"/>
        </w:rPr>
        <w:t>found for self</w:t>
      </w:r>
      <w:r w:rsidR="00736F9C">
        <w:rPr>
          <w:lang w:val="en-US"/>
        </w:rPr>
        <w:t>-</w:t>
      </w:r>
      <w:r w:rsidR="00265093" w:rsidRPr="00035F6A">
        <w:rPr>
          <w:lang w:val="en-US"/>
        </w:rPr>
        <w:t xml:space="preserve"> and </w:t>
      </w:r>
      <w:r w:rsidR="00F44716" w:rsidRPr="00035F6A">
        <w:rPr>
          <w:lang w:val="en-US"/>
        </w:rPr>
        <w:t>ot</w:t>
      </w:r>
      <w:r w:rsidR="00265093" w:rsidRPr="00035F6A">
        <w:rPr>
          <w:lang w:val="en-US"/>
        </w:rPr>
        <w:t>her-</w:t>
      </w:r>
      <w:r w:rsidR="00E90A41">
        <w:rPr>
          <w:lang w:val="en-US"/>
        </w:rPr>
        <w:t>ratings.</w:t>
      </w:r>
    </w:p>
    <w:p w14:paraId="21E46AFF" w14:textId="1940E4D5" w:rsidR="003477A6" w:rsidRDefault="006D0C6F" w:rsidP="00154D50">
      <w:pPr>
        <w:autoSpaceDE w:val="0"/>
        <w:autoSpaceDN w:val="0"/>
        <w:adjustRightInd w:val="0"/>
        <w:spacing w:line="480" w:lineRule="auto"/>
        <w:ind w:firstLine="708"/>
        <w:rPr>
          <w:lang w:val="en-US"/>
        </w:rPr>
      </w:pPr>
      <w:r>
        <w:rPr>
          <w:lang w:val="en-US"/>
        </w:rPr>
        <w:lastRenderedPageBreak/>
        <w:t>B</w:t>
      </w:r>
      <w:r w:rsidR="00357D74">
        <w:rPr>
          <w:lang w:val="en-US"/>
        </w:rPr>
        <w:t>I</w:t>
      </w:r>
      <w:r w:rsidR="00814EC8">
        <w:rPr>
          <w:lang w:val="en-US"/>
        </w:rPr>
        <w:t>S</w:t>
      </w:r>
      <w:r w:rsidR="00C617D2" w:rsidRPr="00035F6A">
        <w:rPr>
          <w:lang w:val="en-US"/>
        </w:rPr>
        <w:t xml:space="preserve"> </w:t>
      </w:r>
      <w:r>
        <w:rPr>
          <w:lang w:val="en-US"/>
        </w:rPr>
        <w:t>and B</w:t>
      </w:r>
      <w:r w:rsidR="00357D74">
        <w:rPr>
          <w:lang w:val="en-US"/>
        </w:rPr>
        <w:t>A</w:t>
      </w:r>
      <w:r w:rsidR="009D2B18" w:rsidRPr="00035F6A">
        <w:rPr>
          <w:lang w:val="en-US"/>
        </w:rPr>
        <w:t xml:space="preserve">S </w:t>
      </w:r>
      <w:r w:rsidR="00C617D2" w:rsidRPr="00035F6A">
        <w:rPr>
          <w:lang w:val="en-US"/>
        </w:rPr>
        <w:t>were correlated in meaningful ways with the Big Five</w:t>
      </w:r>
      <w:r w:rsidR="009D2B18" w:rsidRPr="00035F6A">
        <w:rPr>
          <w:lang w:val="en-US"/>
        </w:rPr>
        <w:t xml:space="preserve">. </w:t>
      </w:r>
      <w:r w:rsidR="0034126D" w:rsidRPr="00035F6A">
        <w:rPr>
          <w:lang w:val="en-US"/>
        </w:rPr>
        <w:t>BIS sensitivity</w:t>
      </w:r>
      <w:r w:rsidR="00DD324B">
        <w:rPr>
          <w:lang w:val="en-US"/>
        </w:rPr>
        <w:t xml:space="preserve"> </w:t>
      </w:r>
      <w:r w:rsidR="0034126D" w:rsidRPr="00035F6A">
        <w:rPr>
          <w:lang w:val="en-US"/>
        </w:rPr>
        <w:t xml:space="preserve">was </w:t>
      </w:r>
      <w:r w:rsidR="00BB6439" w:rsidRPr="00035F6A">
        <w:rPr>
          <w:lang w:val="en-US"/>
        </w:rPr>
        <w:t xml:space="preserve">negatively related to </w:t>
      </w:r>
      <w:r w:rsidR="00A31D2C">
        <w:rPr>
          <w:lang w:val="en-US"/>
        </w:rPr>
        <w:t>emotional stability</w:t>
      </w:r>
      <w:r w:rsidR="006233EE">
        <w:rPr>
          <w:lang w:val="en-US"/>
        </w:rPr>
        <w:t xml:space="preserve">, </w:t>
      </w:r>
      <w:r w:rsidR="006233EE" w:rsidRPr="00035F6A">
        <w:rPr>
          <w:lang w:val="en-US"/>
        </w:rPr>
        <w:t xml:space="preserve">positively related to agreeableness, </w:t>
      </w:r>
      <w:r w:rsidR="00A31D2C">
        <w:rPr>
          <w:lang w:val="en-US"/>
        </w:rPr>
        <w:t xml:space="preserve">and </w:t>
      </w:r>
      <w:r w:rsidR="006233EE">
        <w:rPr>
          <w:lang w:val="en-US"/>
        </w:rPr>
        <w:t xml:space="preserve">negatively related to </w:t>
      </w:r>
      <w:r w:rsidR="00A96A14" w:rsidRPr="00035F6A">
        <w:rPr>
          <w:lang w:val="en-US"/>
        </w:rPr>
        <w:t>extraversion, although more weakly</w:t>
      </w:r>
      <w:r w:rsidR="00BB6439" w:rsidRPr="00035F6A">
        <w:rPr>
          <w:lang w:val="en-US"/>
        </w:rPr>
        <w:t>. Individual differences in BAS sensitivity</w:t>
      </w:r>
      <w:r w:rsidR="00BB7D8D">
        <w:rPr>
          <w:lang w:val="en-US"/>
        </w:rPr>
        <w:t xml:space="preserve"> </w:t>
      </w:r>
      <w:r w:rsidR="00BB6439" w:rsidRPr="00035F6A">
        <w:rPr>
          <w:lang w:val="en-US"/>
        </w:rPr>
        <w:t>were positively related to extraversion and openness, and negatively related to agreeableness.</w:t>
      </w:r>
      <w:r w:rsidR="00F668E1">
        <w:rPr>
          <w:lang w:val="en-US"/>
        </w:rPr>
        <w:t xml:space="preserve"> </w:t>
      </w:r>
      <w:r w:rsidR="00265093" w:rsidRPr="00E1301D">
        <w:rPr>
          <w:rStyle w:val="st"/>
          <w:lang w:val="en-US"/>
        </w:rPr>
        <w:t xml:space="preserve">Analysis of </w:t>
      </w:r>
      <w:r w:rsidR="0096739F" w:rsidRPr="00E1301D">
        <w:rPr>
          <w:lang w:val="en-US"/>
        </w:rPr>
        <w:t>BAS subscales</w:t>
      </w:r>
      <w:r w:rsidR="00265093" w:rsidRPr="00E1301D">
        <w:rPr>
          <w:lang w:val="en-US"/>
        </w:rPr>
        <w:t xml:space="preserve"> showed that </w:t>
      </w:r>
      <w:r w:rsidR="00C708F1" w:rsidRPr="00E1301D">
        <w:rPr>
          <w:lang w:val="en-US"/>
        </w:rPr>
        <w:t>Reward</w:t>
      </w:r>
      <w:r w:rsidR="0037104B">
        <w:rPr>
          <w:lang w:val="en-US"/>
        </w:rPr>
        <w:t xml:space="preserve"> Responsiveness</w:t>
      </w:r>
      <w:r w:rsidR="00265093" w:rsidRPr="00E1301D">
        <w:rPr>
          <w:lang w:val="en-US"/>
        </w:rPr>
        <w:t>,</w:t>
      </w:r>
      <w:r w:rsidR="0034581E">
        <w:rPr>
          <w:lang w:val="en-US"/>
        </w:rPr>
        <w:t xml:space="preserve"> </w:t>
      </w:r>
      <w:r w:rsidR="00265093" w:rsidRPr="00E1301D">
        <w:rPr>
          <w:lang w:val="en-US"/>
        </w:rPr>
        <w:t>Drive, and Fun</w:t>
      </w:r>
      <w:r w:rsidR="0037104B">
        <w:rPr>
          <w:lang w:val="en-US"/>
        </w:rPr>
        <w:t>-</w:t>
      </w:r>
      <w:r w:rsidR="0037104B" w:rsidRPr="0037104B">
        <w:rPr>
          <w:lang w:val="en-US"/>
        </w:rPr>
        <w:t>Seeking</w:t>
      </w:r>
      <w:r w:rsidR="00265093" w:rsidRPr="00E1301D">
        <w:rPr>
          <w:lang w:val="en-US"/>
        </w:rPr>
        <w:t xml:space="preserve"> </w:t>
      </w:r>
      <w:r w:rsidR="00FE750E" w:rsidRPr="00E1301D">
        <w:rPr>
          <w:lang w:val="en-US"/>
        </w:rPr>
        <w:t xml:space="preserve">were </w:t>
      </w:r>
      <w:r w:rsidR="00C708F1" w:rsidRPr="00E1301D">
        <w:rPr>
          <w:lang w:val="en-US"/>
        </w:rPr>
        <w:t xml:space="preserve">all </w:t>
      </w:r>
      <w:r w:rsidR="00FE750E" w:rsidRPr="00E1301D">
        <w:rPr>
          <w:lang w:val="en-US"/>
        </w:rPr>
        <w:t>positively related to extraversion and openness</w:t>
      </w:r>
      <w:r w:rsidR="00C708F1" w:rsidRPr="00E1301D">
        <w:rPr>
          <w:lang w:val="en-US"/>
        </w:rPr>
        <w:t>. Some differen</w:t>
      </w:r>
      <w:r w:rsidR="00E8777D" w:rsidRPr="00E1301D">
        <w:rPr>
          <w:lang w:val="en-US"/>
        </w:rPr>
        <w:t xml:space="preserve">ces emerged with respect to their relations with the </w:t>
      </w:r>
      <w:r w:rsidR="00C708F1" w:rsidRPr="00E1301D">
        <w:rPr>
          <w:lang w:val="en-US"/>
        </w:rPr>
        <w:t xml:space="preserve">other </w:t>
      </w:r>
      <w:r w:rsidR="001373EC">
        <w:rPr>
          <w:lang w:val="en-US"/>
        </w:rPr>
        <w:t>traits</w:t>
      </w:r>
      <w:r w:rsidR="00FE750E">
        <w:rPr>
          <w:lang w:val="en-US"/>
        </w:rPr>
        <w:t>. Drive and Fun</w:t>
      </w:r>
      <w:r w:rsidR="0037104B">
        <w:rPr>
          <w:lang w:val="en-US"/>
        </w:rPr>
        <w:t>-</w:t>
      </w:r>
      <w:r w:rsidR="0037104B" w:rsidRPr="0037104B">
        <w:rPr>
          <w:i/>
          <w:lang w:val="en-US"/>
        </w:rPr>
        <w:t xml:space="preserve"> </w:t>
      </w:r>
      <w:r w:rsidR="0037104B" w:rsidRPr="0037104B">
        <w:rPr>
          <w:lang w:val="en-US"/>
        </w:rPr>
        <w:t>Seeking</w:t>
      </w:r>
      <w:r w:rsidR="00FE750E">
        <w:rPr>
          <w:lang w:val="en-US"/>
        </w:rPr>
        <w:t>, but not Reward</w:t>
      </w:r>
      <w:r w:rsidR="0037104B">
        <w:rPr>
          <w:lang w:val="en-US"/>
        </w:rPr>
        <w:t xml:space="preserve"> Responsiveness</w:t>
      </w:r>
      <w:r w:rsidR="00FE750E">
        <w:rPr>
          <w:lang w:val="en-US"/>
        </w:rPr>
        <w:t xml:space="preserve">, </w:t>
      </w:r>
      <w:r w:rsidR="00C708F1">
        <w:rPr>
          <w:lang w:val="en-US"/>
        </w:rPr>
        <w:t xml:space="preserve">showed a </w:t>
      </w:r>
      <w:r w:rsidR="00FE750E" w:rsidRPr="00F77C66">
        <w:rPr>
          <w:lang w:val="en-US"/>
        </w:rPr>
        <w:t>nega</w:t>
      </w:r>
      <w:r w:rsidR="00C708F1" w:rsidRPr="00F77C66">
        <w:rPr>
          <w:lang w:val="en-US"/>
        </w:rPr>
        <w:t xml:space="preserve">tive relation with </w:t>
      </w:r>
      <w:r w:rsidR="00FE750E" w:rsidRPr="00F77C66">
        <w:rPr>
          <w:lang w:val="en-US"/>
        </w:rPr>
        <w:t xml:space="preserve">agreeableness. </w:t>
      </w:r>
      <w:r w:rsidR="0055337A" w:rsidRPr="00F77C66">
        <w:rPr>
          <w:lang w:val="en-US"/>
        </w:rPr>
        <w:t>Fun</w:t>
      </w:r>
      <w:r w:rsidR="0037104B">
        <w:rPr>
          <w:lang w:val="en-US"/>
        </w:rPr>
        <w:t>-</w:t>
      </w:r>
      <w:r w:rsidR="0037104B" w:rsidRPr="0037104B">
        <w:rPr>
          <w:lang w:val="en-US"/>
        </w:rPr>
        <w:t>Seeking</w:t>
      </w:r>
      <w:r w:rsidR="0055337A" w:rsidRPr="00F77C66">
        <w:rPr>
          <w:lang w:val="en-US"/>
        </w:rPr>
        <w:t xml:space="preserve"> correlated negatively with conscientiousness</w:t>
      </w:r>
      <w:r w:rsidR="0076437B" w:rsidRPr="00F77C66">
        <w:rPr>
          <w:lang w:val="en-US"/>
        </w:rPr>
        <w:t>. R</w:t>
      </w:r>
      <w:r w:rsidR="0055337A" w:rsidRPr="00F77C66">
        <w:rPr>
          <w:lang w:val="en-US"/>
        </w:rPr>
        <w:t xml:space="preserve">eward </w:t>
      </w:r>
      <w:r w:rsidR="0037104B">
        <w:rPr>
          <w:lang w:val="en-US"/>
        </w:rPr>
        <w:t>Responsiveness</w:t>
      </w:r>
      <w:r w:rsidR="0037104B" w:rsidRPr="00F77C66">
        <w:rPr>
          <w:lang w:val="en-US"/>
        </w:rPr>
        <w:t xml:space="preserve"> </w:t>
      </w:r>
      <w:r w:rsidR="0055337A" w:rsidRPr="00F77C66">
        <w:rPr>
          <w:lang w:val="en-US"/>
        </w:rPr>
        <w:t xml:space="preserve">showed a weak positive correlation </w:t>
      </w:r>
      <w:r w:rsidR="00E8777D" w:rsidRPr="00F77C66">
        <w:rPr>
          <w:lang w:val="en-US"/>
        </w:rPr>
        <w:t xml:space="preserve">with </w:t>
      </w:r>
      <w:r w:rsidR="0076437B" w:rsidRPr="00F77C66">
        <w:rPr>
          <w:lang w:val="en-US"/>
        </w:rPr>
        <w:t>conscientiousness</w:t>
      </w:r>
      <w:r w:rsidR="00E8777D" w:rsidRPr="00F77C66">
        <w:rPr>
          <w:lang w:val="en-US"/>
        </w:rPr>
        <w:t>, but only for other-</w:t>
      </w:r>
      <w:r w:rsidR="00E8777D" w:rsidRPr="00787C85">
        <w:rPr>
          <w:lang w:val="en-US"/>
        </w:rPr>
        <w:t>ratings</w:t>
      </w:r>
      <w:r w:rsidR="0055337A" w:rsidRPr="00787C85">
        <w:rPr>
          <w:lang w:val="en-US"/>
        </w:rPr>
        <w:t xml:space="preserve">. </w:t>
      </w:r>
      <w:r w:rsidR="00243A28" w:rsidRPr="00787C85">
        <w:rPr>
          <w:lang w:val="en-US"/>
        </w:rPr>
        <w:t xml:space="preserve">Overall, </w:t>
      </w:r>
      <w:r w:rsidR="00213124">
        <w:rPr>
          <w:lang w:val="en-US"/>
        </w:rPr>
        <w:t xml:space="preserve">the observed </w:t>
      </w:r>
      <w:r w:rsidR="00243A28" w:rsidRPr="00787C85">
        <w:rPr>
          <w:lang w:val="en-US"/>
        </w:rPr>
        <w:t>correlations were weak</w:t>
      </w:r>
      <w:r w:rsidR="00736F9C">
        <w:rPr>
          <w:lang w:val="en-US"/>
        </w:rPr>
        <w:t xml:space="preserve"> </w:t>
      </w:r>
      <w:r w:rsidR="00243A28" w:rsidRPr="00787C85">
        <w:rPr>
          <w:lang w:val="en-US"/>
        </w:rPr>
        <w:t>t</w:t>
      </w:r>
      <w:r w:rsidR="00736F9C">
        <w:rPr>
          <w:lang w:val="en-US"/>
        </w:rPr>
        <w:t>o</w:t>
      </w:r>
      <w:r w:rsidR="00787C85" w:rsidRPr="00787C85">
        <w:rPr>
          <w:lang w:val="en-US"/>
        </w:rPr>
        <w:t xml:space="preserve"> </w:t>
      </w:r>
      <w:r w:rsidR="00787C85" w:rsidRPr="00787C85">
        <w:rPr>
          <w:color w:val="222222"/>
          <w:shd w:val="clear" w:color="auto" w:fill="FFFFFF"/>
          <w:lang w:val="en-US"/>
        </w:rPr>
        <w:t>moderate (Cohen, 1998)</w:t>
      </w:r>
      <w:r w:rsidR="00EF1676">
        <w:rPr>
          <w:color w:val="222222"/>
          <w:shd w:val="clear" w:color="auto" w:fill="FFFFFF"/>
          <w:lang w:val="en-US"/>
        </w:rPr>
        <w:t>. Th</w:t>
      </w:r>
      <w:r w:rsidR="000641F0">
        <w:rPr>
          <w:color w:val="222222"/>
          <w:shd w:val="clear" w:color="auto" w:fill="FFFFFF"/>
          <w:lang w:val="en-US"/>
        </w:rPr>
        <w:t xml:space="preserve">ey are </w:t>
      </w:r>
      <w:r w:rsidR="00213124">
        <w:rPr>
          <w:color w:val="222222"/>
          <w:shd w:val="clear" w:color="auto" w:fill="FFFFFF"/>
          <w:lang w:val="en-US"/>
        </w:rPr>
        <w:t xml:space="preserve">consistent with </w:t>
      </w:r>
      <w:r w:rsidR="0085592D" w:rsidRPr="00787C85">
        <w:rPr>
          <w:color w:val="222222"/>
          <w:shd w:val="clear" w:color="auto" w:fill="FFFFFF"/>
          <w:lang w:val="en-US"/>
        </w:rPr>
        <w:t xml:space="preserve">results of </w:t>
      </w:r>
      <w:r w:rsidR="00213124">
        <w:rPr>
          <w:color w:val="222222"/>
          <w:shd w:val="clear" w:color="auto" w:fill="FFFFFF"/>
          <w:lang w:val="en-US"/>
        </w:rPr>
        <w:t xml:space="preserve">earlier </w:t>
      </w:r>
      <w:r w:rsidR="00787C85" w:rsidRPr="00787C85">
        <w:rPr>
          <w:color w:val="222222"/>
          <w:shd w:val="clear" w:color="auto" w:fill="FFFFFF"/>
          <w:lang w:val="en-US"/>
        </w:rPr>
        <w:t xml:space="preserve">studies (e.g., </w:t>
      </w:r>
      <w:r w:rsidR="003477A6" w:rsidRPr="003477A6">
        <w:rPr>
          <w:lang w:val="en-US"/>
        </w:rPr>
        <w:t>Keiser &amp; Ross, 2011; Segarra et al., 2014)</w:t>
      </w:r>
      <w:r w:rsidR="003477A6">
        <w:rPr>
          <w:lang w:val="en-US"/>
        </w:rPr>
        <w:t>.</w:t>
      </w:r>
    </w:p>
    <w:p w14:paraId="3A9224CE" w14:textId="25B0A26F" w:rsidR="00003098" w:rsidRPr="003E3CAB" w:rsidRDefault="00787C85" w:rsidP="00A0114B">
      <w:pPr>
        <w:autoSpaceDE w:val="0"/>
        <w:autoSpaceDN w:val="0"/>
        <w:adjustRightInd w:val="0"/>
        <w:spacing w:line="480" w:lineRule="auto"/>
        <w:ind w:firstLine="708"/>
        <w:rPr>
          <w:lang w:val="en-US"/>
        </w:rPr>
      </w:pPr>
      <w:r>
        <w:rPr>
          <w:lang w:val="en-US"/>
        </w:rPr>
        <w:t xml:space="preserve">Replicating </w:t>
      </w:r>
      <w:r w:rsidR="00C90421">
        <w:rPr>
          <w:lang w:val="en-US"/>
        </w:rPr>
        <w:t xml:space="preserve">earlier findings </w:t>
      </w:r>
      <w:r w:rsidR="004703A3" w:rsidRPr="004703A3">
        <w:rPr>
          <w:lang w:val="en-US"/>
        </w:rPr>
        <w:t xml:space="preserve">(e.g., </w:t>
      </w:r>
      <w:r w:rsidR="004703A3" w:rsidRPr="00FC6650">
        <w:rPr>
          <w:rFonts w:eastAsia="AdvGulliv-R"/>
          <w:lang w:val="en-US"/>
        </w:rPr>
        <w:t>Keiser &amp; Ross, 2011</w:t>
      </w:r>
      <w:r w:rsidR="004703A3" w:rsidRPr="00FC6650">
        <w:rPr>
          <w:lang w:val="en-US"/>
        </w:rPr>
        <w:t>)</w:t>
      </w:r>
      <w:r w:rsidR="00665A34" w:rsidRPr="00FC6650">
        <w:rPr>
          <w:lang w:val="en-US"/>
        </w:rPr>
        <w:t xml:space="preserve">, </w:t>
      </w:r>
      <w:r w:rsidR="00357D74" w:rsidRPr="00FC6650">
        <w:rPr>
          <w:lang w:val="en-US"/>
        </w:rPr>
        <w:t xml:space="preserve">BIS </w:t>
      </w:r>
      <w:r w:rsidR="008E5593" w:rsidRPr="00FC6650">
        <w:rPr>
          <w:lang w:val="en-US"/>
        </w:rPr>
        <w:t xml:space="preserve">showed </w:t>
      </w:r>
      <w:r w:rsidR="00B91B8A" w:rsidRPr="00FC6650">
        <w:rPr>
          <w:lang w:val="en-US"/>
        </w:rPr>
        <w:t xml:space="preserve">a </w:t>
      </w:r>
      <w:r w:rsidR="008E5593" w:rsidRPr="00FC6650">
        <w:rPr>
          <w:lang w:val="en-US"/>
        </w:rPr>
        <w:t>near zero correlation with the BAS, for both self</w:t>
      </w:r>
      <w:r w:rsidR="00736F9C">
        <w:rPr>
          <w:lang w:val="en-US"/>
        </w:rPr>
        <w:t>-</w:t>
      </w:r>
      <w:r w:rsidR="008E5593" w:rsidRPr="00FC6650">
        <w:rPr>
          <w:lang w:val="en-US"/>
        </w:rPr>
        <w:t xml:space="preserve"> and other-ratings</w:t>
      </w:r>
      <w:r w:rsidR="00003098" w:rsidRPr="00FC6650">
        <w:rPr>
          <w:lang w:val="en-US"/>
        </w:rPr>
        <w:t>.</w:t>
      </w:r>
      <w:r w:rsidR="00F668E1" w:rsidRPr="00FC6650">
        <w:rPr>
          <w:lang w:val="en-US"/>
        </w:rPr>
        <w:t xml:space="preserve"> </w:t>
      </w:r>
      <w:r w:rsidR="0023690D" w:rsidRPr="00FC6650">
        <w:rPr>
          <w:lang w:val="en-US"/>
        </w:rPr>
        <w:t>Substantial s</w:t>
      </w:r>
      <w:r w:rsidR="002456C1" w:rsidRPr="00FC6650">
        <w:rPr>
          <w:lang w:val="en-US"/>
        </w:rPr>
        <w:t xml:space="preserve">elf-other agreement </w:t>
      </w:r>
      <w:r w:rsidR="0023690D" w:rsidRPr="00FC6650">
        <w:rPr>
          <w:lang w:val="en-US"/>
        </w:rPr>
        <w:t>was observed for</w:t>
      </w:r>
      <w:r w:rsidR="0023690D" w:rsidRPr="008E5593">
        <w:rPr>
          <w:lang w:val="en-US"/>
        </w:rPr>
        <w:t xml:space="preserve"> the Big Five, in accordance </w:t>
      </w:r>
      <w:r w:rsidR="001864CF" w:rsidRPr="008E5593">
        <w:rPr>
          <w:lang w:val="en-US"/>
        </w:rPr>
        <w:t xml:space="preserve">with </w:t>
      </w:r>
      <w:r w:rsidR="00BF56C3" w:rsidRPr="008E5593">
        <w:rPr>
          <w:lang w:val="en-US"/>
        </w:rPr>
        <w:t>earlier finding</w:t>
      </w:r>
      <w:r w:rsidR="001864CF" w:rsidRPr="008E5593">
        <w:rPr>
          <w:lang w:val="en-US"/>
        </w:rPr>
        <w:t>s</w:t>
      </w:r>
      <w:r w:rsidR="00BB7D8D">
        <w:rPr>
          <w:lang w:val="en-US"/>
        </w:rPr>
        <w:t xml:space="preserve"> </w:t>
      </w:r>
      <w:r w:rsidR="0023690D" w:rsidRPr="008E5593">
        <w:rPr>
          <w:lang w:val="en-US"/>
        </w:rPr>
        <w:t>(e.g., John &amp; Robins, 1993; McCrae &amp; Costa,</w:t>
      </w:r>
      <w:r w:rsidR="0023690D" w:rsidRPr="00F77C66">
        <w:rPr>
          <w:lang w:val="en-US"/>
        </w:rPr>
        <w:t xml:space="preserve"> 1987; Paulhus &amp; Reynolds, 1995</w:t>
      </w:r>
      <w:r w:rsidR="0076437B" w:rsidRPr="00F77C66">
        <w:rPr>
          <w:lang w:val="en-US"/>
        </w:rPr>
        <w:t xml:space="preserve">). </w:t>
      </w:r>
      <w:r w:rsidR="0023690D" w:rsidRPr="00F77C66">
        <w:rPr>
          <w:lang w:val="en-US"/>
        </w:rPr>
        <w:t xml:space="preserve">Correlations between </w:t>
      </w:r>
      <w:r w:rsidR="0023690D" w:rsidRPr="00F77C66">
        <w:rPr>
          <w:rFonts w:eastAsia="AdvGulliv-R"/>
          <w:lang w:val="en-US"/>
        </w:rPr>
        <w:t xml:space="preserve">self-ratings and </w:t>
      </w:r>
      <w:r w:rsidR="0023690D" w:rsidRPr="00F77C66">
        <w:rPr>
          <w:lang w:val="en-US"/>
        </w:rPr>
        <w:t xml:space="preserve">informant </w:t>
      </w:r>
      <w:r w:rsidR="0023690D" w:rsidRPr="00F77C66">
        <w:rPr>
          <w:rFonts w:eastAsia="AdvGulliv-R"/>
          <w:lang w:val="en-US"/>
        </w:rPr>
        <w:t>ratings</w:t>
      </w:r>
      <w:r w:rsidR="00B03D11">
        <w:rPr>
          <w:rFonts w:eastAsia="AdvGulliv-R"/>
          <w:lang w:val="en-US"/>
        </w:rPr>
        <w:t xml:space="preserve"> </w:t>
      </w:r>
      <w:r w:rsidR="002456C1" w:rsidRPr="00F77C66">
        <w:rPr>
          <w:lang w:val="en-US"/>
        </w:rPr>
        <w:t>ranged between .48 (Agreea</w:t>
      </w:r>
      <w:r w:rsidR="00165006" w:rsidRPr="00F77C66">
        <w:rPr>
          <w:lang w:val="en-US"/>
        </w:rPr>
        <w:t>ble</w:t>
      </w:r>
      <w:r w:rsidR="0023690D" w:rsidRPr="00F77C66">
        <w:rPr>
          <w:lang w:val="en-US"/>
        </w:rPr>
        <w:t>ness) and .61</w:t>
      </w:r>
      <w:r w:rsidR="0023690D" w:rsidRPr="00A0114B">
        <w:rPr>
          <w:lang w:val="en-US"/>
        </w:rPr>
        <w:t xml:space="preserve"> (Extraversion)</w:t>
      </w:r>
      <w:r w:rsidR="00165006" w:rsidRPr="00A0114B">
        <w:rPr>
          <w:lang w:val="en-US"/>
        </w:rPr>
        <w:t xml:space="preserve">. </w:t>
      </w:r>
      <w:r w:rsidR="00BF56C3" w:rsidRPr="00A0114B">
        <w:rPr>
          <w:lang w:val="en-US"/>
        </w:rPr>
        <w:t xml:space="preserve">Lower agreement </w:t>
      </w:r>
      <w:r w:rsidR="00BF56C3" w:rsidRPr="003E3CAB">
        <w:rPr>
          <w:lang w:val="en-US"/>
        </w:rPr>
        <w:t xml:space="preserve">correlations were found for </w:t>
      </w:r>
      <w:r w:rsidR="00165006" w:rsidRPr="003E3CAB">
        <w:rPr>
          <w:lang w:val="en-US"/>
        </w:rPr>
        <w:t xml:space="preserve">BIS </w:t>
      </w:r>
      <w:r w:rsidR="00914151" w:rsidRPr="003E3CAB">
        <w:rPr>
          <w:lang w:val="en-US"/>
        </w:rPr>
        <w:t xml:space="preserve">(.39) </w:t>
      </w:r>
      <w:r w:rsidR="00165006" w:rsidRPr="003E3CAB">
        <w:rPr>
          <w:lang w:val="en-US"/>
        </w:rPr>
        <w:t xml:space="preserve">and BAS </w:t>
      </w:r>
      <w:r w:rsidR="00BF56C3" w:rsidRPr="003E3CAB">
        <w:rPr>
          <w:lang w:val="en-US"/>
        </w:rPr>
        <w:t>(.43)</w:t>
      </w:r>
      <w:r w:rsidR="002456C1" w:rsidRPr="003E3CAB">
        <w:rPr>
          <w:lang w:val="en-US"/>
        </w:rPr>
        <w:t xml:space="preserve">. </w:t>
      </w:r>
      <w:r w:rsidR="00B62F48" w:rsidRPr="003E3CAB">
        <w:rPr>
          <w:lang w:val="en-US"/>
        </w:rPr>
        <w:t xml:space="preserve">For the three </w:t>
      </w:r>
      <w:r w:rsidR="00B62F48" w:rsidRPr="003E3CAB">
        <w:rPr>
          <w:iCs/>
          <w:lang w:val="en-US"/>
        </w:rPr>
        <w:t>BAS</w:t>
      </w:r>
      <w:r w:rsidR="00B62F48" w:rsidRPr="003E3CAB">
        <w:rPr>
          <w:lang w:val="en-US"/>
        </w:rPr>
        <w:t xml:space="preserve">-related </w:t>
      </w:r>
      <w:r w:rsidR="00B62F48" w:rsidRPr="003E3CAB">
        <w:rPr>
          <w:iCs/>
          <w:lang w:val="en-US"/>
        </w:rPr>
        <w:t xml:space="preserve">subscales, </w:t>
      </w:r>
      <w:r w:rsidR="00914151" w:rsidRPr="003E3CAB">
        <w:rPr>
          <w:iCs/>
          <w:lang w:val="en-US"/>
        </w:rPr>
        <w:t xml:space="preserve">cross-raters correlations </w:t>
      </w:r>
      <w:r w:rsidR="00B62F48" w:rsidRPr="003E3CAB">
        <w:rPr>
          <w:iCs/>
          <w:lang w:val="en-US"/>
        </w:rPr>
        <w:t>ranged between .36 (Reward</w:t>
      </w:r>
      <w:r w:rsidR="0037104B">
        <w:rPr>
          <w:iCs/>
          <w:lang w:val="en-US"/>
        </w:rPr>
        <w:t xml:space="preserve"> </w:t>
      </w:r>
      <w:r w:rsidR="0037104B">
        <w:rPr>
          <w:lang w:val="en-US"/>
        </w:rPr>
        <w:t>Responsiveness</w:t>
      </w:r>
      <w:r w:rsidR="00B62F48" w:rsidRPr="003E3CAB">
        <w:rPr>
          <w:iCs/>
          <w:lang w:val="en-US"/>
        </w:rPr>
        <w:t>) and .44 (Fun</w:t>
      </w:r>
      <w:r w:rsidR="0037104B">
        <w:rPr>
          <w:lang w:val="en-US"/>
        </w:rPr>
        <w:t>-</w:t>
      </w:r>
      <w:r w:rsidR="0037104B" w:rsidRPr="0037104B">
        <w:rPr>
          <w:lang w:val="en-US"/>
        </w:rPr>
        <w:t>Seeking</w:t>
      </w:r>
      <w:r w:rsidR="00B62F48" w:rsidRPr="003E3CAB">
        <w:rPr>
          <w:iCs/>
          <w:lang w:val="en-US"/>
        </w:rPr>
        <w:t>).</w:t>
      </w:r>
      <w:r w:rsidR="00003098" w:rsidRPr="003E3CAB">
        <w:rPr>
          <w:iCs/>
          <w:lang w:val="en-US"/>
        </w:rPr>
        <w:t xml:space="preserve"> Th</w:t>
      </w:r>
      <w:r w:rsidR="000B5CD0" w:rsidRPr="003E3CAB">
        <w:rPr>
          <w:iCs/>
          <w:lang w:val="en-US"/>
        </w:rPr>
        <w:t xml:space="preserve">e lower agreement found for </w:t>
      </w:r>
      <w:r w:rsidR="00B91B8A">
        <w:rPr>
          <w:iCs/>
          <w:lang w:val="en-US"/>
        </w:rPr>
        <w:t xml:space="preserve">BIS and </w:t>
      </w:r>
      <w:r w:rsidR="000B5CD0" w:rsidRPr="003E3CAB">
        <w:rPr>
          <w:iCs/>
          <w:lang w:val="en-US"/>
        </w:rPr>
        <w:t>BA</w:t>
      </w:r>
      <w:r w:rsidR="00914151" w:rsidRPr="003E3CAB">
        <w:rPr>
          <w:iCs/>
          <w:lang w:val="en-US"/>
        </w:rPr>
        <w:t>S</w:t>
      </w:r>
      <w:r w:rsidR="00003098" w:rsidRPr="003E3CAB">
        <w:rPr>
          <w:iCs/>
          <w:lang w:val="en-US"/>
        </w:rPr>
        <w:t xml:space="preserve"> might reflect a kind of visibility effect, according to which less observable traits are characterized by lower agreement </w:t>
      </w:r>
      <w:r w:rsidR="00003098" w:rsidRPr="003E3CAB">
        <w:rPr>
          <w:lang w:val="en-US"/>
        </w:rPr>
        <w:t>(</w:t>
      </w:r>
      <w:r w:rsidR="00C31CF2" w:rsidRPr="003E3CAB">
        <w:rPr>
          <w:lang w:val="en-US"/>
        </w:rPr>
        <w:t>e.g., John &amp; Robins, 1993</w:t>
      </w:r>
      <w:r w:rsidR="00003098" w:rsidRPr="003E3CAB">
        <w:rPr>
          <w:lang w:val="en-US"/>
        </w:rPr>
        <w:t xml:space="preserve">). This </w:t>
      </w:r>
      <w:r w:rsidR="0039564E" w:rsidRPr="003E3CAB">
        <w:rPr>
          <w:lang w:val="en-US"/>
        </w:rPr>
        <w:t xml:space="preserve">might be </w:t>
      </w:r>
      <w:r w:rsidR="00003098" w:rsidRPr="003E3CAB">
        <w:rPr>
          <w:lang w:val="en-US"/>
        </w:rPr>
        <w:t xml:space="preserve">especially true for </w:t>
      </w:r>
      <w:r w:rsidR="00A0114B" w:rsidRPr="003E3CAB">
        <w:rPr>
          <w:lang w:val="en-US"/>
        </w:rPr>
        <w:t xml:space="preserve">sensitivity to </w:t>
      </w:r>
      <w:r w:rsidR="00003098" w:rsidRPr="003E3CAB">
        <w:rPr>
          <w:lang w:val="en-US"/>
        </w:rPr>
        <w:t>BI</w:t>
      </w:r>
      <w:r w:rsidR="009A1A63" w:rsidRPr="003E3CAB">
        <w:rPr>
          <w:lang w:val="en-US"/>
        </w:rPr>
        <w:t xml:space="preserve">S, </w:t>
      </w:r>
      <w:r w:rsidR="00A0114B" w:rsidRPr="003E3CAB">
        <w:rPr>
          <w:lang w:val="en-US"/>
        </w:rPr>
        <w:t xml:space="preserve">whose manifestations </w:t>
      </w:r>
      <w:r w:rsidR="00407DFA">
        <w:rPr>
          <w:lang w:val="en-US"/>
        </w:rPr>
        <w:t xml:space="preserve">could </w:t>
      </w:r>
      <w:r w:rsidR="00E87012" w:rsidRPr="003E3CAB">
        <w:rPr>
          <w:lang w:val="en-US"/>
        </w:rPr>
        <w:t xml:space="preserve">be less </w:t>
      </w:r>
      <w:r w:rsidR="00DA6364" w:rsidRPr="003E3CAB">
        <w:rPr>
          <w:rStyle w:val="st"/>
          <w:lang w:val="en-US"/>
        </w:rPr>
        <w:t>easily observable</w:t>
      </w:r>
      <w:r w:rsidR="00A0114B" w:rsidRPr="003E3CAB">
        <w:rPr>
          <w:lang w:val="en-US"/>
        </w:rPr>
        <w:t xml:space="preserve">, being related to behavioral </w:t>
      </w:r>
      <w:r w:rsidR="00A0114B" w:rsidRPr="003E3CAB">
        <w:rPr>
          <w:iCs/>
          <w:lang w:val="en-US"/>
        </w:rPr>
        <w:t>inhibition</w:t>
      </w:r>
      <w:r w:rsidR="00A0114B" w:rsidRPr="003E3CAB">
        <w:rPr>
          <w:lang w:val="en-US"/>
        </w:rPr>
        <w:t xml:space="preserve"> and </w:t>
      </w:r>
      <w:r w:rsidR="009A1A63" w:rsidRPr="003E3CAB">
        <w:rPr>
          <w:lang w:val="en-US"/>
        </w:rPr>
        <w:t xml:space="preserve">avoidance </w:t>
      </w:r>
      <w:r w:rsidR="00532828" w:rsidRPr="003E3CAB">
        <w:rPr>
          <w:lang w:val="en-US"/>
        </w:rPr>
        <w:t>motivation.</w:t>
      </w:r>
    </w:p>
    <w:p w14:paraId="139AD884" w14:textId="77777777" w:rsidR="00FD1A7F" w:rsidRPr="003E3CAB" w:rsidRDefault="009A4B2B" w:rsidP="00F73C35">
      <w:pPr>
        <w:autoSpaceDE w:val="0"/>
        <w:autoSpaceDN w:val="0"/>
        <w:adjustRightInd w:val="0"/>
        <w:spacing w:line="480" w:lineRule="auto"/>
        <w:rPr>
          <w:b/>
          <w:bCs/>
          <w:iCs/>
          <w:lang w:val="en-US"/>
        </w:rPr>
      </w:pPr>
      <w:r w:rsidRPr="003E3CAB">
        <w:rPr>
          <w:b/>
          <w:bCs/>
          <w:iCs/>
          <w:lang w:val="en-US"/>
        </w:rPr>
        <w:t xml:space="preserve">Assessing the </w:t>
      </w:r>
      <w:r w:rsidR="00FD1A7F" w:rsidRPr="003E3CAB">
        <w:rPr>
          <w:b/>
          <w:bCs/>
          <w:iCs/>
          <w:lang w:val="en-US"/>
        </w:rPr>
        <w:t xml:space="preserve">hierarchical </w:t>
      </w:r>
      <w:r w:rsidR="009E7A9F" w:rsidRPr="003E3CAB">
        <w:rPr>
          <w:b/>
          <w:bCs/>
          <w:iCs/>
          <w:lang w:val="en-US"/>
        </w:rPr>
        <w:t>structure</w:t>
      </w:r>
      <w:r w:rsidRPr="003E3CAB">
        <w:rPr>
          <w:b/>
          <w:bCs/>
          <w:iCs/>
          <w:lang w:val="en-US"/>
        </w:rPr>
        <w:t xml:space="preserve"> of the Big Five</w:t>
      </w:r>
    </w:p>
    <w:p w14:paraId="36710616" w14:textId="47FE1C0F" w:rsidR="0008394D" w:rsidRPr="00C76605" w:rsidRDefault="00A63A49" w:rsidP="00C76605">
      <w:pPr>
        <w:autoSpaceDE w:val="0"/>
        <w:autoSpaceDN w:val="0"/>
        <w:adjustRightInd w:val="0"/>
        <w:spacing w:line="480" w:lineRule="auto"/>
        <w:ind w:firstLine="708"/>
        <w:rPr>
          <w:bCs/>
          <w:color w:val="222222"/>
          <w:shd w:val="clear" w:color="auto" w:fill="FFFFFF"/>
          <w:lang w:val="en-US"/>
        </w:rPr>
      </w:pPr>
      <w:r w:rsidRPr="00F07FDD">
        <w:rPr>
          <w:lang w:val="en-US"/>
        </w:rPr>
        <w:t>The</w:t>
      </w:r>
      <w:r w:rsidR="00DB1E1C" w:rsidRPr="00F07FDD">
        <w:rPr>
          <w:lang w:val="en-US"/>
        </w:rPr>
        <w:t xml:space="preserve"> CT-C</w:t>
      </w:r>
      <w:r w:rsidR="00F71E4E" w:rsidRPr="00F07FDD">
        <w:rPr>
          <w:lang w:val="en-US"/>
        </w:rPr>
        <w:t>M</w:t>
      </w:r>
      <w:r w:rsidR="00DB1E1C" w:rsidRPr="00F07FDD">
        <w:rPr>
          <w:lang w:val="en-US"/>
        </w:rPr>
        <w:t xml:space="preserve"> model </w:t>
      </w:r>
      <w:r w:rsidRPr="00F07FDD">
        <w:rPr>
          <w:lang w:val="en-US"/>
        </w:rPr>
        <w:t xml:space="preserve">with </w:t>
      </w:r>
      <w:r w:rsidR="00DB1E1C" w:rsidRPr="00F07FDD">
        <w:rPr>
          <w:lang w:val="en-US"/>
        </w:rPr>
        <w:t>self- and other-ratings of the five BFI domains</w:t>
      </w:r>
      <w:r w:rsidR="00F07FDD" w:rsidRPr="00F07FDD">
        <w:rPr>
          <w:lang w:val="en-US"/>
        </w:rPr>
        <w:t xml:space="preserve"> </w:t>
      </w:r>
      <w:r w:rsidR="00E44AD4" w:rsidRPr="00F07FDD">
        <w:rPr>
          <w:lang w:val="en-US"/>
        </w:rPr>
        <w:t>provided an adequate fit to the data</w:t>
      </w:r>
      <w:r w:rsidR="00654DDD" w:rsidRPr="00F07FDD">
        <w:rPr>
          <w:lang w:val="en-US"/>
        </w:rPr>
        <w:t xml:space="preserve">, </w:t>
      </w:r>
      <w:r w:rsidR="00D25CA8" w:rsidRPr="00F07FDD">
        <w:t>χ</w:t>
      </w:r>
      <w:r w:rsidR="00D25CA8" w:rsidRPr="00F07FDD">
        <w:rPr>
          <w:vertAlign w:val="superscript"/>
          <w:lang w:val="en-US"/>
        </w:rPr>
        <w:t>2</w:t>
      </w:r>
      <w:r w:rsidR="00D25CA8" w:rsidRPr="00F07FDD">
        <w:rPr>
          <w:lang w:val="en-US"/>
        </w:rPr>
        <w:t>(14</w:t>
      </w:r>
      <w:r w:rsidR="00565EEC">
        <w:rPr>
          <w:lang w:val="en-US"/>
        </w:rPr>
        <w:t>2</w:t>
      </w:r>
      <w:r w:rsidR="00D25CA8" w:rsidRPr="00B824D9">
        <w:rPr>
          <w:lang w:val="en-US"/>
        </w:rPr>
        <w:t>) =</w:t>
      </w:r>
      <w:r w:rsidR="00D25CA8" w:rsidRPr="00B824D9">
        <w:rPr>
          <w:lang w:val="en-GB"/>
        </w:rPr>
        <w:t xml:space="preserve"> </w:t>
      </w:r>
      <w:r w:rsidR="00565EEC" w:rsidRPr="00565EEC">
        <w:rPr>
          <w:lang w:val="en-GB"/>
        </w:rPr>
        <w:t>303.58</w:t>
      </w:r>
      <w:r w:rsidR="00D25CA8" w:rsidRPr="00B824D9">
        <w:rPr>
          <w:lang w:val="en-US"/>
        </w:rPr>
        <w:t xml:space="preserve">, </w:t>
      </w:r>
      <w:r w:rsidR="00D25CA8" w:rsidRPr="00B824D9">
        <w:rPr>
          <w:i/>
          <w:iCs/>
          <w:lang w:val="en-US"/>
        </w:rPr>
        <w:t xml:space="preserve">p </w:t>
      </w:r>
      <w:r w:rsidR="00D25CA8">
        <w:rPr>
          <w:i/>
          <w:iCs/>
          <w:lang w:val="en-US"/>
        </w:rPr>
        <w:t>&lt;</w:t>
      </w:r>
      <w:r w:rsidR="00D25CA8" w:rsidRPr="00B824D9">
        <w:rPr>
          <w:lang w:val="en-US"/>
        </w:rPr>
        <w:t xml:space="preserve"> .</w:t>
      </w:r>
      <w:r w:rsidR="00D25CA8">
        <w:rPr>
          <w:lang w:val="en-US"/>
        </w:rPr>
        <w:t>001</w:t>
      </w:r>
      <w:r w:rsidR="00D25CA8" w:rsidRPr="00B824D9">
        <w:rPr>
          <w:lang w:val="en-US"/>
        </w:rPr>
        <w:t>, CFI = .9</w:t>
      </w:r>
      <w:r w:rsidR="002521A3">
        <w:rPr>
          <w:lang w:val="en-US"/>
        </w:rPr>
        <w:t>39</w:t>
      </w:r>
      <w:r w:rsidR="00D25CA8" w:rsidRPr="00B824D9">
        <w:rPr>
          <w:lang w:val="en-US"/>
        </w:rPr>
        <w:t>, RMSEA = .0</w:t>
      </w:r>
      <w:r w:rsidR="00D25CA8">
        <w:rPr>
          <w:lang w:val="en-US"/>
        </w:rPr>
        <w:t>59</w:t>
      </w:r>
      <w:r w:rsidR="00D25CA8" w:rsidRPr="001C5DEB">
        <w:rPr>
          <w:lang w:val="en-US"/>
        </w:rPr>
        <w:t xml:space="preserve"> (.0</w:t>
      </w:r>
      <w:r w:rsidR="00D25CA8">
        <w:rPr>
          <w:lang w:val="en-US"/>
        </w:rPr>
        <w:t>50</w:t>
      </w:r>
      <w:r w:rsidR="00D25CA8" w:rsidRPr="001C5DEB">
        <w:rPr>
          <w:lang w:val="en-US"/>
        </w:rPr>
        <w:t>, .0</w:t>
      </w:r>
      <w:r w:rsidR="00D25CA8">
        <w:rPr>
          <w:lang w:val="en-US"/>
        </w:rPr>
        <w:t>68</w:t>
      </w:r>
      <w:r w:rsidR="00D25CA8" w:rsidRPr="001C5DEB">
        <w:rPr>
          <w:lang w:val="en-US"/>
        </w:rPr>
        <w:t xml:space="preserve">), </w:t>
      </w:r>
      <w:r w:rsidR="00D25CA8" w:rsidRPr="0017504D">
        <w:rPr>
          <w:iCs/>
          <w:lang w:val="en-US"/>
        </w:rPr>
        <w:t xml:space="preserve">SRMR </w:t>
      </w:r>
      <w:r w:rsidR="00D25CA8" w:rsidRPr="0017504D">
        <w:rPr>
          <w:lang w:val="en-US"/>
        </w:rPr>
        <w:t>= .06</w:t>
      </w:r>
      <w:r w:rsidR="002521A3">
        <w:rPr>
          <w:lang w:val="en-US"/>
        </w:rPr>
        <w:t>3</w:t>
      </w:r>
      <w:r w:rsidR="00D25CA8" w:rsidRPr="0017504D">
        <w:rPr>
          <w:lang w:val="en-US"/>
        </w:rPr>
        <w:t xml:space="preserve">. </w:t>
      </w:r>
      <w:r w:rsidR="00BC01FE" w:rsidRPr="0017504D">
        <w:rPr>
          <w:lang w:val="en-US"/>
        </w:rPr>
        <w:t>All o</w:t>
      </w:r>
      <w:r w:rsidR="00147AA8" w:rsidRPr="0017504D">
        <w:rPr>
          <w:lang w:val="en-US"/>
        </w:rPr>
        <w:t>bserved indicators</w:t>
      </w:r>
      <w:r w:rsidR="00EA48CA" w:rsidRPr="0017504D">
        <w:rPr>
          <w:lang w:val="en-US"/>
        </w:rPr>
        <w:t xml:space="preserve"> </w:t>
      </w:r>
      <w:r w:rsidR="00BC01FE" w:rsidRPr="0017504D">
        <w:rPr>
          <w:lang w:val="en-US"/>
        </w:rPr>
        <w:t>loaded significantly (</w:t>
      </w:r>
      <w:r w:rsidR="00BC01FE" w:rsidRPr="0017504D">
        <w:rPr>
          <w:i/>
          <w:lang w:val="en-US"/>
        </w:rPr>
        <w:t xml:space="preserve">p </w:t>
      </w:r>
      <w:r w:rsidR="00BC01FE" w:rsidRPr="0017504D">
        <w:rPr>
          <w:lang w:val="en-US"/>
        </w:rPr>
        <w:t>&lt; .001) on their respective first-order factors</w:t>
      </w:r>
      <w:r w:rsidR="00FC6650" w:rsidRPr="0017504D">
        <w:rPr>
          <w:lang w:val="en-US"/>
        </w:rPr>
        <w:t xml:space="preserve">. </w:t>
      </w:r>
      <w:r w:rsidR="00FC6650" w:rsidRPr="0017504D">
        <w:rPr>
          <w:lang w:val="en-US"/>
        </w:rPr>
        <w:lastRenderedPageBreak/>
        <w:t>Standardized loadings</w:t>
      </w:r>
      <w:r w:rsidR="00654DDD" w:rsidRPr="0017504D">
        <w:rPr>
          <w:lang w:val="en-US"/>
        </w:rPr>
        <w:t xml:space="preserve"> rang</w:t>
      </w:r>
      <w:r w:rsidR="00FC6650" w:rsidRPr="0017504D">
        <w:rPr>
          <w:lang w:val="en-US"/>
        </w:rPr>
        <w:t>ed</w:t>
      </w:r>
      <w:r w:rsidR="00654DDD" w:rsidRPr="0017504D">
        <w:rPr>
          <w:lang w:val="en-US"/>
        </w:rPr>
        <w:t xml:space="preserve"> from </w:t>
      </w:r>
      <w:r w:rsidR="00EC5590" w:rsidRPr="0017504D">
        <w:rPr>
          <w:lang w:val="en-US"/>
        </w:rPr>
        <w:t>.</w:t>
      </w:r>
      <w:r w:rsidR="00D25CA8" w:rsidRPr="0017504D">
        <w:rPr>
          <w:lang w:val="en-US"/>
        </w:rPr>
        <w:t>5</w:t>
      </w:r>
      <w:r w:rsidR="002521A3">
        <w:rPr>
          <w:lang w:val="en-US"/>
        </w:rPr>
        <w:t>8</w:t>
      </w:r>
      <w:r w:rsidR="00F668E1" w:rsidRPr="0017504D">
        <w:rPr>
          <w:lang w:val="en-US"/>
        </w:rPr>
        <w:t xml:space="preserve"> </w:t>
      </w:r>
      <w:r w:rsidR="00C57E47" w:rsidRPr="0017504D">
        <w:rPr>
          <w:lang w:val="en-US"/>
        </w:rPr>
        <w:t>(</w:t>
      </w:r>
      <w:r w:rsidR="00D25CA8" w:rsidRPr="0017504D">
        <w:rPr>
          <w:lang w:val="en-US"/>
        </w:rPr>
        <w:t>Extraversion</w:t>
      </w:r>
      <w:r w:rsidR="00CA6B6D" w:rsidRPr="0017504D">
        <w:rPr>
          <w:lang w:val="en-US"/>
        </w:rPr>
        <w:t xml:space="preserve">) </w:t>
      </w:r>
      <w:r w:rsidR="00CA6B6D" w:rsidRPr="00171A1E">
        <w:rPr>
          <w:lang w:val="en-US"/>
        </w:rPr>
        <w:t xml:space="preserve">to </w:t>
      </w:r>
      <w:r w:rsidR="00EA48CA" w:rsidRPr="00171A1E">
        <w:rPr>
          <w:lang w:val="en-US"/>
        </w:rPr>
        <w:t>.</w:t>
      </w:r>
      <w:r w:rsidR="00D25CA8" w:rsidRPr="00171A1E">
        <w:rPr>
          <w:lang w:val="en-US"/>
        </w:rPr>
        <w:t>77</w:t>
      </w:r>
      <w:r w:rsidR="00CA6B6D" w:rsidRPr="00171A1E">
        <w:rPr>
          <w:lang w:val="en-US"/>
        </w:rPr>
        <w:t xml:space="preserve"> </w:t>
      </w:r>
      <w:r w:rsidR="00F668E1" w:rsidRPr="00171A1E">
        <w:rPr>
          <w:lang w:val="en-US"/>
        </w:rPr>
        <w:t>(</w:t>
      </w:r>
      <w:r w:rsidR="002521A3" w:rsidRPr="00171A1E">
        <w:rPr>
          <w:lang w:val="en-US"/>
        </w:rPr>
        <w:t>Conscientiousness</w:t>
      </w:r>
      <w:r w:rsidR="00CA6B6D" w:rsidRPr="00171A1E">
        <w:rPr>
          <w:lang w:val="en-US"/>
        </w:rPr>
        <w:t>) for self-ratings</w:t>
      </w:r>
      <w:r w:rsidR="00D25CA8" w:rsidRPr="00171A1E">
        <w:rPr>
          <w:lang w:val="en-US"/>
        </w:rPr>
        <w:t xml:space="preserve"> </w:t>
      </w:r>
      <w:r w:rsidR="00FB5C18" w:rsidRPr="00171A1E">
        <w:rPr>
          <w:lang w:val="en-US"/>
        </w:rPr>
        <w:t>(</w:t>
      </w:r>
      <w:r w:rsidR="00FB5C18" w:rsidRPr="00171A1E">
        <w:rPr>
          <w:i/>
          <w:lang w:val="en-US"/>
        </w:rPr>
        <w:t>M</w:t>
      </w:r>
      <w:r w:rsidR="00FB5C18" w:rsidRPr="00171A1E">
        <w:rPr>
          <w:lang w:val="en-US"/>
        </w:rPr>
        <w:t xml:space="preserve"> = .70, </w:t>
      </w:r>
      <w:r w:rsidR="00FB5C18" w:rsidRPr="00171A1E">
        <w:rPr>
          <w:i/>
          <w:lang w:val="en-US"/>
        </w:rPr>
        <w:t>SD</w:t>
      </w:r>
      <w:r w:rsidR="00FB5C18" w:rsidRPr="00171A1E">
        <w:rPr>
          <w:lang w:val="en-US"/>
        </w:rPr>
        <w:t xml:space="preserve"> = .0</w:t>
      </w:r>
      <w:r w:rsidR="002521A3" w:rsidRPr="00171A1E">
        <w:rPr>
          <w:lang w:val="en-US"/>
        </w:rPr>
        <w:t>6</w:t>
      </w:r>
      <w:r w:rsidR="00FB5C18" w:rsidRPr="00171A1E">
        <w:rPr>
          <w:lang w:val="en-US"/>
        </w:rPr>
        <w:t>), and from .</w:t>
      </w:r>
      <w:r w:rsidR="002521A3" w:rsidRPr="00171A1E">
        <w:rPr>
          <w:lang w:val="en-US"/>
        </w:rPr>
        <w:t>56</w:t>
      </w:r>
      <w:r w:rsidR="00FB5C18" w:rsidRPr="00171A1E">
        <w:rPr>
          <w:lang w:val="en-US"/>
        </w:rPr>
        <w:t xml:space="preserve"> (</w:t>
      </w:r>
      <w:r w:rsidR="002521A3" w:rsidRPr="00171A1E">
        <w:rPr>
          <w:lang w:val="en-US"/>
        </w:rPr>
        <w:t>Extraversion</w:t>
      </w:r>
      <w:r w:rsidR="00FB5C18" w:rsidRPr="00171A1E">
        <w:rPr>
          <w:lang w:val="en-US"/>
        </w:rPr>
        <w:t>) to .</w:t>
      </w:r>
      <w:r w:rsidR="002521A3" w:rsidRPr="00171A1E">
        <w:rPr>
          <w:lang w:val="en-US"/>
        </w:rPr>
        <w:t>81</w:t>
      </w:r>
      <w:r w:rsidR="00FB5C18" w:rsidRPr="00171A1E">
        <w:rPr>
          <w:lang w:val="en-US"/>
        </w:rPr>
        <w:t xml:space="preserve"> (Agreeableness) for other-ratings (</w:t>
      </w:r>
      <w:r w:rsidR="00FB5C18" w:rsidRPr="00171A1E">
        <w:rPr>
          <w:i/>
          <w:lang w:val="en-US"/>
        </w:rPr>
        <w:t>M</w:t>
      </w:r>
      <w:r w:rsidR="00FB5C18" w:rsidRPr="00171A1E">
        <w:rPr>
          <w:lang w:val="en-US"/>
        </w:rPr>
        <w:t xml:space="preserve"> = </w:t>
      </w:r>
      <w:r w:rsidR="00D25CA8" w:rsidRPr="00171A1E">
        <w:rPr>
          <w:lang w:val="en-US"/>
        </w:rPr>
        <w:t>.</w:t>
      </w:r>
      <w:r w:rsidR="002521A3" w:rsidRPr="00171A1E">
        <w:rPr>
          <w:lang w:val="en-US"/>
        </w:rPr>
        <w:t>69</w:t>
      </w:r>
      <w:r w:rsidR="00D25CA8" w:rsidRPr="00171A1E">
        <w:rPr>
          <w:lang w:val="en-US"/>
        </w:rPr>
        <w:t xml:space="preserve">, </w:t>
      </w:r>
      <w:r w:rsidR="00D25CA8" w:rsidRPr="00171A1E">
        <w:rPr>
          <w:i/>
          <w:lang w:val="en-US"/>
        </w:rPr>
        <w:t>SD</w:t>
      </w:r>
      <w:r w:rsidR="00D25CA8" w:rsidRPr="00171A1E">
        <w:rPr>
          <w:lang w:val="en-US"/>
        </w:rPr>
        <w:t xml:space="preserve"> = .0</w:t>
      </w:r>
      <w:r w:rsidR="002521A3" w:rsidRPr="00171A1E">
        <w:rPr>
          <w:lang w:val="en-US"/>
        </w:rPr>
        <w:t>8</w:t>
      </w:r>
      <w:r w:rsidR="00D25CA8" w:rsidRPr="00171A1E">
        <w:rPr>
          <w:lang w:val="en-US"/>
        </w:rPr>
        <w:t>)</w:t>
      </w:r>
      <w:r w:rsidR="00654DDD" w:rsidRPr="00171A1E">
        <w:rPr>
          <w:lang w:val="en-US"/>
        </w:rPr>
        <w:t>.</w:t>
      </w:r>
      <w:r w:rsidR="00F668E1" w:rsidRPr="00171A1E">
        <w:rPr>
          <w:lang w:val="en-US"/>
        </w:rPr>
        <w:t xml:space="preserve"> </w:t>
      </w:r>
      <w:r w:rsidR="00693680" w:rsidRPr="00171A1E">
        <w:rPr>
          <w:lang w:val="en-US"/>
        </w:rPr>
        <w:t xml:space="preserve">At the second-order level, </w:t>
      </w:r>
      <w:r w:rsidR="00407DFA" w:rsidRPr="00171A1E">
        <w:rPr>
          <w:lang w:val="en-US"/>
        </w:rPr>
        <w:t xml:space="preserve">self- and other-ratings </w:t>
      </w:r>
      <w:r w:rsidR="007E4122" w:rsidRPr="00171A1E">
        <w:rPr>
          <w:lang w:val="en-US"/>
        </w:rPr>
        <w:t xml:space="preserve">of the same trait </w:t>
      </w:r>
      <w:r w:rsidR="00407DFA" w:rsidRPr="00171A1E">
        <w:rPr>
          <w:lang w:val="en-US"/>
        </w:rPr>
        <w:t>loaded significantly (p&lt; .001)</w:t>
      </w:r>
      <w:r w:rsidR="0017504D" w:rsidRPr="00171A1E">
        <w:rPr>
          <w:lang w:val="en-US"/>
        </w:rPr>
        <w:t xml:space="preserve"> on the latent Big Five factors</w:t>
      </w:r>
      <w:r w:rsidR="00407DFA" w:rsidRPr="00171A1E">
        <w:rPr>
          <w:lang w:val="en-US"/>
        </w:rPr>
        <w:t xml:space="preserve">. Standardized loadings were all </w:t>
      </w:r>
      <w:r w:rsidR="00863489" w:rsidRPr="00171A1E">
        <w:rPr>
          <w:lang w:val="en-US"/>
        </w:rPr>
        <w:t>≥</w:t>
      </w:r>
      <w:r w:rsidR="00407DFA" w:rsidRPr="00171A1E">
        <w:rPr>
          <w:lang w:val="en-US"/>
        </w:rPr>
        <w:t xml:space="preserve"> .70. </w:t>
      </w:r>
      <w:r w:rsidR="008C15E5" w:rsidRPr="00171A1E">
        <w:rPr>
          <w:lang w:val="en-US"/>
        </w:rPr>
        <w:t xml:space="preserve">At the third-order level, </w:t>
      </w:r>
      <w:r w:rsidR="00693680" w:rsidRPr="00171A1E">
        <w:rPr>
          <w:lang w:val="en-US"/>
        </w:rPr>
        <w:t xml:space="preserve">the </w:t>
      </w:r>
      <w:r w:rsidR="0017504D" w:rsidRPr="00171A1E">
        <w:rPr>
          <w:lang w:val="en-US"/>
        </w:rPr>
        <w:t xml:space="preserve">Big Five factors </w:t>
      </w:r>
      <w:r w:rsidR="00693680" w:rsidRPr="00171A1E">
        <w:rPr>
          <w:lang w:val="en-US"/>
        </w:rPr>
        <w:t xml:space="preserve">had significant loadings </w:t>
      </w:r>
      <w:r w:rsidR="00935C19" w:rsidRPr="00171A1E">
        <w:rPr>
          <w:lang w:val="en-US"/>
        </w:rPr>
        <w:t>(</w:t>
      </w:r>
      <w:r w:rsidR="00935C19" w:rsidRPr="00171A1E">
        <w:rPr>
          <w:i/>
          <w:lang w:val="en-US"/>
        </w:rPr>
        <w:t xml:space="preserve">p </w:t>
      </w:r>
      <w:r w:rsidR="00935C19" w:rsidRPr="00171A1E">
        <w:rPr>
          <w:lang w:val="en-US"/>
        </w:rPr>
        <w:t>&lt;.001)</w:t>
      </w:r>
      <w:r w:rsidR="007D15A4" w:rsidRPr="00171A1E">
        <w:rPr>
          <w:lang w:val="en-US"/>
        </w:rPr>
        <w:t xml:space="preserve"> </w:t>
      </w:r>
      <w:r w:rsidR="00693680" w:rsidRPr="00171A1E">
        <w:rPr>
          <w:lang w:val="en-US"/>
        </w:rPr>
        <w:t xml:space="preserve">on </w:t>
      </w:r>
      <w:r w:rsidR="00F425FA" w:rsidRPr="00171A1E">
        <w:rPr>
          <w:lang w:val="en-US"/>
        </w:rPr>
        <w:t xml:space="preserve">Stability </w:t>
      </w:r>
      <w:r w:rsidR="00693680" w:rsidRPr="00171A1E">
        <w:rPr>
          <w:lang w:val="en-US"/>
        </w:rPr>
        <w:t xml:space="preserve">and </w:t>
      </w:r>
      <w:r w:rsidR="00F425FA" w:rsidRPr="00171A1E">
        <w:rPr>
          <w:lang w:val="en-US"/>
        </w:rPr>
        <w:t>Plasticity</w:t>
      </w:r>
      <w:r w:rsidR="00693680" w:rsidRPr="00171A1E">
        <w:rPr>
          <w:lang w:val="en-US"/>
        </w:rPr>
        <w:t>, ranging from .4</w:t>
      </w:r>
      <w:r w:rsidR="00863489" w:rsidRPr="00171A1E">
        <w:rPr>
          <w:lang w:val="en-US"/>
        </w:rPr>
        <w:t>7</w:t>
      </w:r>
      <w:r w:rsidR="00693680" w:rsidRPr="00171A1E">
        <w:rPr>
          <w:lang w:val="en-US"/>
        </w:rPr>
        <w:t xml:space="preserve"> (</w:t>
      </w:r>
      <w:r w:rsidR="00407DFA" w:rsidRPr="00171A1E">
        <w:rPr>
          <w:lang w:val="en-US"/>
        </w:rPr>
        <w:t>Extraversion</w:t>
      </w:r>
      <w:r w:rsidR="00EA48CA" w:rsidRPr="00171A1E">
        <w:rPr>
          <w:lang w:val="en-US"/>
        </w:rPr>
        <w:t xml:space="preserve">) to </w:t>
      </w:r>
      <w:r w:rsidR="00693680" w:rsidRPr="00171A1E">
        <w:rPr>
          <w:lang w:val="en-US"/>
        </w:rPr>
        <w:t>.</w:t>
      </w:r>
      <w:r w:rsidR="00EA48CA" w:rsidRPr="00171A1E">
        <w:rPr>
          <w:lang w:val="en-US"/>
        </w:rPr>
        <w:t>6</w:t>
      </w:r>
      <w:r w:rsidR="00407DFA" w:rsidRPr="00171A1E">
        <w:rPr>
          <w:lang w:val="en-US"/>
        </w:rPr>
        <w:t>4</w:t>
      </w:r>
      <w:r w:rsidR="00693680" w:rsidRPr="00171A1E">
        <w:rPr>
          <w:lang w:val="en-US"/>
        </w:rPr>
        <w:t xml:space="preserve"> (</w:t>
      </w:r>
      <w:r w:rsidR="00407DFA" w:rsidRPr="00171A1E">
        <w:rPr>
          <w:lang w:val="en-US"/>
        </w:rPr>
        <w:t>Agreeableness</w:t>
      </w:r>
      <w:r w:rsidR="00693680" w:rsidRPr="00171A1E">
        <w:rPr>
          <w:lang w:val="en-US"/>
        </w:rPr>
        <w:t xml:space="preserve">). </w:t>
      </w:r>
      <w:bookmarkStart w:id="20" w:name="_Hlk495267638"/>
      <w:r w:rsidR="00593262" w:rsidRPr="00171A1E">
        <w:rPr>
          <w:lang w:val="en-US"/>
        </w:rPr>
        <w:t>The correlation between</w:t>
      </w:r>
      <w:r w:rsidR="00593262" w:rsidRPr="00ED64CE">
        <w:rPr>
          <w:lang w:val="en-US"/>
        </w:rPr>
        <w:t xml:space="preserve"> </w:t>
      </w:r>
      <w:r w:rsidR="00EA48CA" w:rsidRPr="00ED64CE">
        <w:rPr>
          <w:lang w:val="en-US"/>
        </w:rPr>
        <w:t xml:space="preserve">Stability and Plasticity </w:t>
      </w:r>
      <w:r w:rsidR="00593262" w:rsidRPr="00ED64CE">
        <w:rPr>
          <w:lang w:val="en-US"/>
        </w:rPr>
        <w:t xml:space="preserve">was not significantly different from zero </w:t>
      </w:r>
      <w:bookmarkEnd w:id="20"/>
      <w:r w:rsidR="00EA48CA" w:rsidRPr="00ED64CE">
        <w:rPr>
          <w:lang w:val="en-US"/>
        </w:rPr>
        <w:t>(</w:t>
      </w:r>
      <w:r w:rsidR="006F5F62" w:rsidRPr="00ED64CE">
        <w:rPr>
          <w:i/>
          <w:lang w:val="en-US"/>
        </w:rPr>
        <w:t>r</w:t>
      </w:r>
      <w:r w:rsidR="006F5F62" w:rsidRPr="00ED64CE">
        <w:rPr>
          <w:lang w:val="en-US"/>
        </w:rPr>
        <w:t xml:space="preserve"> = </w:t>
      </w:r>
      <w:r w:rsidR="00407DFA">
        <w:rPr>
          <w:lang w:val="en-US"/>
        </w:rPr>
        <w:t>-.</w:t>
      </w:r>
      <w:r w:rsidR="00863489">
        <w:rPr>
          <w:lang w:val="en-US"/>
        </w:rPr>
        <w:t>05</w:t>
      </w:r>
      <w:r w:rsidR="00EA48CA" w:rsidRPr="00ED64CE">
        <w:rPr>
          <w:lang w:val="en-US"/>
        </w:rPr>
        <w:t xml:space="preserve">, </w:t>
      </w:r>
      <w:r w:rsidR="00EA48CA" w:rsidRPr="00ED64CE">
        <w:rPr>
          <w:i/>
          <w:lang w:val="en-US"/>
        </w:rPr>
        <w:t>p</w:t>
      </w:r>
      <w:r w:rsidR="00EA48CA" w:rsidRPr="00ED64CE">
        <w:rPr>
          <w:lang w:val="en-US"/>
        </w:rPr>
        <w:t xml:space="preserve"> = .</w:t>
      </w:r>
      <w:r w:rsidR="00407DFA">
        <w:rPr>
          <w:lang w:val="en-US"/>
        </w:rPr>
        <w:t>9</w:t>
      </w:r>
      <w:r w:rsidR="00863489">
        <w:rPr>
          <w:lang w:val="en-US"/>
        </w:rPr>
        <w:t>1</w:t>
      </w:r>
      <w:r w:rsidR="00EA48CA" w:rsidRPr="00ED64CE">
        <w:rPr>
          <w:lang w:val="en-US"/>
        </w:rPr>
        <w:t>)</w:t>
      </w:r>
      <w:r w:rsidR="00C331DF" w:rsidRPr="00ED64CE">
        <w:rPr>
          <w:lang w:val="en-US"/>
        </w:rPr>
        <w:t xml:space="preserve">, as in other </w:t>
      </w:r>
      <w:r w:rsidR="000D2068" w:rsidRPr="00ED64CE">
        <w:rPr>
          <w:lang w:val="en-US"/>
        </w:rPr>
        <w:t xml:space="preserve">multi-informant </w:t>
      </w:r>
      <w:r w:rsidR="000D2068" w:rsidRPr="000E0918">
        <w:rPr>
          <w:lang w:val="en-US"/>
        </w:rPr>
        <w:t xml:space="preserve">studies </w:t>
      </w:r>
      <w:r w:rsidR="00C331DF" w:rsidRPr="000E0918">
        <w:rPr>
          <w:lang w:val="en-US"/>
        </w:rPr>
        <w:t>(see DeYoung, 2015</w:t>
      </w:r>
      <w:r w:rsidR="000D2068" w:rsidRPr="000E0918">
        <w:rPr>
          <w:lang w:val="en-US"/>
        </w:rPr>
        <w:t>)</w:t>
      </w:r>
      <w:r w:rsidR="00EA48CA" w:rsidRPr="000E0918">
        <w:rPr>
          <w:lang w:val="en-US"/>
        </w:rPr>
        <w:t>.</w:t>
      </w:r>
      <w:r w:rsidR="0008394D" w:rsidRPr="000E0918">
        <w:rPr>
          <w:lang w:val="en-US"/>
        </w:rPr>
        <w:t xml:space="preserve"> </w:t>
      </w:r>
      <w:bookmarkStart w:id="21" w:name="_Hlk30706849"/>
      <w:r w:rsidR="00724FD2" w:rsidRPr="000E0918">
        <w:rPr>
          <w:lang w:val="en-US"/>
        </w:rPr>
        <w:t xml:space="preserve">The </w:t>
      </w:r>
      <w:r w:rsidR="00724FD2" w:rsidRPr="00A74800">
        <w:rPr>
          <w:lang w:val="en-US"/>
        </w:rPr>
        <w:t xml:space="preserve">two </w:t>
      </w:r>
      <w:r w:rsidR="00724FD2" w:rsidRPr="00A74800">
        <w:rPr>
          <w:lang w:val="en-GB"/>
        </w:rPr>
        <w:t>method factors were moderately correlated</w:t>
      </w:r>
      <w:r w:rsidR="00724FD2" w:rsidRPr="00A74800">
        <w:rPr>
          <w:color w:val="545454"/>
          <w:sz w:val="20"/>
          <w:szCs w:val="20"/>
          <w:lang w:val="en-US"/>
        </w:rPr>
        <w:t xml:space="preserve"> </w:t>
      </w:r>
      <w:r w:rsidR="00724FD2" w:rsidRPr="00A74800">
        <w:rPr>
          <w:lang w:val="en-GB"/>
        </w:rPr>
        <w:t>(</w:t>
      </w:r>
      <w:r w:rsidR="00724FD2" w:rsidRPr="00A74800">
        <w:rPr>
          <w:i/>
          <w:lang w:val="en-US"/>
        </w:rPr>
        <w:t>r</w:t>
      </w:r>
      <w:r w:rsidR="00A74800">
        <w:rPr>
          <w:i/>
          <w:lang w:val="en-US"/>
        </w:rPr>
        <w:t xml:space="preserve"> </w:t>
      </w:r>
      <w:r w:rsidR="00A74800">
        <w:rPr>
          <w:lang w:val="en-US"/>
        </w:rPr>
        <w:t>= .</w:t>
      </w:r>
      <w:r w:rsidR="00724FD2" w:rsidRPr="00A74800">
        <w:rPr>
          <w:lang w:val="en-US"/>
        </w:rPr>
        <w:t>3</w:t>
      </w:r>
      <w:r w:rsidR="00863489">
        <w:rPr>
          <w:lang w:val="en-US"/>
        </w:rPr>
        <w:t>6</w:t>
      </w:r>
      <w:r w:rsidR="00724FD2" w:rsidRPr="00A74800">
        <w:rPr>
          <w:lang w:val="en-US"/>
        </w:rPr>
        <w:t xml:space="preserve">, </w:t>
      </w:r>
      <w:r w:rsidR="00724FD2" w:rsidRPr="00A74800">
        <w:rPr>
          <w:i/>
          <w:lang w:val="en-US"/>
        </w:rPr>
        <w:t xml:space="preserve">p </w:t>
      </w:r>
      <w:r w:rsidR="00724FD2" w:rsidRPr="00A74800">
        <w:rPr>
          <w:lang w:val="en-US"/>
        </w:rPr>
        <w:t>&lt;.0</w:t>
      </w:r>
      <w:r w:rsidR="00863489">
        <w:rPr>
          <w:lang w:val="en-US"/>
        </w:rPr>
        <w:t>1</w:t>
      </w:r>
      <w:r w:rsidR="00724FD2" w:rsidRPr="00A74800">
        <w:rPr>
          <w:lang w:val="en-GB"/>
        </w:rPr>
        <w:t>)</w:t>
      </w:r>
      <w:r w:rsidR="000E0918" w:rsidRPr="00A74800">
        <w:rPr>
          <w:lang w:val="en-GB"/>
        </w:rPr>
        <w:t>.</w:t>
      </w:r>
      <w:r w:rsidR="000E0918">
        <w:rPr>
          <w:lang w:val="en-GB"/>
        </w:rPr>
        <w:t xml:space="preserve"> </w:t>
      </w:r>
      <w:r w:rsidR="00C76605" w:rsidRPr="00C76605">
        <w:rPr>
          <w:bCs/>
          <w:color w:val="222222"/>
          <w:shd w:val="clear" w:color="auto" w:fill="FFFFFF"/>
          <w:lang w:val="en-US"/>
        </w:rPr>
        <w:t xml:space="preserve">This may reflect a shared evaluative bias or some kind of </w:t>
      </w:r>
      <w:r w:rsidR="00C76605" w:rsidRPr="00C76605">
        <w:rPr>
          <w:bCs/>
          <w:shd w:val="clear" w:color="auto" w:fill="FFFFFF"/>
          <w:lang w:val="en-US"/>
        </w:rPr>
        <w:t>common evaluative schemas shared by the individual and her/his evaluator (Funder &amp; West, 1993;</w:t>
      </w:r>
      <w:r w:rsidR="00C76605">
        <w:rPr>
          <w:bCs/>
          <w:shd w:val="clear" w:color="auto" w:fill="FFFFFF"/>
          <w:lang w:val="en-US"/>
        </w:rPr>
        <w:t xml:space="preserve"> </w:t>
      </w:r>
      <w:r w:rsidR="00C76605" w:rsidRPr="00C76605">
        <w:rPr>
          <w:bCs/>
          <w:shd w:val="clear" w:color="auto" w:fill="FFFFFF"/>
          <w:lang w:val="en-US"/>
        </w:rPr>
        <w:t>Sneed, McCrae</w:t>
      </w:r>
      <w:r w:rsidR="00BE683B">
        <w:rPr>
          <w:bCs/>
          <w:shd w:val="clear" w:color="auto" w:fill="FFFFFF"/>
          <w:lang w:val="en-US"/>
        </w:rPr>
        <w:t>,</w:t>
      </w:r>
      <w:r w:rsidR="00C61946">
        <w:rPr>
          <w:bCs/>
          <w:shd w:val="clear" w:color="auto" w:fill="FFFFFF"/>
          <w:lang w:val="en-US"/>
        </w:rPr>
        <w:t xml:space="preserve"> </w:t>
      </w:r>
      <w:r w:rsidR="00C76605" w:rsidRPr="00C76605">
        <w:rPr>
          <w:bCs/>
          <w:shd w:val="clear" w:color="auto" w:fill="FFFFFF"/>
          <w:lang w:val="en-US"/>
        </w:rPr>
        <w:t>&amp; Funder, 1998)</w:t>
      </w:r>
      <w:r w:rsidR="007A7858">
        <w:rPr>
          <w:lang w:val="en-GB"/>
        </w:rPr>
        <w:t>.</w:t>
      </w:r>
      <w:bookmarkEnd w:id="21"/>
    </w:p>
    <w:p w14:paraId="2903546F" w14:textId="51757821" w:rsidR="00264198" w:rsidRPr="003E3CAB" w:rsidRDefault="00C314B9" w:rsidP="00D2187E">
      <w:pPr>
        <w:autoSpaceDE w:val="0"/>
        <w:autoSpaceDN w:val="0"/>
        <w:adjustRightInd w:val="0"/>
        <w:spacing w:line="480" w:lineRule="auto"/>
        <w:ind w:firstLine="708"/>
        <w:rPr>
          <w:lang w:val="en-US"/>
        </w:rPr>
      </w:pPr>
      <w:r w:rsidRPr="00130BDC">
        <w:rPr>
          <w:lang w:val="en-US"/>
        </w:rPr>
        <w:t>In sum, t</w:t>
      </w:r>
      <w:r w:rsidR="00A92012" w:rsidRPr="00130BDC">
        <w:rPr>
          <w:lang w:val="en-US"/>
        </w:rPr>
        <w:t>his model</w:t>
      </w:r>
      <w:r w:rsidR="00A92012" w:rsidRPr="006C1EBB">
        <w:rPr>
          <w:lang w:val="en-US"/>
        </w:rPr>
        <w:t xml:space="preserve"> </w:t>
      </w:r>
      <w:r w:rsidR="006C1EBB" w:rsidRPr="006C1EBB">
        <w:rPr>
          <w:lang w:val="en-US"/>
        </w:rPr>
        <w:t xml:space="preserve">supports the hypothesized two-dimensional structure of the Big Five. </w:t>
      </w:r>
      <w:r w:rsidR="006C1EBB">
        <w:rPr>
          <w:lang w:val="en-US"/>
        </w:rPr>
        <w:t>Most importantly, i</w:t>
      </w:r>
      <w:r w:rsidR="006C1EBB" w:rsidRPr="006C1EBB">
        <w:rPr>
          <w:lang w:val="en-US"/>
        </w:rPr>
        <w:t xml:space="preserve">t </w:t>
      </w:r>
      <w:r w:rsidR="00A92012" w:rsidRPr="006C1EBB">
        <w:rPr>
          <w:lang w:val="en-US"/>
        </w:rPr>
        <w:t xml:space="preserve">represents a </w:t>
      </w:r>
      <w:r w:rsidR="00A92012" w:rsidRPr="003E3CAB">
        <w:rPr>
          <w:lang w:val="en-US"/>
        </w:rPr>
        <w:t>p</w:t>
      </w:r>
      <w:r w:rsidR="00E96A6A" w:rsidRPr="003E3CAB">
        <w:rPr>
          <w:lang w:val="en-US"/>
        </w:rPr>
        <w:t xml:space="preserve">reliminary </w:t>
      </w:r>
      <w:r w:rsidR="0046711F" w:rsidRPr="003E3CAB">
        <w:rPr>
          <w:lang w:val="en-US"/>
        </w:rPr>
        <w:t xml:space="preserve">step needed </w:t>
      </w:r>
      <w:r w:rsidR="00787B7B" w:rsidRPr="003E3CAB">
        <w:rPr>
          <w:lang w:val="en-US"/>
        </w:rPr>
        <w:t xml:space="preserve">for </w:t>
      </w:r>
      <w:r w:rsidR="001E0F81" w:rsidRPr="003E3CAB">
        <w:rPr>
          <w:lang w:val="en-US"/>
        </w:rPr>
        <w:t xml:space="preserve">modeling </w:t>
      </w:r>
      <w:r w:rsidR="00A92012" w:rsidRPr="003E3CAB">
        <w:rPr>
          <w:lang w:val="en-US"/>
        </w:rPr>
        <w:t xml:space="preserve">the </w:t>
      </w:r>
      <w:r w:rsidR="00E96A6A" w:rsidRPr="003E3CAB">
        <w:rPr>
          <w:lang w:val="en-US"/>
        </w:rPr>
        <w:t xml:space="preserve">construct variance of </w:t>
      </w:r>
      <w:r w:rsidR="00F425FA" w:rsidRPr="003E3CAB">
        <w:rPr>
          <w:lang w:val="en-US"/>
        </w:rPr>
        <w:t>Stability and Plasticity</w:t>
      </w:r>
      <w:r w:rsidR="00871D4F" w:rsidRPr="003E3CAB">
        <w:rPr>
          <w:lang w:val="en-US"/>
        </w:rPr>
        <w:t xml:space="preserve">. </w:t>
      </w:r>
      <w:r w:rsidR="00E05579" w:rsidRPr="003E3CAB">
        <w:rPr>
          <w:lang w:val="en-US"/>
        </w:rPr>
        <w:t xml:space="preserve">It allowed </w:t>
      </w:r>
      <w:r w:rsidR="00126FB5" w:rsidRPr="003E3CAB">
        <w:rPr>
          <w:lang w:val="en-US"/>
        </w:rPr>
        <w:t xml:space="preserve">us </w:t>
      </w:r>
      <w:r w:rsidR="00E05579" w:rsidRPr="003E3CAB">
        <w:rPr>
          <w:lang w:val="en-US"/>
        </w:rPr>
        <w:t xml:space="preserve">to examine how </w:t>
      </w:r>
      <w:r w:rsidR="008531A4" w:rsidRPr="003E3CAB">
        <w:rPr>
          <w:lang w:val="en-US"/>
        </w:rPr>
        <w:t xml:space="preserve">metatraits of personality relate to </w:t>
      </w:r>
      <w:r w:rsidR="00B91B8A">
        <w:rPr>
          <w:lang w:val="en-US"/>
        </w:rPr>
        <w:t xml:space="preserve">BIS and </w:t>
      </w:r>
      <w:r w:rsidR="000B5CD0" w:rsidRPr="003E3CAB">
        <w:rPr>
          <w:lang w:val="en-US"/>
        </w:rPr>
        <w:t>BA</w:t>
      </w:r>
      <w:r w:rsidR="00787B7B" w:rsidRPr="003E3CAB">
        <w:rPr>
          <w:lang w:val="en-US"/>
        </w:rPr>
        <w:t>S</w:t>
      </w:r>
      <w:r w:rsidR="00A84BA6">
        <w:rPr>
          <w:lang w:val="en-US"/>
        </w:rPr>
        <w:t xml:space="preserve">, </w:t>
      </w:r>
      <w:r w:rsidR="00B53B79" w:rsidRPr="003E3CAB">
        <w:rPr>
          <w:lang w:val="en-US"/>
        </w:rPr>
        <w:t xml:space="preserve">after </w:t>
      </w:r>
      <w:r w:rsidR="00E96A6A" w:rsidRPr="003E3CAB">
        <w:rPr>
          <w:lang w:val="en-US"/>
        </w:rPr>
        <w:t>method variance and measurement error</w:t>
      </w:r>
      <w:r w:rsidR="00B53B79" w:rsidRPr="003E3CAB">
        <w:rPr>
          <w:lang w:val="en-US"/>
        </w:rPr>
        <w:t xml:space="preserve"> were partialled</w:t>
      </w:r>
      <w:r w:rsidR="00BE683B">
        <w:rPr>
          <w:lang w:val="en-US"/>
        </w:rPr>
        <w:t>-</w:t>
      </w:r>
      <w:r w:rsidR="00B53B79" w:rsidRPr="003E3CAB">
        <w:rPr>
          <w:lang w:val="en-US"/>
        </w:rPr>
        <w:t>out</w:t>
      </w:r>
      <w:r w:rsidR="00E96A6A" w:rsidRPr="003E3CAB">
        <w:rPr>
          <w:lang w:val="en-US"/>
        </w:rPr>
        <w:t xml:space="preserve">. </w:t>
      </w:r>
    </w:p>
    <w:p w14:paraId="7FCAE303" w14:textId="77777777" w:rsidR="00DC587D" w:rsidRPr="003E3CAB" w:rsidRDefault="00DC587D" w:rsidP="00574E53">
      <w:pPr>
        <w:autoSpaceDE w:val="0"/>
        <w:autoSpaceDN w:val="0"/>
        <w:adjustRightInd w:val="0"/>
        <w:spacing w:line="480" w:lineRule="auto"/>
        <w:rPr>
          <w:b/>
          <w:bCs/>
          <w:iCs/>
          <w:lang w:val="en-US"/>
        </w:rPr>
      </w:pPr>
      <w:bookmarkStart w:id="22" w:name="_Hlk12560784"/>
      <w:r w:rsidRPr="003E3CAB">
        <w:rPr>
          <w:b/>
          <w:bCs/>
          <w:iCs/>
          <w:lang w:val="en-US"/>
        </w:rPr>
        <w:t>Relation</w:t>
      </w:r>
      <w:r w:rsidR="00EF2D25" w:rsidRPr="003E3CAB">
        <w:rPr>
          <w:b/>
          <w:bCs/>
          <w:iCs/>
          <w:lang w:val="en-US"/>
        </w:rPr>
        <w:t xml:space="preserve">ship </w:t>
      </w:r>
      <w:r w:rsidR="000B5CD0" w:rsidRPr="003E3CAB">
        <w:rPr>
          <w:b/>
          <w:bCs/>
          <w:iCs/>
          <w:lang w:val="en-US"/>
        </w:rPr>
        <w:t xml:space="preserve">of </w:t>
      </w:r>
      <w:r w:rsidR="00B91B8A">
        <w:rPr>
          <w:b/>
          <w:bCs/>
          <w:iCs/>
          <w:lang w:val="en-US"/>
        </w:rPr>
        <w:t xml:space="preserve">BIS and </w:t>
      </w:r>
      <w:r w:rsidR="000B5CD0" w:rsidRPr="003E3CAB">
        <w:rPr>
          <w:b/>
          <w:bCs/>
          <w:iCs/>
          <w:lang w:val="en-US"/>
        </w:rPr>
        <w:t>BA</w:t>
      </w:r>
      <w:r w:rsidR="000001B9" w:rsidRPr="003E3CAB">
        <w:rPr>
          <w:b/>
          <w:bCs/>
          <w:iCs/>
          <w:lang w:val="en-US"/>
        </w:rPr>
        <w:t>S</w:t>
      </w:r>
      <w:r w:rsidR="00EF2D25" w:rsidRPr="003E3CAB">
        <w:rPr>
          <w:b/>
          <w:bCs/>
          <w:iCs/>
          <w:lang w:val="en-US"/>
        </w:rPr>
        <w:t xml:space="preserve"> </w:t>
      </w:r>
      <w:r w:rsidR="000001B9" w:rsidRPr="003E3CAB">
        <w:rPr>
          <w:b/>
          <w:bCs/>
          <w:iCs/>
          <w:lang w:val="en-US"/>
        </w:rPr>
        <w:t xml:space="preserve">with </w:t>
      </w:r>
      <w:r w:rsidR="00EF2D25" w:rsidRPr="003E3CAB">
        <w:rPr>
          <w:b/>
          <w:bCs/>
          <w:iCs/>
          <w:lang w:val="en-US"/>
        </w:rPr>
        <w:t>metatraits of personality</w:t>
      </w:r>
      <w:bookmarkEnd w:id="22"/>
    </w:p>
    <w:p w14:paraId="2573EF3D" w14:textId="1776FDC0" w:rsidR="00B5639C" w:rsidRPr="00610ADB" w:rsidRDefault="00BF372A" w:rsidP="00BF372A">
      <w:pPr>
        <w:autoSpaceDE w:val="0"/>
        <w:autoSpaceDN w:val="0"/>
        <w:adjustRightInd w:val="0"/>
        <w:spacing w:line="480" w:lineRule="auto"/>
        <w:ind w:firstLine="708"/>
        <w:rPr>
          <w:rFonts w:eastAsia="Cardo"/>
          <w:lang w:val="en-US"/>
        </w:rPr>
      </w:pPr>
      <w:r w:rsidRPr="00C547C4">
        <w:rPr>
          <w:lang w:val="en-US"/>
        </w:rPr>
        <w:t xml:space="preserve">To examine relations of metatraits with RST constructs, </w:t>
      </w:r>
      <w:r w:rsidR="00CC75DE">
        <w:rPr>
          <w:lang w:val="en-US"/>
        </w:rPr>
        <w:t>the CT-CM model was e</w:t>
      </w:r>
      <w:r w:rsidR="00924783">
        <w:rPr>
          <w:lang w:val="en-US"/>
        </w:rPr>
        <w:t xml:space="preserve">xtended </w:t>
      </w:r>
      <w:r w:rsidR="00CC75DE">
        <w:rPr>
          <w:lang w:val="en-US"/>
        </w:rPr>
        <w:t xml:space="preserve">to include </w:t>
      </w:r>
      <w:r w:rsidRPr="00C547C4">
        <w:rPr>
          <w:lang w:val="en-US"/>
        </w:rPr>
        <w:t>BIS and BAS</w:t>
      </w:r>
      <w:r>
        <w:rPr>
          <w:lang w:val="en-US"/>
        </w:rPr>
        <w:t xml:space="preserve">. The model yielded marginal to acceptable fit: </w:t>
      </w:r>
      <w:r w:rsidRPr="00B0484E">
        <w:t>χ</w:t>
      </w:r>
      <w:r w:rsidRPr="00B0484E">
        <w:rPr>
          <w:vertAlign w:val="superscript"/>
          <w:lang w:val="en-US"/>
        </w:rPr>
        <w:t>2</w:t>
      </w:r>
      <w:r w:rsidRPr="00B0484E">
        <w:rPr>
          <w:lang w:val="en-US"/>
        </w:rPr>
        <w:t>(</w:t>
      </w:r>
      <w:r>
        <w:rPr>
          <w:lang w:val="en-US"/>
        </w:rPr>
        <w:t>304</w:t>
      </w:r>
      <w:r w:rsidRPr="00B0484E">
        <w:rPr>
          <w:lang w:val="en-US"/>
        </w:rPr>
        <w:t>)</w:t>
      </w:r>
      <w:r>
        <w:rPr>
          <w:lang w:val="en-US"/>
        </w:rPr>
        <w:t xml:space="preserve"> </w:t>
      </w:r>
      <w:r w:rsidRPr="00B0484E">
        <w:rPr>
          <w:lang w:val="en-US"/>
        </w:rPr>
        <w:t>=</w:t>
      </w:r>
      <w:r>
        <w:rPr>
          <w:lang w:val="en-US"/>
        </w:rPr>
        <w:t xml:space="preserve"> </w:t>
      </w:r>
      <w:r w:rsidRPr="004B4D2F">
        <w:rPr>
          <w:lang w:val="en-US"/>
        </w:rPr>
        <w:t>758.8</w:t>
      </w:r>
      <w:r w:rsidR="00DC57AA">
        <w:rPr>
          <w:lang w:val="en-US"/>
        </w:rPr>
        <w:t>5</w:t>
      </w:r>
      <w:r w:rsidRPr="00B0484E">
        <w:rPr>
          <w:lang w:val="en-US"/>
        </w:rPr>
        <w:t xml:space="preserve">, </w:t>
      </w:r>
      <w:r w:rsidRPr="00B0484E">
        <w:rPr>
          <w:i/>
          <w:iCs/>
          <w:lang w:val="en-US"/>
        </w:rPr>
        <w:t>p</w:t>
      </w:r>
      <w:r>
        <w:rPr>
          <w:i/>
          <w:iCs/>
          <w:lang w:val="en-US"/>
        </w:rPr>
        <w:t xml:space="preserve"> &lt;</w:t>
      </w:r>
      <w:r w:rsidRPr="00B0484E">
        <w:rPr>
          <w:lang w:val="en-US"/>
        </w:rPr>
        <w:t>.</w:t>
      </w:r>
      <w:r>
        <w:rPr>
          <w:lang w:val="en-US"/>
        </w:rPr>
        <w:t>001</w:t>
      </w:r>
      <w:r w:rsidRPr="00B0484E">
        <w:rPr>
          <w:lang w:val="en-US"/>
        </w:rPr>
        <w:t>, CFI=.</w:t>
      </w:r>
      <w:r>
        <w:rPr>
          <w:lang w:val="en-US"/>
        </w:rPr>
        <w:t>89</w:t>
      </w:r>
      <w:r w:rsidR="002521A3">
        <w:rPr>
          <w:lang w:val="en-US"/>
        </w:rPr>
        <w:t>0</w:t>
      </w:r>
      <w:r w:rsidRPr="00B0484E">
        <w:rPr>
          <w:lang w:val="en-US"/>
        </w:rPr>
        <w:t>, RMSEA=.</w:t>
      </w:r>
      <w:r>
        <w:rPr>
          <w:lang w:val="en-US"/>
        </w:rPr>
        <w:t>068</w:t>
      </w:r>
      <w:r w:rsidRPr="00B0484E">
        <w:rPr>
          <w:lang w:val="en-US"/>
        </w:rPr>
        <w:t xml:space="preserve"> (.0</w:t>
      </w:r>
      <w:r>
        <w:rPr>
          <w:lang w:val="en-US"/>
        </w:rPr>
        <w:t>62</w:t>
      </w:r>
      <w:r w:rsidRPr="00B0484E">
        <w:rPr>
          <w:lang w:val="en-US"/>
        </w:rPr>
        <w:t>, .0</w:t>
      </w:r>
      <w:r>
        <w:rPr>
          <w:lang w:val="en-US"/>
        </w:rPr>
        <w:t>74</w:t>
      </w:r>
      <w:r w:rsidRPr="00B0484E">
        <w:rPr>
          <w:lang w:val="en-US"/>
        </w:rPr>
        <w:t xml:space="preserve">), </w:t>
      </w:r>
      <w:r w:rsidRPr="00B0484E">
        <w:rPr>
          <w:iCs/>
          <w:lang w:val="en-US"/>
        </w:rPr>
        <w:t xml:space="preserve">SRMR </w:t>
      </w:r>
      <w:r w:rsidRPr="00B0484E">
        <w:rPr>
          <w:lang w:val="en-US"/>
        </w:rPr>
        <w:t>=.0</w:t>
      </w:r>
      <w:r>
        <w:rPr>
          <w:lang w:val="en-US"/>
        </w:rPr>
        <w:t xml:space="preserve">78. </w:t>
      </w:r>
      <w:r w:rsidRPr="00610ADB">
        <w:rPr>
          <w:lang w:val="en-US"/>
        </w:rPr>
        <w:t xml:space="preserve">The RMSEA and the SRMR were in the adequate range, </w:t>
      </w:r>
      <w:r w:rsidR="00FF7473" w:rsidRPr="00610ADB">
        <w:rPr>
          <w:lang w:val="en-US"/>
        </w:rPr>
        <w:t xml:space="preserve">whereas </w:t>
      </w:r>
      <w:r w:rsidRPr="00610ADB">
        <w:rPr>
          <w:rFonts w:eastAsia="Cardo"/>
          <w:lang w:val="en-US"/>
        </w:rPr>
        <w:t xml:space="preserve">the </w:t>
      </w:r>
      <w:bookmarkStart w:id="23" w:name="_Hlk11765516"/>
      <w:r w:rsidRPr="00610ADB">
        <w:rPr>
          <w:rFonts w:eastAsia="Cardo"/>
          <w:lang w:val="en-US"/>
        </w:rPr>
        <w:t xml:space="preserve">CFI was </w:t>
      </w:r>
      <w:r w:rsidRPr="00610ADB">
        <w:rPr>
          <w:lang w:val="en-US"/>
        </w:rPr>
        <w:t>slightly below the minimum requirement of .90.</w:t>
      </w:r>
      <w:bookmarkEnd w:id="23"/>
      <w:r w:rsidR="0017504D" w:rsidRPr="00610ADB">
        <w:rPr>
          <w:lang w:val="en-US"/>
        </w:rPr>
        <w:t xml:space="preserve"> Although this is not ideal, </w:t>
      </w:r>
      <w:r w:rsidR="00BF40BB" w:rsidRPr="00610ADB">
        <w:rPr>
          <w:lang w:val="en-US"/>
        </w:rPr>
        <w:t xml:space="preserve">the model </w:t>
      </w:r>
      <w:r w:rsidR="0017504D" w:rsidRPr="00610ADB">
        <w:rPr>
          <w:lang w:val="en-US"/>
        </w:rPr>
        <w:t>appear</w:t>
      </w:r>
      <w:r w:rsidR="00BF40BB" w:rsidRPr="00610ADB">
        <w:rPr>
          <w:lang w:val="en-US"/>
        </w:rPr>
        <w:t>s</w:t>
      </w:r>
      <w:r w:rsidR="0017504D" w:rsidRPr="00610ADB">
        <w:rPr>
          <w:lang w:val="en-US"/>
        </w:rPr>
        <w:t xml:space="preserve"> to provide a reasonable fit</w:t>
      </w:r>
      <w:r w:rsidR="00BF40BB" w:rsidRPr="00610ADB">
        <w:rPr>
          <w:lang w:val="en-US"/>
        </w:rPr>
        <w:t xml:space="preserve"> to the data</w:t>
      </w:r>
      <w:r w:rsidR="0017504D" w:rsidRPr="00610ADB">
        <w:rPr>
          <w:lang w:val="en-US"/>
        </w:rPr>
        <w:t xml:space="preserve">, </w:t>
      </w:r>
      <w:r w:rsidR="00BF40BB" w:rsidRPr="00610ADB">
        <w:rPr>
          <w:lang w:val="en-US"/>
        </w:rPr>
        <w:t xml:space="preserve">considering </w:t>
      </w:r>
      <w:r w:rsidR="0017504D" w:rsidRPr="00610ADB">
        <w:rPr>
          <w:lang w:val="en-US"/>
        </w:rPr>
        <w:t xml:space="preserve">the </w:t>
      </w:r>
      <w:r w:rsidR="00BF40BB" w:rsidRPr="00610ADB">
        <w:rPr>
          <w:lang w:val="en-US"/>
        </w:rPr>
        <w:t xml:space="preserve">relatively </w:t>
      </w:r>
      <w:r w:rsidR="0017504D" w:rsidRPr="00610ADB">
        <w:rPr>
          <w:lang w:val="en-US"/>
        </w:rPr>
        <w:t>high number of variables</w:t>
      </w:r>
      <w:r w:rsidRPr="00610ADB">
        <w:rPr>
          <w:lang w:val="en-US"/>
        </w:rPr>
        <w:t xml:space="preserve">. </w:t>
      </w:r>
      <w:r w:rsidR="001726EF" w:rsidRPr="00610ADB">
        <w:rPr>
          <w:lang w:val="en-US"/>
        </w:rPr>
        <w:t>S</w:t>
      </w:r>
      <w:r w:rsidRPr="00610ADB">
        <w:rPr>
          <w:lang w:val="en-US"/>
        </w:rPr>
        <w:t xml:space="preserve">ome </w:t>
      </w:r>
      <w:r w:rsidRPr="00610ADB">
        <w:rPr>
          <w:rFonts w:eastAsia="Cardo"/>
          <w:lang w:val="en-US"/>
        </w:rPr>
        <w:t>studies</w:t>
      </w:r>
      <w:r w:rsidR="001726EF" w:rsidRPr="00610ADB">
        <w:rPr>
          <w:rFonts w:eastAsia="Cardo"/>
          <w:lang w:val="en-US"/>
        </w:rPr>
        <w:t>, in this regard,</w:t>
      </w:r>
      <w:r w:rsidR="00CC6DE2" w:rsidRPr="00610ADB">
        <w:rPr>
          <w:rFonts w:eastAsia="Cardo"/>
          <w:lang w:val="en-US"/>
        </w:rPr>
        <w:t xml:space="preserve"> </w:t>
      </w:r>
      <w:r w:rsidR="00DE75DB" w:rsidRPr="00610ADB">
        <w:rPr>
          <w:rFonts w:eastAsia="Cardo"/>
          <w:lang w:val="en-US"/>
        </w:rPr>
        <w:t>have shown that</w:t>
      </w:r>
      <w:r w:rsidR="00782CCF" w:rsidRPr="00610ADB">
        <w:rPr>
          <w:rFonts w:eastAsia="Cardo"/>
          <w:lang w:val="en-US"/>
        </w:rPr>
        <w:t>,</w:t>
      </w:r>
      <w:r w:rsidR="00DE75DB" w:rsidRPr="00610ADB">
        <w:rPr>
          <w:rFonts w:eastAsia="Cardo"/>
          <w:lang w:val="en-US"/>
        </w:rPr>
        <w:t xml:space="preserve"> </w:t>
      </w:r>
      <w:r w:rsidR="00782CCF" w:rsidRPr="00610ADB">
        <w:rPr>
          <w:rFonts w:eastAsia="Cardo"/>
          <w:lang w:val="en-US"/>
        </w:rPr>
        <w:t xml:space="preserve">even in correctly specified models, </w:t>
      </w:r>
      <w:r w:rsidR="00DE75DB" w:rsidRPr="00610ADB">
        <w:rPr>
          <w:rFonts w:eastAsia="Cardo"/>
          <w:lang w:val="en-US"/>
        </w:rPr>
        <w:t xml:space="preserve">the CFI tend to </w:t>
      </w:r>
      <w:r w:rsidR="001726EF" w:rsidRPr="00610ADB">
        <w:rPr>
          <w:rFonts w:eastAsia="Cardo"/>
          <w:lang w:val="en-US"/>
        </w:rPr>
        <w:t xml:space="preserve">decrease </w:t>
      </w:r>
      <w:r w:rsidR="00DE75DB" w:rsidRPr="00610ADB">
        <w:rPr>
          <w:rFonts w:eastAsia="Cardo"/>
          <w:lang w:val="en-US"/>
        </w:rPr>
        <w:t xml:space="preserve">as the number of variables </w:t>
      </w:r>
      <w:r w:rsidR="004651F7" w:rsidRPr="00610ADB">
        <w:rPr>
          <w:rFonts w:eastAsia="Cardo"/>
          <w:lang w:val="en-US"/>
        </w:rPr>
        <w:t xml:space="preserve">increase </w:t>
      </w:r>
      <w:r w:rsidR="00DE75DB" w:rsidRPr="00610ADB">
        <w:rPr>
          <w:rFonts w:eastAsia="Cardo"/>
          <w:lang w:val="en-US"/>
        </w:rPr>
        <w:t>es</w:t>
      </w:r>
      <w:r w:rsidR="00782CCF" w:rsidRPr="00610ADB">
        <w:rPr>
          <w:rFonts w:eastAsia="Cardo"/>
          <w:lang w:val="en-US"/>
        </w:rPr>
        <w:t xml:space="preserve"> </w:t>
      </w:r>
      <w:r w:rsidR="001726EF" w:rsidRPr="00610ADB">
        <w:rPr>
          <w:rFonts w:eastAsia="Cardo"/>
          <w:lang w:val="en-US"/>
        </w:rPr>
        <w:t>(e.g., Shi, Lee</w:t>
      </w:r>
      <w:r w:rsidR="00B57B1F">
        <w:rPr>
          <w:rFonts w:eastAsia="Cardo"/>
          <w:lang w:val="en-US"/>
        </w:rPr>
        <w:t>,</w:t>
      </w:r>
      <w:r w:rsidR="001726EF" w:rsidRPr="00610ADB">
        <w:rPr>
          <w:rFonts w:eastAsia="Cardo"/>
          <w:lang w:val="en-US"/>
        </w:rPr>
        <w:t xml:space="preserve"> &amp; Maydeu-Olivares, 201</w:t>
      </w:r>
      <w:r w:rsidR="00D152AE" w:rsidRPr="00610ADB">
        <w:rPr>
          <w:rFonts w:eastAsia="Cardo"/>
          <w:lang w:val="en-US"/>
        </w:rPr>
        <w:t>9</w:t>
      </w:r>
      <w:r w:rsidR="001726EF" w:rsidRPr="00610ADB">
        <w:rPr>
          <w:rFonts w:eastAsia="Cardo"/>
          <w:lang w:val="en-US"/>
        </w:rPr>
        <w:t>)</w:t>
      </w:r>
      <w:r w:rsidR="00DE75DB" w:rsidRPr="00610ADB">
        <w:rPr>
          <w:rFonts w:eastAsia="Cardo"/>
          <w:lang w:val="en-US"/>
        </w:rPr>
        <w:t xml:space="preserve">. As </w:t>
      </w:r>
      <w:r w:rsidR="00DE75DB" w:rsidRPr="00610ADB">
        <w:rPr>
          <w:rFonts w:eastAsiaTheme="minorHAnsi"/>
          <w:lang w:val="en-US" w:eastAsia="en-US"/>
        </w:rPr>
        <w:t xml:space="preserve">suggested by </w:t>
      </w:r>
      <w:r w:rsidR="00DE75DB" w:rsidRPr="00610ADB">
        <w:rPr>
          <w:rFonts w:eastAsia="Cardo"/>
          <w:lang w:val="en-US"/>
        </w:rPr>
        <w:t xml:space="preserve">Kenny </w:t>
      </w:r>
      <w:r w:rsidR="001726EF" w:rsidRPr="00610ADB">
        <w:rPr>
          <w:rFonts w:eastAsia="Cardo"/>
          <w:lang w:val="en-US"/>
        </w:rPr>
        <w:t>and</w:t>
      </w:r>
      <w:r w:rsidR="00DE75DB" w:rsidRPr="00610ADB">
        <w:rPr>
          <w:rFonts w:eastAsia="Cardo"/>
          <w:lang w:val="en-US"/>
        </w:rPr>
        <w:t xml:space="preserve"> McCoach</w:t>
      </w:r>
      <w:r w:rsidR="001726EF" w:rsidRPr="00610ADB">
        <w:rPr>
          <w:rFonts w:eastAsia="Cardo"/>
          <w:lang w:val="en-US"/>
        </w:rPr>
        <w:t xml:space="preserve"> (</w:t>
      </w:r>
      <w:r w:rsidR="00DE75DB" w:rsidRPr="00610ADB">
        <w:rPr>
          <w:rFonts w:eastAsia="Cardo"/>
          <w:lang w:val="en-US"/>
        </w:rPr>
        <w:t xml:space="preserve">2003), </w:t>
      </w:r>
      <w:r w:rsidR="003419DF" w:rsidRPr="00610ADB">
        <w:rPr>
          <w:rFonts w:eastAsiaTheme="minorHAnsi"/>
          <w:lang w:val="en-US" w:eastAsia="en-US"/>
        </w:rPr>
        <w:t>when</w:t>
      </w:r>
      <w:r w:rsidR="00DE75DB" w:rsidRPr="00610ADB">
        <w:rPr>
          <w:rFonts w:eastAsiaTheme="minorHAnsi"/>
          <w:lang w:val="en-US" w:eastAsia="en-US"/>
        </w:rPr>
        <w:t xml:space="preserve"> the CFI </w:t>
      </w:r>
      <w:r w:rsidR="001726EF" w:rsidRPr="00610ADB">
        <w:rPr>
          <w:rFonts w:eastAsiaTheme="minorHAnsi"/>
          <w:lang w:val="en-US" w:eastAsia="en-US"/>
        </w:rPr>
        <w:t xml:space="preserve">is </w:t>
      </w:r>
      <w:r w:rsidR="00DE75DB" w:rsidRPr="00610ADB">
        <w:rPr>
          <w:rFonts w:eastAsiaTheme="minorHAnsi"/>
          <w:lang w:val="en-US" w:eastAsia="en-US"/>
        </w:rPr>
        <w:t>“slightly lower than hoped, but the RMSEA</w:t>
      </w:r>
      <w:r w:rsidR="00DE75DB" w:rsidRPr="00610ADB">
        <w:rPr>
          <w:rFonts w:eastAsia="Cardo"/>
          <w:lang w:val="en-US"/>
        </w:rPr>
        <w:t xml:space="preserve"> </w:t>
      </w:r>
      <w:r w:rsidR="00DE75DB" w:rsidRPr="00610ADB">
        <w:rPr>
          <w:rFonts w:eastAsiaTheme="minorHAnsi"/>
          <w:lang w:val="en-US" w:eastAsia="en-US"/>
        </w:rPr>
        <w:t>seems a bit better, then there may be no real cause for concern” (p. 349).</w:t>
      </w:r>
    </w:p>
    <w:p w14:paraId="6BADC874" w14:textId="77777777" w:rsidR="00B5639C" w:rsidRPr="00610ADB" w:rsidRDefault="00B5639C" w:rsidP="00B5639C">
      <w:pPr>
        <w:shd w:val="clear" w:color="auto" w:fill="FFFFFF"/>
        <w:spacing w:line="0" w:lineRule="auto"/>
        <w:rPr>
          <w:color w:val="000000"/>
          <w:lang w:val="en-US"/>
        </w:rPr>
      </w:pPr>
      <w:r w:rsidRPr="00610ADB">
        <w:rPr>
          <w:color w:val="000000"/>
          <w:lang w:val="en-US"/>
        </w:rPr>
        <w:t>Article</w:t>
      </w:r>
    </w:p>
    <w:p w14:paraId="04F00D6B" w14:textId="77777777" w:rsidR="00B5639C" w:rsidRPr="00610ADB" w:rsidRDefault="00B5639C" w:rsidP="00B5639C">
      <w:pPr>
        <w:shd w:val="clear" w:color="auto" w:fill="FFFFFF"/>
        <w:spacing w:line="0" w:lineRule="auto"/>
        <w:rPr>
          <w:color w:val="000000"/>
          <w:lang w:val="en-US"/>
        </w:rPr>
      </w:pPr>
      <w:r w:rsidRPr="00610ADB">
        <w:rPr>
          <w:color w:val="000000"/>
          <w:lang w:val="en-US"/>
        </w:rPr>
        <w:t>Educational and Psychological</w:t>
      </w:r>
    </w:p>
    <w:p w14:paraId="083F7E58" w14:textId="77777777" w:rsidR="00B5639C" w:rsidRPr="00610ADB" w:rsidRDefault="00B5639C" w:rsidP="00B5639C">
      <w:pPr>
        <w:shd w:val="clear" w:color="auto" w:fill="FFFFFF"/>
        <w:spacing w:line="0" w:lineRule="auto"/>
        <w:rPr>
          <w:color w:val="000000"/>
          <w:lang w:val="en-US"/>
        </w:rPr>
      </w:pPr>
      <w:r w:rsidRPr="00610ADB">
        <w:rPr>
          <w:color w:val="000000"/>
          <w:lang w:val="en-US"/>
        </w:rPr>
        <w:t>Measurement</w:t>
      </w:r>
    </w:p>
    <w:p w14:paraId="06DE997D" w14:textId="77777777" w:rsidR="00B5639C" w:rsidRPr="00610ADB" w:rsidRDefault="00B5639C" w:rsidP="00B5639C">
      <w:pPr>
        <w:shd w:val="clear" w:color="auto" w:fill="FFFFFF"/>
        <w:spacing w:line="0" w:lineRule="auto"/>
        <w:rPr>
          <w:color w:val="000000"/>
          <w:lang w:val="en-US"/>
        </w:rPr>
      </w:pPr>
      <w:r w:rsidRPr="00610ADB">
        <w:rPr>
          <w:color w:val="000000"/>
          <w:lang w:val="en-US"/>
        </w:rPr>
        <w:t>1–25</w:t>
      </w:r>
    </w:p>
    <w:p w14:paraId="24B307A2" w14:textId="77777777" w:rsidR="00B5639C" w:rsidRPr="00610ADB" w:rsidRDefault="00B5639C" w:rsidP="00B5639C">
      <w:pPr>
        <w:shd w:val="clear" w:color="auto" w:fill="FFFFFF"/>
        <w:spacing w:line="0" w:lineRule="auto"/>
        <w:rPr>
          <w:color w:val="000000"/>
          <w:spacing w:val="111"/>
          <w:lang w:val="en-US"/>
        </w:rPr>
      </w:pPr>
      <w:r w:rsidRPr="00610ADB">
        <w:rPr>
          <w:color w:val="000000"/>
          <w:spacing w:val="111"/>
          <w:lang w:val="en-US"/>
        </w:rPr>
        <w:t>Ó</w:t>
      </w:r>
      <w:r w:rsidRPr="00610ADB">
        <w:rPr>
          <w:color w:val="000000"/>
          <w:lang w:val="en-US"/>
        </w:rPr>
        <w:t>The Author(s) 2018</w:t>
      </w:r>
    </w:p>
    <w:p w14:paraId="0338A6AD" w14:textId="77777777" w:rsidR="00B5639C" w:rsidRPr="00610ADB" w:rsidRDefault="00B5639C" w:rsidP="00B5639C">
      <w:pPr>
        <w:shd w:val="clear" w:color="auto" w:fill="FFFFFF"/>
        <w:spacing w:line="0" w:lineRule="auto"/>
        <w:rPr>
          <w:color w:val="000000"/>
          <w:lang w:val="en-US"/>
        </w:rPr>
      </w:pPr>
      <w:r w:rsidRPr="00610ADB">
        <w:rPr>
          <w:color w:val="000000"/>
          <w:lang w:val="en-US"/>
        </w:rPr>
        <w:t>Reprints and permissions:</w:t>
      </w:r>
    </w:p>
    <w:p w14:paraId="2F5EDFA4" w14:textId="77777777" w:rsidR="00B5639C" w:rsidRPr="00610ADB" w:rsidRDefault="00B5639C" w:rsidP="00B5639C">
      <w:pPr>
        <w:shd w:val="clear" w:color="auto" w:fill="FFFFFF"/>
        <w:spacing w:line="0" w:lineRule="auto"/>
        <w:rPr>
          <w:color w:val="000000"/>
          <w:lang w:val="en-US"/>
        </w:rPr>
      </w:pPr>
      <w:r w:rsidRPr="00610ADB">
        <w:rPr>
          <w:color w:val="000000"/>
          <w:lang w:val="en-US"/>
        </w:rPr>
        <w:t>sagepub.com/journalsPermissions.nav</w:t>
      </w:r>
    </w:p>
    <w:p w14:paraId="65B6512C" w14:textId="77777777" w:rsidR="00B5639C" w:rsidRPr="00610ADB" w:rsidRDefault="00B5639C" w:rsidP="00B5639C">
      <w:pPr>
        <w:shd w:val="clear" w:color="auto" w:fill="FFFFFF"/>
        <w:spacing w:line="0" w:lineRule="auto"/>
        <w:rPr>
          <w:color w:val="000000"/>
          <w:lang w:val="en-US"/>
        </w:rPr>
      </w:pPr>
      <w:r w:rsidRPr="00610ADB">
        <w:rPr>
          <w:color w:val="000000"/>
          <w:lang w:val="en-US"/>
        </w:rPr>
        <w:t>DOI: 10.1177/0013164418783530</w:t>
      </w:r>
    </w:p>
    <w:p w14:paraId="1E54F77A" w14:textId="77777777" w:rsidR="00B5639C" w:rsidRPr="00610ADB" w:rsidRDefault="00B5639C" w:rsidP="00B5639C">
      <w:pPr>
        <w:shd w:val="clear" w:color="auto" w:fill="FFFFFF"/>
        <w:spacing w:line="0" w:lineRule="auto"/>
        <w:rPr>
          <w:color w:val="000000"/>
          <w:lang w:val="en-US"/>
        </w:rPr>
      </w:pPr>
      <w:r w:rsidRPr="00610ADB">
        <w:rPr>
          <w:color w:val="000000"/>
          <w:lang w:val="en-US"/>
        </w:rPr>
        <w:t>journals.sagepub.com/home/epm</w:t>
      </w:r>
    </w:p>
    <w:p w14:paraId="3CA6CBC7" w14:textId="77777777" w:rsidR="00B5639C" w:rsidRPr="00610ADB" w:rsidRDefault="00B5639C" w:rsidP="00B5639C">
      <w:pPr>
        <w:shd w:val="clear" w:color="auto" w:fill="FFFFFF"/>
        <w:spacing w:line="0" w:lineRule="auto"/>
        <w:rPr>
          <w:color w:val="000000"/>
          <w:lang w:val="en-US"/>
        </w:rPr>
      </w:pPr>
      <w:r w:rsidRPr="00610ADB">
        <w:rPr>
          <w:color w:val="000000"/>
          <w:lang w:val="en-US"/>
        </w:rPr>
        <w:t>Understanding the Model</w:t>
      </w:r>
    </w:p>
    <w:p w14:paraId="65E45D91" w14:textId="77777777" w:rsidR="00B5639C" w:rsidRPr="00610ADB" w:rsidRDefault="00B5639C" w:rsidP="00B5639C">
      <w:pPr>
        <w:shd w:val="clear" w:color="auto" w:fill="FFFFFF"/>
        <w:spacing w:line="0" w:lineRule="auto"/>
        <w:rPr>
          <w:color w:val="000000"/>
          <w:lang w:val="en-US"/>
        </w:rPr>
      </w:pPr>
      <w:r w:rsidRPr="00610ADB">
        <w:rPr>
          <w:color w:val="000000"/>
          <w:lang w:val="en-US"/>
        </w:rPr>
        <w:t>Size Effect on SEM Fit</w:t>
      </w:r>
    </w:p>
    <w:p w14:paraId="04E6806F" w14:textId="77777777" w:rsidR="00B5639C" w:rsidRPr="00610ADB" w:rsidRDefault="00B5639C" w:rsidP="00B5639C">
      <w:pPr>
        <w:shd w:val="clear" w:color="auto" w:fill="FFFFFF"/>
        <w:spacing w:line="0" w:lineRule="auto"/>
        <w:rPr>
          <w:color w:val="000000"/>
          <w:lang w:val="en-US"/>
        </w:rPr>
      </w:pPr>
      <w:r w:rsidRPr="00610ADB">
        <w:rPr>
          <w:color w:val="000000"/>
          <w:lang w:val="en-US"/>
        </w:rPr>
        <w:t>Indices</w:t>
      </w:r>
    </w:p>
    <w:p w14:paraId="19D9E65D" w14:textId="77777777" w:rsidR="00BF372A" w:rsidRPr="00610ADB" w:rsidRDefault="00B5639C" w:rsidP="00DE75DB">
      <w:pPr>
        <w:shd w:val="clear" w:color="auto" w:fill="FFFFFF"/>
        <w:spacing w:line="0" w:lineRule="auto"/>
        <w:rPr>
          <w:color w:val="000000"/>
          <w:lang w:val="en-US"/>
        </w:rPr>
      </w:pPr>
      <w:r w:rsidRPr="00610ADB">
        <w:rPr>
          <w:color w:val="000000"/>
          <w:lang w:val="en-US"/>
        </w:rPr>
        <w:t>Dexin</w:t>
      </w:r>
    </w:p>
    <w:p w14:paraId="57672E90" w14:textId="7AA139D7" w:rsidR="00CC4094" w:rsidRDefault="008B5277" w:rsidP="00F3645F">
      <w:pPr>
        <w:autoSpaceDE w:val="0"/>
        <w:autoSpaceDN w:val="0"/>
        <w:adjustRightInd w:val="0"/>
        <w:spacing w:line="480" w:lineRule="auto"/>
        <w:ind w:firstLine="708"/>
        <w:rPr>
          <w:lang w:val="en-US"/>
        </w:rPr>
      </w:pPr>
      <w:r w:rsidRPr="00610ADB">
        <w:rPr>
          <w:lang w:val="en-US"/>
        </w:rPr>
        <w:t>As expected, BIS was positively related to Stability</w:t>
      </w:r>
      <w:r w:rsidR="00397D22" w:rsidRPr="00610ADB">
        <w:rPr>
          <w:lang w:val="en-US"/>
        </w:rPr>
        <w:t>. The correlation was .57 (</w:t>
      </w:r>
      <w:r w:rsidR="00397D22" w:rsidRPr="00610ADB">
        <w:rPr>
          <w:i/>
          <w:lang w:val="en-US"/>
        </w:rPr>
        <w:t>p</w:t>
      </w:r>
      <w:r w:rsidR="00397D22" w:rsidRPr="00610ADB">
        <w:rPr>
          <w:lang w:val="en-US"/>
        </w:rPr>
        <w:t xml:space="preserve"> &lt;.001), </w:t>
      </w:r>
      <w:r w:rsidR="00206EC1" w:rsidRPr="00610ADB">
        <w:rPr>
          <w:lang w:val="en-US"/>
        </w:rPr>
        <w:t xml:space="preserve">indicating </w:t>
      </w:r>
      <w:r w:rsidR="000D3833" w:rsidRPr="00610ADB">
        <w:rPr>
          <w:lang w:val="en-US"/>
        </w:rPr>
        <w:t>a large effect size</w:t>
      </w:r>
      <w:r w:rsidR="00397D22" w:rsidRPr="00610ADB">
        <w:rPr>
          <w:lang w:val="en-US"/>
        </w:rPr>
        <w:t xml:space="preserve"> </w:t>
      </w:r>
      <w:r w:rsidR="00CC4094" w:rsidRPr="00610ADB">
        <w:rPr>
          <w:lang w:val="en-US"/>
        </w:rPr>
        <w:t>(</w:t>
      </w:r>
      <w:r w:rsidR="000D3833" w:rsidRPr="00610ADB">
        <w:rPr>
          <w:lang w:val="en-US"/>
        </w:rPr>
        <w:t>Cohen</w:t>
      </w:r>
      <w:r w:rsidR="00CC4094" w:rsidRPr="00610ADB">
        <w:rPr>
          <w:lang w:val="en-US"/>
        </w:rPr>
        <w:t xml:space="preserve">, </w:t>
      </w:r>
      <w:r w:rsidR="000D3833" w:rsidRPr="00610ADB">
        <w:rPr>
          <w:lang w:val="en-US"/>
        </w:rPr>
        <w:t>1988)</w:t>
      </w:r>
      <w:r w:rsidRPr="00610ADB">
        <w:rPr>
          <w:lang w:val="en-US"/>
        </w:rPr>
        <w:t>. BIS and Plasticity, by contrast, w</w:t>
      </w:r>
      <w:r w:rsidR="002527CE" w:rsidRPr="00610ADB">
        <w:rPr>
          <w:lang w:val="en-US"/>
        </w:rPr>
        <w:t xml:space="preserve">ere unrelated </w:t>
      </w:r>
      <w:r w:rsidRPr="00610ADB">
        <w:rPr>
          <w:lang w:val="en-US"/>
        </w:rPr>
        <w:t>(</w:t>
      </w:r>
      <w:r w:rsidRPr="00610ADB">
        <w:rPr>
          <w:i/>
          <w:lang w:val="en-US"/>
        </w:rPr>
        <w:t xml:space="preserve">r </w:t>
      </w:r>
      <w:r w:rsidR="00610ADB">
        <w:rPr>
          <w:lang w:val="en-US"/>
        </w:rPr>
        <w:t xml:space="preserve">= </w:t>
      </w:r>
      <w:r w:rsidRPr="00610ADB">
        <w:rPr>
          <w:lang w:val="en-US"/>
        </w:rPr>
        <w:t>.</w:t>
      </w:r>
      <w:r w:rsidR="006249AF" w:rsidRPr="00610ADB">
        <w:rPr>
          <w:lang w:val="en-US"/>
        </w:rPr>
        <w:t>00</w:t>
      </w:r>
      <w:r w:rsidRPr="00610ADB">
        <w:rPr>
          <w:lang w:val="en-US"/>
        </w:rPr>
        <w:t xml:space="preserve">, </w:t>
      </w:r>
      <w:r w:rsidRPr="00B0484E">
        <w:rPr>
          <w:i/>
          <w:lang w:val="en-US"/>
        </w:rPr>
        <w:lastRenderedPageBreak/>
        <w:t xml:space="preserve">p </w:t>
      </w:r>
      <w:r>
        <w:rPr>
          <w:lang w:val="en-US"/>
        </w:rPr>
        <w:t>=.</w:t>
      </w:r>
      <w:r w:rsidR="006249AF">
        <w:rPr>
          <w:lang w:val="en-US"/>
        </w:rPr>
        <w:t>98</w:t>
      </w:r>
      <w:r w:rsidRPr="00B0484E">
        <w:rPr>
          <w:lang w:val="en-US"/>
        </w:rPr>
        <w:t xml:space="preserve">). </w:t>
      </w:r>
      <w:r w:rsidR="00B350B4">
        <w:rPr>
          <w:lang w:val="en-GB"/>
        </w:rPr>
        <w:t xml:space="preserve">Moreover, BIS exhibited a </w:t>
      </w:r>
      <w:r w:rsidR="006233EE">
        <w:rPr>
          <w:lang w:val="en-GB"/>
        </w:rPr>
        <w:t xml:space="preserve">negative, </w:t>
      </w:r>
      <w:r w:rsidR="00B350B4">
        <w:rPr>
          <w:lang w:val="en-GB"/>
        </w:rPr>
        <w:t xml:space="preserve">large and significant relation with the residual term of </w:t>
      </w:r>
      <w:r w:rsidR="0079108A">
        <w:rPr>
          <w:lang w:val="en-GB"/>
        </w:rPr>
        <w:t>e</w:t>
      </w:r>
      <w:r w:rsidR="006233EE">
        <w:rPr>
          <w:lang w:val="en-GB"/>
        </w:rPr>
        <w:t xml:space="preserve">motional stability </w:t>
      </w:r>
      <w:r w:rsidR="00B350B4" w:rsidRPr="00A2438E">
        <w:rPr>
          <w:lang w:val="en-US"/>
        </w:rPr>
        <w:t>(</w:t>
      </w:r>
      <w:r w:rsidR="005134F0" w:rsidRPr="005134F0">
        <w:rPr>
          <w:rFonts w:ascii="Symbol" w:hAnsi="Symbol"/>
          <w:i/>
          <w:lang w:val="en-US"/>
        </w:rPr>
        <w:t></w:t>
      </w:r>
      <w:r w:rsidR="00B350B4" w:rsidRPr="00A2438E">
        <w:rPr>
          <w:rFonts w:ascii="Symbol" w:hAnsi="Symbol"/>
          <w:lang w:val="en-US"/>
        </w:rPr>
        <w:t></w:t>
      </w:r>
      <w:r w:rsidR="00B350B4" w:rsidRPr="00A2438E">
        <w:rPr>
          <w:rFonts w:ascii="Symbol" w:hAnsi="Symbol"/>
          <w:lang w:val="en-US"/>
        </w:rPr>
        <w:t></w:t>
      </w:r>
      <w:r w:rsidR="00B350B4" w:rsidRPr="00A2438E">
        <w:rPr>
          <w:rFonts w:ascii="Symbol" w:hAnsi="Symbol"/>
          <w:lang w:val="en-US"/>
        </w:rPr>
        <w:t></w:t>
      </w:r>
      <w:r w:rsidR="009A534D">
        <w:rPr>
          <w:lang w:val="en-US"/>
        </w:rPr>
        <w:t>-.</w:t>
      </w:r>
      <w:r w:rsidR="00B350B4" w:rsidRPr="00A2438E">
        <w:rPr>
          <w:lang w:val="en-US"/>
        </w:rPr>
        <w:t xml:space="preserve">71, </w:t>
      </w:r>
      <w:r w:rsidR="00B350B4" w:rsidRPr="00A2438E">
        <w:rPr>
          <w:i/>
          <w:lang w:val="en-US"/>
        </w:rPr>
        <w:t xml:space="preserve">p </w:t>
      </w:r>
      <w:r w:rsidR="00B350B4" w:rsidRPr="00A2438E">
        <w:rPr>
          <w:lang w:val="en-US"/>
        </w:rPr>
        <w:t xml:space="preserve">&lt;.001). </w:t>
      </w:r>
    </w:p>
    <w:p w14:paraId="2C722DAB" w14:textId="5BBFB01A" w:rsidR="00FE0D9B" w:rsidRDefault="008B5277" w:rsidP="007F77B8">
      <w:pPr>
        <w:autoSpaceDE w:val="0"/>
        <w:autoSpaceDN w:val="0"/>
        <w:adjustRightInd w:val="0"/>
        <w:spacing w:line="480" w:lineRule="auto"/>
        <w:ind w:firstLine="708"/>
        <w:rPr>
          <w:lang w:val="en-GB"/>
        </w:rPr>
      </w:pPr>
      <w:r w:rsidRPr="00B0484E">
        <w:rPr>
          <w:lang w:val="en-US"/>
        </w:rPr>
        <w:t xml:space="preserve">BAS </w:t>
      </w:r>
      <w:r w:rsidR="002634ED">
        <w:rPr>
          <w:lang w:val="en-US"/>
        </w:rPr>
        <w:t>exhibited large correlations</w:t>
      </w:r>
      <w:r w:rsidR="00CC4094">
        <w:rPr>
          <w:lang w:val="en-US"/>
        </w:rPr>
        <w:t xml:space="preserve"> </w:t>
      </w:r>
      <w:r w:rsidR="002634ED">
        <w:rPr>
          <w:lang w:val="en-US"/>
        </w:rPr>
        <w:t>of opposite sign</w:t>
      </w:r>
      <w:r w:rsidR="00CC4094">
        <w:rPr>
          <w:lang w:val="en-US"/>
        </w:rPr>
        <w:t xml:space="preserve"> </w:t>
      </w:r>
      <w:r w:rsidR="002634ED">
        <w:rPr>
          <w:lang w:val="en-US"/>
        </w:rPr>
        <w:t xml:space="preserve">with the two metatraits. It </w:t>
      </w:r>
      <w:r w:rsidRPr="00B0484E">
        <w:rPr>
          <w:lang w:val="en-US"/>
        </w:rPr>
        <w:t>was positively related to Plasticity (</w:t>
      </w:r>
      <w:r w:rsidRPr="00B0484E">
        <w:rPr>
          <w:i/>
          <w:lang w:val="en-US"/>
        </w:rPr>
        <w:t>r</w:t>
      </w:r>
      <w:r w:rsidRPr="00B0484E">
        <w:rPr>
          <w:rFonts w:ascii="Symbol" w:hAnsi="Symbol"/>
          <w:lang w:val="en-US"/>
        </w:rPr>
        <w:t></w:t>
      </w:r>
      <w:r w:rsidRPr="00B0484E">
        <w:rPr>
          <w:rFonts w:ascii="Symbol" w:hAnsi="Symbol"/>
          <w:lang w:val="en-US"/>
        </w:rPr>
        <w:t></w:t>
      </w:r>
      <w:r w:rsidRPr="00B0484E">
        <w:rPr>
          <w:rFonts w:ascii="Symbol" w:hAnsi="Symbol"/>
          <w:lang w:val="en-US"/>
        </w:rPr>
        <w:t></w:t>
      </w:r>
      <w:r w:rsidRPr="00B0484E">
        <w:rPr>
          <w:lang w:val="en-US"/>
        </w:rPr>
        <w:t>.</w:t>
      </w:r>
      <w:r w:rsidR="006249AF">
        <w:rPr>
          <w:lang w:val="en-US"/>
        </w:rPr>
        <w:t>4</w:t>
      </w:r>
      <w:r>
        <w:rPr>
          <w:lang w:val="en-US"/>
        </w:rPr>
        <w:t>9</w:t>
      </w:r>
      <w:r w:rsidRPr="00B0484E">
        <w:rPr>
          <w:lang w:val="en-US"/>
        </w:rPr>
        <w:t xml:space="preserve">, </w:t>
      </w:r>
      <w:r w:rsidRPr="00B0484E">
        <w:rPr>
          <w:i/>
          <w:lang w:val="en-US"/>
        </w:rPr>
        <w:t xml:space="preserve">p </w:t>
      </w:r>
      <w:r w:rsidRPr="00B0484E">
        <w:rPr>
          <w:lang w:val="en-US"/>
        </w:rPr>
        <w:t>&lt;.0</w:t>
      </w:r>
      <w:r w:rsidR="006249AF">
        <w:rPr>
          <w:lang w:val="en-US"/>
        </w:rPr>
        <w:t>5</w:t>
      </w:r>
      <w:r>
        <w:rPr>
          <w:lang w:val="en-US"/>
        </w:rPr>
        <w:t>)</w:t>
      </w:r>
      <w:r w:rsidRPr="00B0484E">
        <w:rPr>
          <w:lang w:val="en-US"/>
        </w:rPr>
        <w:t xml:space="preserve"> and negatively related to Stability </w:t>
      </w:r>
      <w:r w:rsidRPr="00F07B60">
        <w:rPr>
          <w:lang w:val="en-US"/>
        </w:rPr>
        <w:t>(</w:t>
      </w:r>
      <w:r w:rsidRPr="00F07B60">
        <w:rPr>
          <w:i/>
          <w:lang w:val="en-US"/>
        </w:rPr>
        <w:t xml:space="preserve">r </w:t>
      </w:r>
      <w:r w:rsidRPr="00F07B60">
        <w:rPr>
          <w:rFonts w:ascii="Symbol" w:hAnsi="Symbol"/>
          <w:lang w:val="en-US"/>
        </w:rPr>
        <w:t></w:t>
      </w:r>
      <w:r w:rsidRPr="00F07B60">
        <w:rPr>
          <w:rFonts w:ascii="Symbol" w:hAnsi="Symbol"/>
          <w:lang w:val="en-US"/>
        </w:rPr>
        <w:t></w:t>
      </w:r>
      <w:r w:rsidRPr="00F07B60">
        <w:rPr>
          <w:lang w:val="en-US"/>
        </w:rPr>
        <w:t>-.</w:t>
      </w:r>
      <w:r w:rsidR="006249AF" w:rsidRPr="00F07B60">
        <w:rPr>
          <w:lang w:val="en-US"/>
        </w:rPr>
        <w:t>69</w:t>
      </w:r>
      <w:r w:rsidRPr="00F07B60">
        <w:rPr>
          <w:lang w:val="en-US"/>
        </w:rPr>
        <w:t xml:space="preserve">, </w:t>
      </w:r>
      <w:r w:rsidRPr="00F07B60">
        <w:rPr>
          <w:i/>
          <w:lang w:val="en-US"/>
        </w:rPr>
        <w:t xml:space="preserve">p </w:t>
      </w:r>
      <w:r w:rsidRPr="00F07B60">
        <w:rPr>
          <w:lang w:val="en-US"/>
        </w:rPr>
        <w:t>&lt;.0</w:t>
      </w:r>
      <w:r w:rsidR="006249AF" w:rsidRPr="00F07B60">
        <w:rPr>
          <w:lang w:val="en-US"/>
        </w:rPr>
        <w:t>5</w:t>
      </w:r>
      <w:r w:rsidRPr="00F07B60">
        <w:rPr>
          <w:lang w:val="en-US"/>
        </w:rPr>
        <w:t xml:space="preserve">). </w:t>
      </w:r>
      <w:r w:rsidR="00A2438E" w:rsidRPr="00F07B60">
        <w:rPr>
          <w:lang w:val="en-US"/>
        </w:rPr>
        <w:t xml:space="preserve">The </w:t>
      </w:r>
      <w:r w:rsidR="002527CE">
        <w:rPr>
          <w:lang w:val="en-US"/>
        </w:rPr>
        <w:t xml:space="preserve">association of </w:t>
      </w:r>
      <w:r w:rsidR="00A2438E" w:rsidRPr="00E74BF2">
        <w:rPr>
          <w:lang w:val="en-GB"/>
        </w:rPr>
        <w:t xml:space="preserve">BAS </w:t>
      </w:r>
      <w:r w:rsidR="002527CE">
        <w:rPr>
          <w:lang w:val="en-GB"/>
        </w:rPr>
        <w:t xml:space="preserve">with </w:t>
      </w:r>
      <w:r w:rsidR="00B350B4" w:rsidRPr="00E74BF2">
        <w:rPr>
          <w:lang w:val="en-GB"/>
        </w:rPr>
        <w:t xml:space="preserve">the residual term of </w:t>
      </w:r>
      <w:r w:rsidR="00A2438E" w:rsidRPr="00E74BF2">
        <w:rPr>
          <w:lang w:val="en-GB"/>
        </w:rPr>
        <w:t>extraversion was also significant</w:t>
      </w:r>
      <w:r w:rsidR="009A534D">
        <w:rPr>
          <w:lang w:val="en-GB"/>
        </w:rPr>
        <w:t xml:space="preserve"> </w:t>
      </w:r>
      <w:r w:rsidR="009A534D" w:rsidRPr="00E74BF2">
        <w:rPr>
          <w:lang w:val="en-GB"/>
        </w:rPr>
        <w:t>(</w:t>
      </w:r>
      <w:r w:rsidR="005134F0" w:rsidRPr="005134F0">
        <w:rPr>
          <w:rFonts w:ascii="Symbol" w:hAnsi="Symbol"/>
          <w:i/>
          <w:lang w:val="en-GB"/>
        </w:rPr>
        <w:t></w:t>
      </w:r>
      <w:r w:rsidR="009A534D" w:rsidRPr="00E74BF2">
        <w:rPr>
          <w:rFonts w:ascii="Symbol" w:hAnsi="Symbol"/>
          <w:lang w:val="en-US"/>
        </w:rPr>
        <w:t></w:t>
      </w:r>
      <w:r w:rsidR="009A534D" w:rsidRPr="00E74BF2">
        <w:rPr>
          <w:rFonts w:ascii="Symbol" w:hAnsi="Symbol"/>
          <w:lang w:val="en-US"/>
        </w:rPr>
        <w:t></w:t>
      </w:r>
      <w:r w:rsidR="009A534D" w:rsidRPr="00E74BF2">
        <w:rPr>
          <w:rFonts w:ascii="Symbol" w:hAnsi="Symbol"/>
          <w:lang w:val="en-US"/>
        </w:rPr>
        <w:t></w:t>
      </w:r>
      <w:r w:rsidR="009A534D" w:rsidRPr="00E74BF2">
        <w:rPr>
          <w:lang w:val="en-US"/>
        </w:rPr>
        <w:t xml:space="preserve">.20, </w:t>
      </w:r>
      <w:r w:rsidR="009A534D" w:rsidRPr="00E74BF2">
        <w:rPr>
          <w:i/>
          <w:lang w:val="en-US"/>
        </w:rPr>
        <w:t xml:space="preserve">p </w:t>
      </w:r>
      <w:r w:rsidR="009A534D" w:rsidRPr="00E74BF2">
        <w:rPr>
          <w:lang w:val="en-US"/>
        </w:rPr>
        <w:t>&lt;.05)</w:t>
      </w:r>
      <w:r w:rsidR="00A2438E" w:rsidRPr="00E74BF2">
        <w:rPr>
          <w:lang w:val="en-GB"/>
        </w:rPr>
        <w:t>, although</w:t>
      </w:r>
      <w:r w:rsidR="00B350B4" w:rsidRPr="00E74BF2">
        <w:rPr>
          <w:lang w:val="en-US"/>
        </w:rPr>
        <w:t xml:space="preserve"> it was </w:t>
      </w:r>
      <w:r w:rsidR="00E74BF2" w:rsidRPr="00E74BF2">
        <w:rPr>
          <w:lang w:val="en-US"/>
        </w:rPr>
        <w:t xml:space="preserve">smaller </w:t>
      </w:r>
      <w:r w:rsidR="00B350B4" w:rsidRPr="00E74BF2">
        <w:rPr>
          <w:lang w:val="en-US"/>
        </w:rPr>
        <w:t>than th</w:t>
      </w:r>
      <w:r w:rsidR="00F07B60" w:rsidRPr="00E74BF2">
        <w:rPr>
          <w:lang w:val="en-US"/>
        </w:rPr>
        <w:t>ose</w:t>
      </w:r>
      <w:r w:rsidR="00B350B4" w:rsidRPr="00E74BF2">
        <w:rPr>
          <w:lang w:val="en-US"/>
        </w:rPr>
        <w:t xml:space="preserve"> </w:t>
      </w:r>
      <w:r w:rsidR="002527CE">
        <w:rPr>
          <w:lang w:val="en-US"/>
        </w:rPr>
        <w:t xml:space="preserve">with </w:t>
      </w:r>
      <w:r w:rsidR="00B350B4" w:rsidRPr="00E74BF2">
        <w:rPr>
          <w:lang w:val="en-US"/>
        </w:rPr>
        <w:t>the higher-order traits</w:t>
      </w:r>
      <w:r w:rsidR="00A2438E" w:rsidRPr="00E74BF2">
        <w:rPr>
          <w:lang w:val="en-GB"/>
        </w:rPr>
        <w:t xml:space="preserve">. </w:t>
      </w:r>
      <w:r w:rsidR="00FE0D9B">
        <w:rPr>
          <w:lang w:val="en-GB"/>
        </w:rPr>
        <w:t xml:space="preserve">The correlation between </w:t>
      </w:r>
      <w:r w:rsidR="00A2438E" w:rsidRPr="00E74BF2">
        <w:rPr>
          <w:lang w:val="en-GB"/>
        </w:rPr>
        <w:t xml:space="preserve">BIS and BAS </w:t>
      </w:r>
      <w:r w:rsidR="00FE0D9B">
        <w:rPr>
          <w:lang w:val="en-GB"/>
        </w:rPr>
        <w:t xml:space="preserve">was close to zero </w:t>
      </w:r>
      <w:r w:rsidR="00A2438E" w:rsidRPr="00E74BF2">
        <w:rPr>
          <w:lang w:val="en-GB"/>
        </w:rPr>
        <w:t>(</w:t>
      </w:r>
      <w:r w:rsidR="00A2438E" w:rsidRPr="00E74BF2">
        <w:rPr>
          <w:i/>
          <w:lang w:val="en-US"/>
        </w:rPr>
        <w:t>r</w:t>
      </w:r>
      <w:r w:rsidR="00A2438E" w:rsidRPr="00E74BF2">
        <w:rPr>
          <w:rFonts w:ascii="Symbol" w:hAnsi="Symbol"/>
          <w:lang w:val="en-US"/>
        </w:rPr>
        <w:t></w:t>
      </w:r>
      <w:r w:rsidR="00A2438E" w:rsidRPr="00E74BF2">
        <w:rPr>
          <w:rFonts w:ascii="Symbol" w:hAnsi="Symbol"/>
          <w:lang w:val="en-US"/>
        </w:rPr>
        <w:t></w:t>
      </w:r>
      <w:r w:rsidR="00A2438E" w:rsidRPr="00E74BF2">
        <w:rPr>
          <w:rFonts w:ascii="Symbol" w:hAnsi="Symbol"/>
          <w:lang w:val="en-US"/>
        </w:rPr>
        <w:t></w:t>
      </w:r>
      <w:r w:rsidR="00690122">
        <w:rPr>
          <w:lang w:val="en-US"/>
        </w:rPr>
        <w:t>-.</w:t>
      </w:r>
      <w:r w:rsidR="00A2438E" w:rsidRPr="00E74BF2">
        <w:rPr>
          <w:lang w:val="en-US"/>
        </w:rPr>
        <w:t xml:space="preserve">08, </w:t>
      </w:r>
      <w:r w:rsidR="00A2438E" w:rsidRPr="00E74BF2">
        <w:rPr>
          <w:i/>
          <w:lang w:val="en-US"/>
        </w:rPr>
        <w:t xml:space="preserve">p </w:t>
      </w:r>
      <w:r w:rsidR="00690122">
        <w:rPr>
          <w:lang w:val="en-US"/>
        </w:rPr>
        <w:t>=</w:t>
      </w:r>
      <w:r w:rsidR="00A2438E" w:rsidRPr="00E74BF2">
        <w:rPr>
          <w:lang w:val="en-US"/>
        </w:rPr>
        <w:t>.4</w:t>
      </w:r>
      <w:r w:rsidR="00A2438E" w:rsidRPr="00F07B60">
        <w:rPr>
          <w:lang w:val="en-US"/>
        </w:rPr>
        <w:t>5</w:t>
      </w:r>
      <w:r w:rsidR="00A2438E" w:rsidRPr="00F07B60">
        <w:rPr>
          <w:lang w:val="en-GB"/>
        </w:rPr>
        <w:t xml:space="preserve">). </w:t>
      </w:r>
      <w:r w:rsidR="00505A71">
        <w:rPr>
          <w:lang w:val="en-GB"/>
        </w:rPr>
        <w:t>A</w:t>
      </w:r>
      <w:r w:rsidR="00A2438E" w:rsidRPr="00F07B60">
        <w:rPr>
          <w:lang w:val="en-GB"/>
        </w:rPr>
        <w:t xml:space="preserve"> moderate positive relation (</w:t>
      </w:r>
      <w:r w:rsidR="00A2438E" w:rsidRPr="00F07B60">
        <w:rPr>
          <w:i/>
          <w:lang w:val="en-US"/>
        </w:rPr>
        <w:t>r</w:t>
      </w:r>
      <w:r w:rsidR="00A2438E" w:rsidRPr="00F07B60">
        <w:rPr>
          <w:rFonts w:ascii="Symbol" w:hAnsi="Symbol"/>
          <w:lang w:val="en-US"/>
        </w:rPr>
        <w:t></w:t>
      </w:r>
      <w:r w:rsidR="00A2438E" w:rsidRPr="00F07B60">
        <w:rPr>
          <w:rFonts w:ascii="Symbol" w:hAnsi="Symbol"/>
          <w:lang w:val="en-US"/>
        </w:rPr>
        <w:t></w:t>
      </w:r>
      <w:r w:rsidR="00A2438E" w:rsidRPr="00F07B60">
        <w:rPr>
          <w:rFonts w:ascii="Symbol" w:hAnsi="Symbol"/>
          <w:lang w:val="en-US"/>
        </w:rPr>
        <w:t></w:t>
      </w:r>
      <w:r w:rsidR="00A2438E" w:rsidRPr="00F07B60">
        <w:rPr>
          <w:lang w:val="en-US"/>
        </w:rPr>
        <w:t xml:space="preserve">.35, </w:t>
      </w:r>
      <w:r w:rsidR="00A2438E" w:rsidRPr="00F07B60">
        <w:rPr>
          <w:i/>
          <w:lang w:val="en-US"/>
        </w:rPr>
        <w:t xml:space="preserve">p </w:t>
      </w:r>
      <w:r w:rsidR="00A2438E" w:rsidRPr="00F07B60">
        <w:rPr>
          <w:lang w:val="en-US"/>
        </w:rPr>
        <w:t>&lt;.001</w:t>
      </w:r>
      <w:r w:rsidR="00A2438E" w:rsidRPr="00F07B60">
        <w:rPr>
          <w:lang w:val="en-GB"/>
        </w:rPr>
        <w:t>)</w:t>
      </w:r>
      <w:r w:rsidR="00505A71">
        <w:rPr>
          <w:lang w:val="en-GB"/>
        </w:rPr>
        <w:t xml:space="preserve"> was found between t</w:t>
      </w:r>
      <w:r w:rsidR="00505A71" w:rsidRPr="00F07B60">
        <w:rPr>
          <w:lang w:val="en-GB"/>
        </w:rPr>
        <w:t>he two method factors</w:t>
      </w:r>
      <w:r w:rsidR="00A2438E" w:rsidRPr="00F07B60">
        <w:rPr>
          <w:lang w:val="en-GB"/>
        </w:rPr>
        <w:t xml:space="preserve">. </w:t>
      </w:r>
      <w:r w:rsidR="007F77B8" w:rsidRPr="007F77B8">
        <w:rPr>
          <w:lang w:val="en-GB"/>
        </w:rPr>
        <w:t>A more detailed summary of results is reported in the online Supplementary Materials, Appendix B.</w:t>
      </w:r>
    </w:p>
    <w:p w14:paraId="334ECD6B" w14:textId="77777777" w:rsidR="009A534D" w:rsidRDefault="009A534D" w:rsidP="00FE0D9B">
      <w:pPr>
        <w:autoSpaceDE w:val="0"/>
        <w:autoSpaceDN w:val="0"/>
        <w:adjustRightInd w:val="0"/>
        <w:spacing w:line="480" w:lineRule="auto"/>
        <w:rPr>
          <w:lang w:val="en-US"/>
        </w:rPr>
      </w:pPr>
      <w:r w:rsidRPr="003E3CAB">
        <w:rPr>
          <w:b/>
          <w:bCs/>
          <w:iCs/>
          <w:lang w:val="en-US"/>
        </w:rPr>
        <w:t xml:space="preserve">Relationship of BAS </w:t>
      </w:r>
      <w:r>
        <w:rPr>
          <w:b/>
          <w:bCs/>
          <w:iCs/>
          <w:lang w:val="en-US"/>
        </w:rPr>
        <w:t xml:space="preserve">components </w:t>
      </w:r>
      <w:r w:rsidRPr="003E3CAB">
        <w:rPr>
          <w:b/>
          <w:bCs/>
          <w:iCs/>
          <w:lang w:val="en-US"/>
        </w:rPr>
        <w:t xml:space="preserve">with metatraits of </w:t>
      </w:r>
      <w:r w:rsidRPr="008D5640">
        <w:rPr>
          <w:b/>
          <w:bCs/>
          <w:iCs/>
          <w:lang w:val="en-US"/>
        </w:rPr>
        <w:t>personality</w:t>
      </w:r>
    </w:p>
    <w:p w14:paraId="712B429B" w14:textId="153CF356" w:rsidR="009A534D" w:rsidRDefault="004642C1" w:rsidP="0044457F">
      <w:pPr>
        <w:autoSpaceDE w:val="0"/>
        <w:autoSpaceDN w:val="0"/>
        <w:adjustRightInd w:val="0"/>
        <w:spacing w:line="480" w:lineRule="auto"/>
        <w:ind w:firstLine="708"/>
        <w:rPr>
          <w:lang w:val="en-US"/>
        </w:rPr>
      </w:pPr>
      <w:r w:rsidRPr="008D790F">
        <w:rPr>
          <w:lang w:val="en-US"/>
        </w:rPr>
        <w:t xml:space="preserve">Supplementary analyses have been performed </w:t>
      </w:r>
      <w:r w:rsidR="009A534D" w:rsidRPr="008D790F">
        <w:rPr>
          <w:lang w:val="en-US"/>
        </w:rPr>
        <w:t>with the three BAS subscales</w:t>
      </w:r>
      <w:r w:rsidR="00B02390" w:rsidRPr="008D790F">
        <w:rPr>
          <w:lang w:val="en-US"/>
        </w:rPr>
        <w:t xml:space="preserve">. Results </w:t>
      </w:r>
      <w:r w:rsidR="009A534D" w:rsidRPr="008D790F">
        <w:rPr>
          <w:lang w:val="en-US"/>
        </w:rPr>
        <w:t>showed acceptable fit</w:t>
      </w:r>
      <w:r w:rsidR="00B02390" w:rsidRPr="008D790F">
        <w:rPr>
          <w:lang w:val="en-US"/>
        </w:rPr>
        <w:t xml:space="preserve"> for all tested models</w:t>
      </w:r>
      <w:r w:rsidR="009A534D" w:rsidRPr="008D790F">
        <w:rPr>
          <w:lang w:val="en-US"/>
        </w:rPr>
        <w:t xml:space="preserve">: Drive, </w:t>
      </w:r>
      <w:r w:rsidR="009A534D" w:rsidRPr="008D790F">
        <w:t>χ</w:t>
      </w:r>
      <w:r w:rsidR="009A534D" w:rsidRPr="008D790F">
        <w:rPr>
          <w:vertAlign w:val="superscript"/>
          <w:lang w:val="en-US"/>
        </w:rPr>
        <w:t>2</w:t>
      </w:r>
      <w:r w:rsidR="009A534D" w:rsidRPr="008D790F">
        <w:rPr>
          <w:lang w:val="en-US"/>
        </w:rPr>
        <w:t>(21</w:t>
      </w:r>
      <w:r w:rsidR="00B9560F" w:rsidRPr="008D790F">
        <w:rPr>
          <w:lang w:val="en-US"/>
        </w:rPr>
        <w:t>7</w:t>
      </w:r>
      <w:r w:rsidR="009A534D" w:rsidRPr="008D790F">
        <w:rPr>
          <w:lang w:val="en-US"/>
        </w:rPr>
        <w:t>) =</w:t>
      </w:r>
      <w:r w:rsidR="00B9560F" w:rsidRPr="008D790F">
        <w:rPr>
          <w:lang w:val="en-US"/>
        </w:rPr>
        <w:t xml:space="preserve"> 463.04</w:t>
      </w:r>
      <w:r w:rsidR="009A534D" w:rsidRPr="008D790F">
        <w:rPr>
          <w:lang w:val="en-US"/>
        </w:rPr>
        <w:t xml:space="preserve">, </w:t>
      </w:r>
      <w:r w:rsidR="009A534D" w:rsidRPr="008D790F">
        <w:rPr>
          <w:i/>
          <w:iCs/>
          <w:lang w:val="en-US"/>
        </w:rPr>
        <w:t>p&lt;</w:t>
      </w:r>
      <w:r w:rsidR="009A534D" w:rsidRPr="008D790F">
        <w:rPr>
          <w:lang w:val="en-US"/>
        </w:rPr>
        <w:t>.001, CFI=.9</w:t>
      </w:r>
      <w:r w:rsidR="006D14E9" w:rsidRPr="008D790F">
        <w:rPr>
          <w:lang w:val="en-US"/>
        </w:rPr>
        <w:t>25</w:t>
      </w:r>
      <w:r w:rsidR="009A534D" w:rsidRPr="008D790F">
        <w:rPr>
          <w:lang w:val="en-US"/>
        </w:rPr>
        <w:t xml:space="preserve">, RMSEA=.059 (.052, .066), </w:t>
      </w:r>
      <w:r w:rsidR="009A534D" w:rsidRPr="008D790F">
        <w:rPr>
          <w:iCs/>
          <w:lang w:val="en-US"/>
        </w:rPr>
        <w:t xml:space="preserve">SRMR </w:t>
      </w:r>
      <w:r w:rsidR="009A534D" w:rsidRPr="008D790F">
        <w:rPr>
          <w:lang w:val="en-US"/>
        </w:rPr>
        <w:t xml:space="preserve">=.073; Fun-Seeking, </w:t>
      </w:r>
      <w:r w:rsidR="009A534D" w:rsidRPr="008D790F">
        <w:t>χ</w:t>
      </w:r>
      <w:r w:rsidR="009A534D" w:rsidRPr="008D790F">
        <w:rPr>
          <w:vertAlign w:val="superscript"/>
          <w:lang w:val="en-US"/>
        </w:rPr>
        <w:t>2</w:t>
      </w:r>
      <w:r w:rsidR="009A534D" w:rsidRPr="008D790F">
        <w:rPr>
          <w:lang w:val="en-US"/>
        </w:rPr>
        <w:t>(21</w:t>
      </w:r>
      <w:r w:rsidR="006D14E9" w:rsidRPr="008D790F">
        <w:rPr>
          <w:lang w:val="en-US"/>
        </w:rPr>
        <w:t>7</w:t>
      </w:r>
      <w:r w:rsidR="009A534D" w:rsidRPr="008D790F">
        <w:rPr>
          <w:lang w:val="en-US"/>
        </w:rPr>
        <w:t>) = 56</w:t>
      </w:r>
      <w:r w:rsidR="006D14E9" w:rsidRPr="008D790F">
        <w:rPr>
          <w:lang w:val="en-US"/>
        </w:rPr>
        <w:t>0</w:t>
      </w:r>
      <w:r w:rsidR="009A534D" w:rsidRPr="008D790F">
        <w:rPr>
          <w:lang w:val="en-US"/>
        </w:rPr>
        <w:t>.</w:t>
      </w:r>
      <w:r w:rsidR="006D14E9" w:rsidRPr="008D790F">
        <w:rPr>
          <w:lang w:val="en-US"/>
        </w:rPr>
        <w:t>62</w:t>
      </w:r>
      <w:r w:rsidR="009A534D" w:rsidRPr="008D790F">
        <w:rPr>
          <w:lang w:val="en-US"/>
        </w:rPr>
        <w:t xml:space="preserve">, </w:t>
      </w:r>
      <w:r w:rsidR="009A534D" w:rsidRPr="008D790F">
        <w:rPr>
          <w:i/>
          <w:iCs/>
          <w:lang w:val="en-US"/>
        </w:rPr>
        <w:t>p&lt;</w:t>
      </w:r>
      <w:r w:rsidR="009A534D" w:rsidRPr="008D790F">
        <w:rPr>
          <w:lang w:val="en-US"/>
        </w:rPr>
        <w:t>.001, CFI=.90</w:t>
      </w:r>
      <w:r w:rsidR="006D14E9" w:rsidRPr="008D790F">
        <w:rPr>
          <w:lang w:val="en-US"/>
        </w:rPr>
        <w:t>0</w:t>
      </w:r>
      <w:r w:rsidR="009A534D" w:rsidRPr="008D790F">
        <w:rPr>
          <w:lang w:val="en-US"/>
        </w:rPr>
        <w:t>, RMSEA=.070 (.063, .07</w:t>
      </w:r>
      <w:r w:rsidR="00EC2B2F" w:rsidRPr="008D790F">
        <w:rPr>
          <w:lang w:val="en-US"/>
        </w:rPr>
        <w:t>7</w:t>
      </w:r>
      <w:r w:rsidR="009A534D" w:rsidRPr="008D790F">
        <w:rPr>
          <w:lang w:val="en-US"/>
        </w:rPr>
        <w:t xml:space="preserve">), </w:t>
      </w:r>
      <w:r w:rsidR="009A534D" w:rsidRPr="008D790F">
        <w:rPr>
          <w:iCs/>
          <w:lang w:val="en-US"/>
        </w:rPr>
        <w:t xml:space="preserve">SRMR </w:t>
      </w:r>
      <w:r w:rsidR="009A534D" w:rsidRPr="008D790F">
        <w:rPr>
          <w:lang w:val="en-US"/>
        </w:rPr>
        <w:t>=.07</w:t>
      </w:r>
      <w:r w:rsidR="00EC2B2F" w:rsidRPr="008D790F">
        <w:rPr>
          <w:lang w:val="en-US"/>
        </w:rPr>
        <w:t>9</w:t>
      </w:r>
      <w:r w:rsidR="009A534D" w:rsidRPr="008D790F">
        <w:rPr>
          <w:lang w:val="en-US"/>
        </w:rPr>
        <w:t xml:space="preserve">; Reward Responsiveness, </w:t>
      </w:r>
      <w:r w:rsidR="009A534D" w:rsidRPr="008D790F">
        <w:t>χ</w:t>
      </w:r>
      <w:r w:rsidR="009A534D" w:rsidRPr="008D790F">
        <w:rPr>
          <w:vertAlign w:val="superscript"/>
          <w:lang w:val="en-US"/>
        </w:rPr>
        <w:t>2</w:t>
      </w:r>
      <w:r w:rsidR="009A534D" w:rsidRPr="008D790F">
        <w:rPr>
          <w:lang w:val="en-US"/>
        </w:rPr>
        <w:t>(21</w:t>
      </w:r>
      <w:r w:rsidR="008F431E" w:rsidRPr="008D790F">
        <w:rPr>
          <w:lang w:val="en-US"/>
        </w:rPr>
        <w:t>7</w:t>
      </w:r>
      <w:r w:rsidR="009A534D" w:rsidRPr="008D790F">
        <w:rPr>
          <w:lang w:val="en-US"/>
        </w:rPr>
        <w:t xml:space="preserve">) = </w:t>
      </w:r>
      <w:r w:rsidR="008F431E" w:rsidRPr="008D790F">
        <w:rPr>
          <w:lang w:val="en-US"/>
        </w:rPr>
        <w:t>500.4</w:t>
      </w:r>
      <w:r w:rsidR="00866550" w:rsidRPr="008D790F">
        <w:rPr>
          <w:lang w:val="en-US"/>
        </w:rPr>
        <w:t>1</w:t>
      </w:r>
      <w:r w:rsidR="009A534D" w:rsidRPr="008D790F">
        <w:rPr>
          <w:lang w:val="en-US"/>
        </w:rPr>
        <w:t xml:space="preserve">, </w:t>
      </w:r>
      <w:r w:rsidR="009A534D" w:rsidRPr="008D790F">
        <w:rPr>
          <w:i/>
          <w:iCs/>
          <w:lang w:val="en-US"/>
        </w:rPr>
        <w:t>p&lt;</w:t>
      </w:r>
      <w:r w:rsidR="009A534D" w:rsidRPr="008D790F">
        <w:rPr>
          <w:lang w:val="en-US"/>
        </w:rPr>
        <w:t>.001, CFI=.9</w:t>
      </w:r>
      <w:r w:rsidR="008F431E" w:rsidRPr="008D790F">
        <w:rPr>
          <w:lang w:val="en-US"/>
        </w:rPr>
        <w:t>11</w:t>
      </w:r>
      <w:r w:rsidR="009A534D" w:rsidRPr="008D790F">
        <w:rPr>
          <w:lang w:val="en-US"/>
        </w:rPr>
        <w:t>, RMSEA=.06</w:t>
      </w:r>
      <w:r w:rsidR="008F431E" w:rsidRPr="008D790F">
        <w:rPr>
          <w:lang w:val="en-US"/>
        </w:rPr>
        <w:t>3</w:t>
      </w:r>
      <w:r w:rsidR="009A534D" w:rsidRPr="008D790F">
        <w:rPr>
          <w:lang w:val="en-US"/>
        </w:rPr>
        <w:t xml:space="preserve"> (.05</w:t>
      </w:r>
      <w:r w:rsidR="008F431E" w:rsidRPr="008D790F">
        <w:rPr>
          <w:lang w:val="en-US"/>
        </w:rPr>
        <w:t>6</w:t>
      </w:r>
      <w:r w:rsidR="009A534D" w:rsidRPr="008D790F">
        <w:rPr>
          <w:lang w:val="en-US"/>
        </w:rPr>
        <w:t>, .0</w:t>
      </w:r>
      <w:r w:rsidR="008F431E" w:rsidRPr="008D790F">
        <w:rPr>
          <w:lang w:val="en-US"/>
        </w:rPr>
        <w:t>71</w:t>
      </w:r>
      <w:r w:rsidR="009A534D" w:rsidRPr="008D790F">
        <w:rPr>
          <w:lang w:val="en-US"/>
        </w:rPr>
        <w:t xml:space="preserve">), </w:t>
      </w:r>
      <w:r w:rsidR="009A534D" w:rsidRPr="008D790F">
        <w:rPr>
          <w:iCs/>
          <w:lang w:val="en-US"/>
        </w:rPr>
        <w:t xml:space="preserve">SRMR </w:t>
      </w:r>
      <w:r w:rsidR="009A534D" w:rsidRPr="008D790F">
        <w:rPr>
          <w:lang w:val="en-US"/>
        </w:rPr>
        <w:t>=.06</w:t>
      </w:r>
      <w:r w:rsidR="008F431E" w:rsidRPr="008D790F">
        <w:rPr>
          <w:lang w:val="en-US"/>
        </w:rPr>
        <w:t>4</w:t>
      </w:r>
      <w:r w:rsidR="009A534D" w:rsidRPr="008D790F">
        <w:rPr>
          <w:lang w:val="en-US"/>
        </w:rPr>
        <w:t xml:space="preserve">. Looking at the correlations between latent trait-factors, it has been found </w:t>
      </w:r>
      <w:r w:rsidR="00866550" w:rsidRPr="008D790F">
        <w:rPr>
          <w:lang w:val="en-US"/>
        </w:rPr>
        <w:t xml:space="preserve">that </w:t>
      </w:r>
      <w:r w:rsidR="009A534D" w:rsidRPr="008D790F">
        <w:rPr>
          <w:lang w:val="en-US"/>
        </w:rPr>
        <w:t>Stability was highly and negatively related with Drive (r = -.7</w:t>
      </w:r>
      <w:r w:rsidR="00B9560F" w:rsidRPr="008D790F">
        <w:rPr>
          <w:lang w:val="en-US"/>
        </w:rPr>
        <w:t>5</w:t>
      </w:r>
      <w:r w:rsidR="009A534D" w:rsidRPr="008D790F">
        <w:rPr>
          <w:lang w:val="en-US"/>
        </w:rPr>
        <w:t xml:space="preserve">, </w:t>
      </w:r>
      <w:r w:rsidR="009A534D" w:rsidRPr="008D790F">
        <w:rPr>
          <w:i/>
          <w:lang w:val="en-US"/>
        </w:rPr>
        <w:t>p</w:t>
      </w:r>
      <w:r w:rsidR="009A534D" w:rsidRPr="008D790F">
        <w:rPr>
          <w:lang w:val="en-US"/>
        </w:rPr>
        <w:t>&lt;.001) and Fun-Seeking (r = -.</w:t>
      </w:r>
      <w:r w:rsidR="00EC2B2F" w:rsidRPr="008D790F">
        <w:rPr>
          <w:lang w:val="en-US"/>
        </w:rPr>
        <w:t>6</w:t>
      </w:r>
      <w:r w:rsidR="009A534D" w:rsidRPr="008D790F">
        <w:rPr>
          <w:lang w:val="en-US"/>
        </w:rPr>
        <w:t xml:space="preserve">7, </w:t>
      </w:r>
      <w:r w:rsidR="009A534D" w:rsidRPr="008D790F">
        <w:rPr>
          <w:i/>
          <w:lang w:val="en-US"/>
        </w:rPr>
        <w:t>p</w:t>
      </w:r>
      <w:r w:rsidR="009A534D" w:rsidRPr="008D790F">
        <w:rPr>
          <w:lang w:val="en-US"/>
        </w:rPr>
        <w:t xml:space="preserve">&lt;.01), but </w:t>
      </w:r>
      <w:r w:rsidR="00121EA4" w:rsidRPr="008D790F">
        <w:rPr>
          <w:lang w:val="en-US"/>
        </w:rPr>
        <w:t xml:space="preserve">not </w:t>
      </w:r>
      <w:r w:rsidR="009A534D" w:rsidRPr="008D790F">
        <w:rPr>
          <w:lang w:val="en-US"/>
        </w:rPr>
        <w:t>with Reward Responsiveness (r = -.1</w:t>
      </w:r>
      <w:r w:rsidR="00866550" w:rsidRPr="008D790F">
        <w:rPr>
          <w:lang w:val="en-US"/>
        </w:rPr>
        <w:t>5</w:t>
      </w:r>
      <w:r w:rsidR="009A534D" w:rsidRPr="008D790F">
        <w:rPr>
          <w:lang w:val="en-US"/>
        </w:rPr>
        <w:t xml:space="preserve">, </w:t>
      </w:r>
      <w:r w:rsidR="009A534D" w:rsidRPr="008D790F">
        <w:rPr>
          <w:i/>
          <w:lang w:val="en-US"/>
        </w:rPr>
        <w:t xml:space="preserve">p </w:t>
      </w:r>
      <w:r w:rsidR="009A534D" w:rsidRPr="008D790F">
        <w:rPr>
          <w:lang w:val="en-US"/>
        </w:rPr>
        <w:t>= .3</w:t>
      </w:r>
      <w:r w:rsidR="00866550" w:rsidRPr="008D790F">
        <w:rPr>
          <w:lang w:val="en-US"/>
        </w:rPr>
        <w:t>5</w:t>
      </w:r>
      <w:r w:rsidR="009A534D" w:rsidRPr="008D790F">
        <w:rPr>
          <w:lang w:val="en-US"/>
        </w:rPr>
        <w:t>). Plasticity was positively related to Reward Responsiveness (</w:t>
      </w:r>
      <w:r w:rsidR="009A534D" w:rsidRPr="008D790F">
        <w:rPr>
          <w:i/>
          <w:lang w:val="en-US"/>
        </w:rPr>
        <w:t>r</w:t>
      </w:r>
      <w:r w:rsidR="009A534D" w:rsidRPr="008D790F">
        <w:rPr>
          <w:lang w:val="en-US"/>
        </w:rPr>
        <w:t xml:space="preserve"> = .55, </w:t>
      </w:r>
      <w:r w:rsidR="009A534D" w:rsidRPr="008D790F">
        <w:rPr>
          <w:i/>
          <w:lang w:val="en-US"/>
        </w:rPr>
        <w:t xml:space="preserve">p </w:t>
      </w:r>
      <w:r w:rsidR="009A534D" w:rsidRPr="008D790F">
        <w:rPr>
          <w:lang w:val="en-US"/>
        </w:rPr>
        <w:t>&lt;.01) and Fun-Seeking (</w:t>
      </w:r>
      <w:r w:rsidR="009A534D" w:rsidRPr="008D790F">
        <w:rPr>
          <w:i/>
          <w:lang w:val="en-US"/>
        </w:rPr>
        <w:t>r</w:t>
      </w:r>
      <w:r w:rsidR="009A534D" w:rsidRPr="008D790F">
        <w:rPr>
          <w:lang w:val="en-US"/>
        </w:rPr>
        <w:t xml:space="preserve"> = .4</w:t>
      </w:r>
      <w:r w:rsidR="00EC2B2F" w:rsidRPr="008D790F">
        <w:rPr>
          <w:lang w:val="en-US"/>
        </w:rPr>
        <w:t>4</w:t>
      </w:r>
      <w:r w:rsidR="009A534D" w:rsidRPr="008D790F">
        <w:rPr>
          <w:lang w:val="en-US"/>
        </w:rPr>
        <w:t xml:space="preserve">, </w:t>
      </w:r>
      <w:r w:rsidR="009A534D" w:rsidRPr="008D790F">
        <w:rPr>
          <w:i/>
          <w:lang w:val="en-US"/>
        </w:rPr>
        <w:t xml:space="preserve">p </w:t>
      </w:r>
      <w:r w:rsidR="009A534D" w:rsidRPr="008D790F">
        <w:rPr>
          <w:lang w:val="en-US"/>
        </w:rPr>
        <w:t>&lt;.01), but not with Drive (</w:t>
      </w:r>
      <w:r w:rsidR="009A534D" w:rsidRPr="008D790F">
        <w:rPr>
          <w:i/>
          <w:lang w:val="en-US"/>
        </w:rPr>
        <w:t>r</w:t>
      </w:r>
      <w:r w:rsidR="009A534D" w:rsidRPr="008D790F">
        <w:rPr>
          <w:lang w:val="en-US"/>
        </w:rPr>
        <w:t xml:space="preserve"> = .0</w:t>
      </w:r>
      <w:r w:rsidR="00B9560F" w:rsidRPr="008D790F">
        <w:rPr>
          <w:lang w:val="en-US"/>
        </w:rPr>
        <w:t>0</w:t>
      </w:r>
      <w:r w:rsidR="009A534D" w:rsidRPr="008D790F">
        <w:rPr>
          <w:lang w:val="en-US"/>
        </w:rPr>
        <w:t xml:space="preserve">, </w:t>
      </w:r>
      <w:r w:rsidR="009A534D" w:rsidRPr="008D790F">
        <w:rPr>
          <w:i/>
          <w:lang w:val="en-US"/>
        </w:rPr>
        <w:t>p</w:t>
      </w:r>
      <w:r w:rsidR="009A534D" w:rsidRPr="008D790F">
        <w:rPr>
          <w:lang w:val="en-US"/>
        </w:rPr>
        <w:t>=.9</w:t>
      </w:r>
      <w:r w:rsidR="00B9560F" w:rsidRPr="008D790F">
        <w:rPr>
          <w:lang w:val="en-US"/>
        </w:rPr>
        <w:t>9</w:t>
      </w:r>
      <w:r w:rsidR="009A534D" w:rsidRPr="008D790F">
        <w:rPr>
          <w:lang w:val="en-US"/>
        </w:rPr>
        <w:t xml:space="preserve">). </w:t>
      </w:r>
      <w:r w:rsidR="00411AAC" w:rsidRPr="008D790F">
        <w:rPr>
          <w:lang w:val="en-US"/>
        </w:rPr>
        <w:t xml:space="preserve">The residual term of extraversion was </w:t>
      </w:r>
      <w:r w:rsidR="00121EA4" w:rsidRPr="008D790F">
        <w:rPr>
          <w:lang w:val="en-US"/>
        </w:rPr>
        <w:t xml:space="preserve">not significantly </w:t>
      </w:r>
      <w:r w:rsidR="00411AAC" w:rsidRPr="008D790F">
        <w:rPr>
          <w:lang w:val="en-US"/>
        </w:rPr>
        <w:t xml:space="preserve">related to </w:t>
      </w:r>
      <w:r w:rsidR="00121EA4" w:rsidRPr="008D790F">
        <w:rPr>
          <w:lang w:val="en-US"/>
        </w:rPr>
        <w:t xml:space="preserve">the </w:t>
      </w:r>
      <w:r w:rsidR="00411AAC" w:rsidRPr="008D790F">
        <w:rPr>
          <w:lang w:val="en-US"/>
        </w:rPr>
        <w:t xml:space="preserve">BAS </w:t>
      </w:r>
      <w:r w:rsidR="00121EA4" w:rsidRPr="008D790F">
        <w:rPr>
          <w:lang w:val="en-US"/>
        </w:rPr>
        <w:t xml:space="preserve">subscales </w:t>
      </w:r>
      <w:r w:rsidR="00411AAC" w:rsidRPr="008D790F">
        <w:rPr>
          <w:lang w:val="en-US"/>
        </w:rPr>
        <w:t>in all tested models</w:t>
      </w:r>
      <w:r w:rsidR="00121EA4" w:rsidRPr="008D790F">
        <w:rPr>
          <w:lang w:val="en-US"/>
        </w:rPr>
        <w:t xml:space="preserve"> </w:t>
      </w:r>
      <w:r w:rsidR="00411AAC" w:rsidRPr="008D790F">
        <w:rPr>
          <w:lang w:val="en-US"/>
        </w:rPr>
        <w:t>(</w:t>
      </w:r>
      <w:r w:rsidR="00411AAC" w:rsidRPr="008D790F">
        <w:rPr>
          <w:rFonts w:ascii="Symbol" w:hAnsi="Symbol"/>
          <w:i/>
          <w:lang w:val="en-GB"/>
        </w:rPr>
        <w:t></w:t>
      </w:r>
      <w:r w:rsidR="00411AAC" w:rsidRPr="008D790F">
        <w:rPr>
          <w:i/>
          <w:lang w:val="en-GB"/>
        </w:rPr>
        <w:t>'s</w:t>
      </w:r>
      <w:r w:rsidR="00411AAC" w:rsidRPr="008D790F">
        <w:rPr>
          <w:lang w:val="en-US"/>
        </w:rPr>
        <w:t xml:space="preserve"> ranged from .1</w:t>
      </w:r>
      <w:r w:rsidR="008F431E" w:rsidRPr="008D790F">
        <w:rPr>
          <w:lang w:val="en-US"/>
        </w:rPr>
        <w:t>6</w:t>
      </w:r>
      <w:r w:rsidR="00411AAC" w:rsidRPr="008D790F">
        <w:rPr>
          <w:lang w:val="en-US"/>
        </w:rPr>
        <w:t xml:space="preserve"> to .</w:t>
      </w:r>
      <w:r w:rsidR="00EC2B2F" w:rsidRPr="008D790F">
        <w:rPr>
          <w:lang w:val="en-US"/>
        </w:rPr>
        <w:t>17</w:t>
      </w:r>
      <w:r w:rsidR="00411AAC" w:rsidRPr="008D790F">
        <w:rPr>
          <w:lang w:val="en-US"/>
        </w:rPr>
        <w:t>)</w:t>
      </w:r>
      <w:r w:rsidR="005134F0" w:rsidRPr="008D790F">
        <w:rPr>
          <w:lang w:val="en-US"/>
        </w:rPr>
        <w:t>.</w:t>
      </w:r>
    </w:p>
    <w:p w14:paraId="23A7321E" w14:textId="77777777" w:rsidR="00B06757" w:rsidRPr="009A534D" w:rsidRDefault="00B06757" w:rsidP="009A534D">
      <w:pPr>
        <w:autoSpaceDE w:val="0"/>
        <w:autoSpaceDN w:val="0"/>
        <w:adjustRightInd w:val="0"/>
        <w:spacing w:line="480" w:lineRule="auto"/>
        <w:jc w:val="center"/>
        <w:rPr>
          <w:lang w:val="en-US"/>
        </w:rPr>
      </w:pPr>
      <w:r>
        <w:rPr>
          <w:b/>
          <w:lang w:val="en-US"/>
        </w:rPr>
        <w:t>Discussion</w:t>
      </w:r>
    </w:p>
    <w:p w14:paraId="603A5B79" w14:textId="56AC1129" w:rsidR="00B06757" w:rsidRPr="00540BB1" w:rsidRDefault="00B06757" w:rsidP="00B06757">
      <w:pPr>
        <w:spacing w:line="480" w:lineRule="auto"/>
        <w:ind w:firstLine="709"/>
        <w:rPr>
          <w:lang w:val="en-US"/>
        </w:rPr>
      </w:pPr>
      <w:r>
        <w:rPr>
          <w:lang w:val="en-US"/>
        </w:rPr>
        <w:t xml:space="preserve">Gray’s </w:t>
      </w:r>
      <w:r>
        <w:rPr>
          <w:bCs/>
          <w:kern w:val="36"/>
          <w:lang w:val="en-US"/>
        </w:rPr>
        <w:t xml:space="preserve">biopsychological </w:t>
      </w:r>
      <w:r>
        <w:rPr>
          <w:bCs/>
          <w:color w:val="000000" w:themeColor="text1"/>
          <w:kern w:val="36"/>
          <w:lang w:val="en-US"/>
        </w:rPr>
        <w:t xml:space="preserve">theory and </w:t>
      </w:r>
      <w:r>
        <w:rPr>
          <w:color w:val="000000" w:themeColor="text1"/>
          <w:lang w:val="en-US"/>
        </w:rPr>
        <w:t xml:space="preserve">the Big Five traits originate from different research traditions and address different aspects of the individual’s functioning. The </w:t>
      </w:r>
      <w:r>
        <w:rPr>
          <w:iCs/>
          <w:color w:val="000000" w:themeColor="text1"/>
          <w:lang w:val="en-US"/>
        </w:rPr>
        <w:t>biopsychological theory</w:t>
      </w:r>
      <w:r>
        <w:rPr>
          <w:color w:val="000000" w:themeColor="text1"/>
          <w:lang w:val="en-US"/>
        </w:rPr>
        <w:t xml:space="preserve"> has a strong </w:t>
      </w:r>
      <w:r>
        <w:rPr>
          <w:iCs/>
          <w:color w:val="000000" w:themeColor="text1"/>
          <w:lang w:val="en-US"/>
        </w:rPr>
        <w:t>biological</w:t>
      </w:r>
      <w:r w:rsidR="000B5CD0">
        <w:rPr>
          <w:color w:val="000000" w:themeColor="text1"/>
          <w:lang w:val="en-US"/>
        </w:rPr>
        <w:t xml:space="preserve"> basis</w:t>
      </w:r>
      <w:r w:rsidR="00BE7C32">
        <w:rPr>
          <w:color w:val="000000" w:themeColor="text1"/>
          <w:lang w:val="en-US"/>
        </w:rPr>
        <w:t>:</w:t>
      </w:r>
      <w:r w:rsidR="000B5CD0">
        <w:rPr>
          <w:color w:val="000000" w:themeColor="text1"/>
          <w:lang w:val="en-US"/>
        </w:rPr>
        <w:t xml:space="preserve"> </w:t>
      </w:r>
      <w:r w:rsidR="00B91B8A" w:rsidRPr="00EF1676">
        <w:rPr>
          <w:color w:val="000000" w:themeColor="text1"/>
          <w:lang w:val="en-US"/>
        </w:rPr>
        <w:t xml:space="preserve">BIS and </w:t>
      </w:r>
      <w:r w:rsidR="000B5CD0" w:rsidRPr="00EF1676">
        <w:rPr>
          <w:color w:val="000000" w:themeColor="text1"/>
          <w:lang w:val="en-US"/>
        </w:rPr>
        <w:t>BAS</w:t>
      </w:r>
      <w:r w:rsidRPr="00EF1676">
        <w:rPr>
          <w:color w:val="000000" w:themeColor="text1"/>
          <w:lang w:val="en-US"/>
        </w:rPr>
        <w:t xml:space="preserve"> are conceived as biologically rooted individual differences in </w:t>
      </w:r>
      <w:r w:rsidRPr="00EF1676">
        <w:rPr>
          <w:rStyle w:val="Emphasis"/>
          <w:i w:val="0"/>
          <w:color w:val="000000" w:themeColor="text1"/>
          <w:lang w:val="en-US"/>
        </w:rPr>
        <w:t>behavioral regulation</w:t>
      </w:r>
      <w:r w:rsidR="00BE7C32">
        <w:rPr>
          <w:color w:val="000000" w:themeColor="text1"/>
          <w:lang w:val="en-US"/>
        </w:rPr>
        <w:t xml:space="preserve"> - t</w:t>
      </w:r>
      <w:r w:rsidRPr="00EF1676">
        <w:rPr>
          <w:color w:val="000000" w:themeColor="text1"/>
          <w:lang w:val="en-US"/>
        </w:rPr>
        <w:t xml:space="preserve">hey derive </w:t>
      </w:r>
      <w:r w:rsidRPr="00EF1676">
        <w:rPr>
          <w:lang w:val="en-US"/>
        </w:rPr>
        <w:t>from a neurobiological approach originally applied to studies with nonhu</w:t>
      </w:r>
      <w:r w:rsidRPr="00540BB1">
        <w:rPr>
          <w:lang w:val="en-US"/>
        </w:rPr>
        <w:t xml:space="preserve">man </w:t>
      </w:r>
      <w:r w:rsidRPr="00540BB1">
        <w:rPr>
          <w:rStyle w:val="highlight"/>
          <w:rFonts w:eastAsia="MS Mincho"/>
          <w:lang w:val="en-US"/>
        </w:rPr>
        <w:t>anim</w:t>
      </w:r>
      <w:r w:rsidRPr="00540BB1">
        <w:rPr>
          <w:lang w:val="en-US"/>
        </w:rPr>
        <w:t xml:space="preserve">als (Gray, 1972). The Big Five traits of personality represent </w:t>
      </w:r>
      <w:r w:rsidRPr="00540BB1">
        <w:rPr>
          <w:lang w:val="en-US"/>
        </w:rPr>
        <w:lastRenderedPageBreak/>
        <w:t xml:space="preserve">a descriptive framework for organizing major individual differences in human personality. The five factors have been identified by reducing large numbers of person descriptors (adjectives or terms) to few basic personality dimensions through the use of factor-analytic procedures. This approach draws on the lexical hypothesis, according to which </w:t>
      </w:r>
      <w:r w:rsidRPr="00540BB1">
        <w:rPr>
          <w:rStyle w:val="st"/>
          <w:lang w:val="en-US"/>
        </w:rPr>
        <w:t xml:space="preserve">most salient and socially relevant individual differences are encoded into </w:t>
      </w:r>
      <w:r w:rsidRPr="00540BB1">
        <w:rPr>
          <w:lang w:val="en-US"/>
        </w:rPr>
        <w:t>the human language (Allport &amp; Odbert, 1936; Cattell, 1946).</w:t>
      </w:r>
    </w:p>
    <w:p w14:paraId="39D42219" w14:textId="77777777" w:rsidR="0047661F" w:rsidRPr="004B23DF" w:rsidRDefault="00B06757" w:rsidP="004B23DF">
      <w:pPr>
        <w:spacing w:line="480" w:lineRule="auto"/>
        <w:ind w:firstLine="709"/>
        <w:rPr>
          <w:lang w:val="en-US"/>
        </w:rPr>
      </w:pPr>
      <w:r w:rsidRPr="00540BB1">
        <w:rPr>
          <w:lang w:val="en-US"/>
        </w:rPr>
        <w:t>Previous studies identified empirical links of BIS/BAS with the five factors of personality (</w:t>
      </w:r>
      <w:r w:rsidR="00540BB1" w:rsidRPr="00540BB1">
        <w:rPr>
          <w:lang w:val="en-US"/>
        </w:rPr>
        <w:t xml:space="preserve">e.g., </w:t>
      </w:r>
      <w:r w:rsidR="00540BB1" w:rsidRPr="00540BB1">
        <w:rPr>
          <w:rFonts w:eastAsia="AdvGulliv-R"/>
          <w:lang w:val="en-US"/>
        </w:rPr>
        <w:t xml:space="preserve">Keiser &amp; Ross, 2011; </w:t>
      </w:r>
      <w:r w:rsidR="00540BB1" w:rsidRPr="00540BB1">
        <w:rPr>
          <w:lang w:val="en-US"/>
        </w:rPr>
        <w:t>Smits &amp; Boeck, 2006</w:t>
      </w:r>
      <w:r w:rsidRPr="00540BB1">
        <w:rPr>
          <w:lang w:val="en-US"/>
        </w:rPr>
        <w:t xml:space="preserve">). These studies mostly reveal </w:t>
      </w:r>
      <w:r w:rsidR="006233EE">
        <w:rPr>
          <w:lang w:val="en-US"/>
        </w:rPr>
        <w:t xml:space="preserve">a negative </w:t>
      </w:r>
      <w:r w:rsidRPr="00540BB1">
        <w:rPr>
          <w:lang w:val="en-US"/>
        </w:rPr>
        <w:t xml:space="preserve">relation of BIS </w:t>
      </w:r>
      <w:r w:rsidR="006233EE">
        <w:rPr>
          <w:lang w:val="en-US"/>
        </w:rPr>
        <w:t xml:space="preserve">with emotional stability, and </w:t>
      </w:r>
      <w:r w:rsidRPr="00540BB1">
        <w:rPr>
          <w:lang w:val="en-US"/>
        </w:rPr>
        <w:t>a</w:t>
      </w:r>
      <w:r w:rsidR="006233EE">
        <w:rPr>
          <w:lang w:val="en-US"/>
        </w:rPr>
        <w:t xml:space="preserve"> positive relation of </w:t>
      </w:r>
      <w:r w:rsidRPr="00540BB1">
        <w:rPr>
          <w:lang w:val="en-US"/>
        </w:rPr>
        <w:t>BAS with extraversion. The other correlations</w:t>
      </w:r>
      <w:r>
        <w:rPr>
          <w:lang w:val="en-US"/>
        </w:rPr>
        <w:t xml:space="preserve"> were lower </w:t>
      </w:r>
      <w:r>
        <w:rPr>
          <w:iCs/>
          <w:lang w:val="en-US"/>
        </w:rPr>
        <w:t>and scattered</w:t>
      </w:r>
      <w:r>
        <w:rPr>
          <w:lang w:val="en-US"/>
        </w:rPr>
        <w:t xml:space="preserve"> over different traits. A similar pattern was replicated in the present study, which extends the analysis to a higher level </w:t>
      </w:r>
      <w:r w:rsidRPr="004B23DF">
        <w:rPr>
          <w:lang w:val="en-US"/>
        </w:rPr>
        <w:t>of trait description</w:t>
      </w:r>
      <w:r w:rsidR="0047661F" w:rsidRPr="004B23DF">
        <w:rPr>
          <w:lang w:val="en-US"/>
        </w:rPr>
        <w:t>, represented by Stability and</w:t>
      </w:r>
      <w:r w:rsidR="0047661F">
        <w:rPr>
          <w:lang w:val="en-US"/>
        </w:rPr>
        <w:t xml:space="preserve"> Plasticity. The two </w:t>
      </w:r>
      <w:r w:rsidR="0047661F" w:rsidRPr="004B23DF">
        <w:rPr>
          <w:lang w:val="en-US"/>
        </w:rPr>
        <w:t xml:space="preserve">metatraits are conceived as </w:t>
      </w:r>
      <w:r w:rsidR="004B23DF" w:rsidRPr="004B23DF">
        <w:rPr>
          <w:lang w:val="en-US"/>
        </w:rPr>
        <w:t xml:space="preserve">general tendencies, </w:t>
      </w:r>
      <w:r w:rsidR="0047661F" w:rsidRPr="004B23DF">
        <w:rPr>
          <w:lang w:val="en-US"/>
        </w:rPr>
        <w:t>located at a higher level of the trait hierarchy</w:t>
      </w:r>
      <w:r w:rsidR="004B23DF" w:rsidRPr="004B23DF">
        <w:rPr>
          <w:lang w:val="en-US"/>
        </w:rPr>
        <w:t xml:space="preserve">, which “are likely to reﬂect biological systems with very broad impact on both brain function and personality” (DeYoung, </w:t>
      </w:r>
      <w:r w:rsidR="00F771AE">
        <w:rPr>
          <w:lang w:val="en-US"/>
        </w:rPr>
        <w:t xml:space="preserve">2010, </w:t>
      </w:r>
      <w:r w:rsidR="004B23DF" w:rsidRPr="004B23DF">
        <w:rPr>
          <w:lang w:val="en-US"/>
        </w:rPr>
        <w:t>p. 1070).</w:t>
      </w:r>
    </w:p>
    <w:p w14:paraId="1A2CFD90" w14:textId="476607D0" w:rsidR="00B06757" w:rsidRDefault="00B06757" w:rsidP="00B06757">
      <w:pPr>
        <w:spacing w:line="480" w:lineRule="auto"/>
        <w:ind w:firstLine="709"/>
        <w:rPr>
          <w:lang w:val="en-US"/>
        </w:rPr>
      </w:pPr>
      <w:r w:rsidRPr="004B23DF">
        <w:rPr>
          <w:lang w:val="en-US"/>
        </w:rPr>
        <w:t xml:space="preserve">As previously discussed, </w:t>
      </w:r>
      <w:r w:rsidRPr="004B23DF">
        <w:rPr>
          <w:color w:val="000000" w:themeColor="text1"/>
          <w:lang w:val="en-US"/>
        </w:rPr>
        <w:t xml:space="preserve">Stability and Plasticity seem to provide an appropriate </w:t>
      </w:r>
      <w:r w:rsidR="009A534D">
        <w:rPr>
          <w:color w:val="000000" w:themeColor="text1"/>
          <w:lang w:val="en-US"/>
        </w:rPr>
        <w:t xml:space="preserve">conceptual </w:t>
      </w:r>
      <w:r w:rsidRPr="004B23DF">
        <w:rPr>
          <w:color w:val="000000" w:themeColor="text1"/>
          <w:lang w:val="en-US"/>
        </w:rPr>
        <w:t xml:space="preserve">framework from which to understand the personality underpinnings of BIS ad BAS. </w:t>
      </w:r>
      <w:r>
        <w:rPr>
          <w:lang w:val="en-US"/>
        </w:rPr>
        <w:t xml:space="preserve">In this regard, </w:t>
      </w:r>
      <w:bookmarkStart w:id="24" w:name="_Hlk31012043"/>
      <w:r>
        <w:rPr>
          <w:lang w:val="en-US"/>
        </w:rPr>
        <w:t xml:space="preserve">the current research offers a novel approach to assess the relations of </w:t>
      </w:r>
      <w:bookmarkStart w:id="25" w:name="_Hlk31042350"/>
      <w:r w:rsidR="00B2628D" w:rsidRPr="00B2628D">
        <w:rPr>
          <w:lang w:val="en-US"/>
        </w:rPr>
        <w:t>metatraits</w:t>
      </w:r>
      <w:bookmarkEnd w:id="25"/>
      <w:r>
        <w:rPr>
          <w:lang w:val="en-US"/>
        </w:rPr>
        <w:t xml:space="preserve"> with other variables. This approach requires multiple (at least two) informants and has methodological benefits over classical </w:t>
      </w:r>
      <w:r w:rsidRPr="00A72AFF">
        <w:rPr>
          <w:lang w:val="en-US"/>
        </w:rPr>
        <w:t xml:space="preserve">approaches </w:t>
      </w:r>
      <w:r w:rsidRPr="00A72AFF">
        <w:rPr>
          <w:rStyle w:val="st"/>
          <w:lang w:val="en-US"/>
        </w:rPr>
        <w:t>relying</w:t>
      </w:r>
      <w:r w:rsidRPr="00A72AFF">
        <w:rPr>
          <w:rStyle w:val="st"/>
          <w:i/>
          <w:lang w:val="en-US"/>
        </w:rPr>
        <w:t xml:space="preserve"> </w:t>
      </w:r>
      <w:r w:rsidRPr="00A72AFF">
        <w:rPr>
          <w:rStyle w:val="Emphasis"/>
          <w:i w:val="0"/>
          <w:lang w:val="en-US"/>
        </w:rPr>
        <w:t>on self-report data</w:t>
      </w:r>
      <w:r w:rsidRPr="00A72AFF">
        <w:rPr>
          <w:i/>
          <w:lang w:val="en-US"/>
        </w:rPr>
        <w:t>.</w:t>
      </w:r>
    </w:p>
    <w:p w14:paraId="4B08470B" w14:textId="7A773A1C" w:rsidR="00B06757" w:rsidRDefault="00B06757" w:rsidP="009D1652">
      <w:pPr>
        <w:spacing w:line="480" w:lineRule="auto"/>
        <w:ind w:firstLine="709"/>
        <w:rPr>
          <w:lang w:val="en-US"/>
        </w:rPr>
      </w:pPr>
      <w:r>
        <w:rPr>
          <w:lang w:val="en-US"/>
        </w:rPr>
        <w:t>First, it allows to mitigate the effect of measurement artifacts in the assessment of higher-order-traits, using appropriate modeling strategies for the analysis of MTMM data, such as CT</w:t>
      </w:r>
      <w:r w:rsidR="00663203">
        <w:rPr>
          <w:lang w:val="en-US"/>
        </w:rPr>
        <w:t>-</w:t>
      </w:r>
      <w:r>
        <w:rPr>
          <w:lang w:val="en-US"/>
        </w:rPr>
        <w:t>CM model. Th</w:t>
      </w:r>
      <w:r w:rsidR="00DA6CF6">
        <w:rPr>
          <w:lang w:val="en-US"/>
        </w:rPr>
        <w:t xml:space="preserve">ese modeling strategies </w:t>
      </w:r>
      <w:r>
        <w:rPr>
          <w:lang w:val="en-US"/>
        </w:rPr>
        <w:t xml:space="preserve">do not allow to obtain pure measures of the higher-order factors. Estimates of stability and plasticity, indeed, cannot be regarded as </w:t>
      </w:r>
      <w:r w:rsidR="00A2052D">
        <w:rPr>
          <w:lang w:val="en-US"/>
        </w:rPr>
        <w:t xml:space="preserve">completely </w:t>
      </w:r>
      <w:r>
        <w:rPr>
          <w:lang w:val="en-US"/>
        </w:rPr>
        <w:t xml:space="preserve">free from measurement artifacts. </w:t>
      </w:r>
      <w:r w:rsidR="00DA6CF6">
        <w:rPr>
          <w:lang w:val="en-US"/>
        </w:rPr>
        <w:t xml:space="preserve">Nevertheless, they are likely </w:t>
      </w:r>
      <w:r>
        <w:rPr>
          <w:lang w:val="en-US"/>
        </w:rPr>
        <w:t xml:space="preserve">to obtain more valid estimates than scores derived from a single rater. </w:t>
      </w:r>
    </w:p>
    <w:p w14:paraId="179A40A6" w14:textId="77777777" w:rsidR="00B06757" w:rsidRDefault="00B06757" w:rsidP="00B06757">
      <w:pPr>
        <w:spacing w:line="480" w:lineRule="auto"/>
        <w:ind w:firstLine="709"/>
        <w:rPr>
          <w:lang w:val="en-US"/>
        </w:rPr>
      </w:pPr>
      <w:r>
        <w:rPr>
          <w:lang w:val="en-US"/>
        </w:rPr>
        <w:t xml:space="preserve">Second, it permits to examine the association of lower-order traits (i.e., the Big Five) with external variables, after the effect of higher-order traits (i.e., plasticity </w:t>
      </w:r>
      <w:r w:rsidRPr="00223145">
        <w:rPr>
          <w:lang w:val="en-US"/>
        </w:rPr>
        <w:t xml:space="preserve">and stability) is controlled </w:t>
      </w:r>
      <w:r w:rsidRPr="00223145">
        <w:rPr>
          <w:lang w:val="en-US"/>
        </w:rPr>
        <w:lastRenderedPageBreak/>
        <w:t>for. In other words, it permits to assess whether higher-order factors exhibit incremental validity with respect to lower-order factors (and vice versa), while taking into account measurement error.</w:t>
      </w:r>
      <w:r>
        <w:rPr>
          <w:lang w:val="en-US"/>
        </w:rPr>
        <w:t xml:space="preserve"> </w:t>
      </w:r>
    </w:p>
    <w:bookmarkEnd w:id="24"/>
    <w:p w14:paraId="13AED701" w14:textId="77777777" w:rsidR="00B06757" w:rsidRPr="00C86829" w:rsidRDefault="00B06757" w:rsidP="00B06757">
      <w:pPr>
        <w:spacing w:line="480" w:lineRule="auto"/>
        <w:ind w:firstLine="709"/>
        <w:rPr>
          <w:lang w:val="en-GB"/>
        </w:rPr>
      </w:pPr>
      <w:r>
        <w:rPr>
          <w:lang w:val="en-US"/>
        </w:rPr>
        <w:t xml:space="preserve">Using this approach (in our case, a </w:t>
      </w:r>
      <w:r w:rsidR="00663203">
        <w:rPr>
          <w:lang w:val="en-US"/>
        </w:rPr>
        <w:t>CT-</w:t>
      </w:r>
      <w:r>
        <w:rPr>
          <w:lang w:val="en-US"/>
        </w:rPr>
        <w:t>C</w:t>
      </w:r>
      <w:r w:rsidR="000D3833">
        <w:rPr>
          <w:lang w:val="en-US"/>
        </w:rPr>
        <w:t>M</w:t>
      </w:r>
      <w:r>
        <w:rPr>
          <w:lang w:val="en-US"/>
        </w:rPr>
        <w:t xml:space="preserve"> model with two informants), we found meaningful </w:t>
      </w:r>
      <w:r w:rsidR="00722494">
        <w:rPr>
          <w:lang w:val="en-US"/>
        </w:rPr>
        <w:t xml:space="preserve">and substantial </w:t>
      </w:r>
      <w:r w:rsidR="00E97A75">
        <w:rPr>
          <w:lang w:val="en-US"/>
        </w:rPr>
        <w:t xml:space="preserve">associations </w:t>
      </w:r>
      <w:r>
        <w:rPr>
          <w:lang w:val="en-US"/>
        </w:rPr>
        <w:t>between the examined variables. Specifically, BAS was positively related to Plasticity, and negatively related to Stability.</w:t>
      </w:r>
      <w:r w:rsidR="008B3478">
        <w:rPr>
          <w:lang w:val="en-US"/>
        </w:rPr>
        <w:t xml:space="preserve"> </w:t>
      </w:r>
      <w:r>
        <w:rPr>
          <w:lang w:val="en-US"/>
        </w:rPr>
        <w:t>This suggests that, in accordance with the</w:t>
      </w:r>
      <w:r w:rsidR="007E47F9">
        <w:rPr>
          <w:lang w:val="en-US"/>
        </w:rPr>
        <w:t xml:space="preserve"> </w:t>
      </w:r>
      <w:r>
        <w:rPr>
          <w:lang w:val="en-US"/>
        </w:rPr>
        <w:t xml:space="preserve">hypothesis, individuals who are sensitive to cues for rewarding consequences (i.e., individuals with high dispositional sensitivity to BAS) are more inclined to actively explore and engage with the possibilities provided by the environment, which is a trait manifestation of Plasticity (DeYoung, 2010). </w:t>
      </w:r>
      <w:r w:rsidR="00DC062A">
        <w:rPr>
          <w:lang w:val="en-US"/>
        </w:rPr>
        <w:t>This relation</w:t>
      </w:r>
      <w:r w:rsidR="00F071D0">
        <w:rPr>
          <w:lang w:val="en-US"/>
        </w:rPr>
        <w:t xml:space="preserve"> is consistent with </w:t>
      </w:r>
      <w:r w:rsidR="001D6A5E">
        <w:rPr>
          <w:lang w:val="en-US"/>
        </w:rPr>
        <w:t xml:space="preserve">a conception </w:t>
      </w:r>
      <w:r w:rsidR="00F071D0">
        <w:rPr>
          <w:lang w:val="en-US"/>
        </w:rPr>
        <w:t xml:space="preserve">of exploration as </w:t>
      </w:r>
      <w:r w:rsidR="00F071D0" w:rsidRPr="00F071D0">
        <w:rPr>
          <w:lang w:val="en-US"/>
        </w:rPr>
        <w:t xml:space="preserve">any behavior or cognition </w:t>
      </w:r>
      <w:r w:rsidR="001D6A5E">
        <w:rPr>
          <w:lang w:val="en-US"/>
        </w:rPr>
        <w:t xml:space="preserve">that </w:t>
      </w:r>
      <w:r w:rsidR="001D6A5E" w:rsidRPr="00C86829">
        <w:rPr>
          <w:lang w:val="en-US"/>
        </w:rPr>
        <w:t>is rewarding in itself, because of the innate incentive value of uncertainty (</w:t>
      </w:r>
      <w:r w:rsidR="0089383B" w:rsidRPr="00C86829">
        <w:rPr>
          <w:lang w:val="en-GB"/>
        </w:rPr>
        <w:t xml:space="preserve">for a </w:t>
      </w:r>
      <w:r w:rsidR="00C86829" w:rsidRPr="00C86829">
        <w:rPr>
          <w:bCs/>
          <w:lang w:val="en-US"/>
        </w:rPr>
        <w:t>thoughtful</w:t>
      </w:r>
      <w:r w:rsidR="00C86829" w:rsidRPr="00C86829">
        <w:rPr>
          <w:b/>
          <w:bCs/>
          <w:lang w:val="en-US"/>
        </w:rPr>
        <w:t xml:space="preserve"> </w:t>
      </w:r>
      <w:r w:rsidR="0089383B">
        <w:rPr>
          <w:lang w:val="en-GB"/>
        </w:rPr>
        <w:t>disc</w:t>
      </w:r>
      <w:r w:rsidR="00C86829">
        <w:rPr>
          <w:lang w:val="en-GB"/>
        </w:rPr>
        <w:t xml:space="preserve">ussion, </w:t>
      </w:r>
      <w:r w:rsidR="0089383B">
        <w:rPr>
          <w:lang w:val="en-GB"/>
        </w:rPr>
        <w:t xml:space="preserve">see </w:t>
      </w:r>
      <w:r w:rsidR="001D6A5E">
        <w:rPr>
          <w:lang w:val="en-US"/>
        </w:rPr>
        <w:t xml:space="preserve">DeYoung, 2013). </w:t>
      </w:r>
      <w:r w:rsidRPr="0046332C">
        <w:rPr>
          <w:lang w:val="en-US"/>
        </w:rPr>
        <w:t xml:space="preserve">At the same time, </w:t>
      </w:r>
      <w:r w:rsidR="00715D2A" w:rsidRPr="0046332C">
        <w:rPr>
          <w:lang w:val="en-US"/>
        </w:rPr>
        <w:t xml:space="preserve">individuals with high BAS </w:t>
      </w:r>
      <w:r w:rsidRPr="0046332C">
        <w:rPr>
          <w:lang w:val="en-US"/>
        </w:rPr>
        <w:t>are less inclined to restraint from behaviors related with disruptive impulses, which is a trait manifestation of Stability (Hirsh et al., 2009).</w:t>
      </w:r>
      <w:r>
        <w:rPr>
          <w:lang w:val="en-US"/>
        </w:rPr>
        <w:t xml:space="preserve"> </w:t>
      </w:r>
    </w:p>
    <w:p w14:paraId="357B0BC5" w14:textId="0045E179" w:rsidR="00C86829" w:rsidRDefault="00B06757" w:rsidP="00870C76">
      <w:pPr>
        <w:spacing w:line="480" w:lineRule="auto"/>
        <w:ind w:firstLine="709"/>
        <w:rPr>
          <w:color w:val="000000" w:themeColor="text1"/>
          <w:lang w:val="en-US"/>
        </w:rPr>
      </w:pPr>
      <w:r>
        <w:rPr>
          <w:lang w:val="en-US"/>
        </w:rPr>
        <w:t xml:space="preserve">Results also indicate that BIS was positively related to Stability. That is, individuals with high dispositional </w:t>
      </w:r>
      <w:r w:rsidRPr="007E47F9">
        <w:rPr>
          <w:color w:val="000000" w:themeColor="text1"/>
          <w:lang w:val="en-US"/>
        </w:rPr>
        <w:t xml:space="preserve">sensitivity to BIS are </w:t>
      </w:r>
      <w:r w:rsidR="00776075" w:rsidRPr="007E47F9">
        <w:rPr>
          <w:color w:val="000000" w:themeColor="text1"/>
          <w:lang w:val="en-US"/>
        </w:rPr>
        <w:t xml:space="preserve">characterized by </w:t>
      </w:r>
      <w:r w:rsidR="00C86829">
        <w:rPr>
          <w:color w:val="000000" w:themeColor="text1"/>
          <w:lang w:val="en-US"/>
        </w:rPr>
        <w:t xml:space="preserve">high </w:t>
      </w:r>
      <w:r w:rsidR="00776075" w:rsidRPr="007E47F9">
        <w:rPr>
          <w:color w:val="000000" w:themeColor="text1"/>
          <w:lang w:val="en-US"/>
        </w:rPr>
        <w:t xml:space="preserve">levels of Stability and </w:t>
      </w:r>
      <w:r w:rsidR="00C86829">
        <w:rPr>
          <w:color w:val="000000" w:themeColor="text1"/>
          <w:lang w:val="en-US"/>
        </w:rPr>
        <w:t>are</w:t>
      </w:r>
      <w:r w:rsidR="00BE7C32">
        <w:rPr>
          <w:color w:val="000000" w:themeColor="text1"/>
          <w:lang w:val="en-US"/>
        </w:rPr>
        <w:t>,</w:t>
      </w:r>
      <w:r w:rsidR="00C86829">
        <w:rPr>
          <w:color w:val="000000" w:themeColor="text1"/>
          <w:lang w:val="en-US"/>
        </w:rPr>
        <w:t xml:space="preserve"> </w:t>
      </w:r>
      <w:r w:rsidR="00776075" w:rsidRPr="007E47F9">
        <w:rPr>
          <w:color w:val="000000" w:themeColor="text1"/>
          <w:lang w:val="en-US"/>
        </w:rPr>
        <w:t>therefore</w:t>
      </w:r>
      <w:r w:rsidR="00BE7C32">
        <w:rPr>
          <w:color w:val="000000" w:themeColor="text1"/>
          <w:lang w:val="en-US"/>
        </w:rPr>
        <w:t>,</w:t>
      </w:r>
      <w:r w:rsidR="00776075" w:rsidRPr="007E47F9">
        <w:rPr>
          <w:color w:val="000000" w:themeColor="text1"/>
          <w:lang w:val="en-US"/>
        </w:rPr>
        <w:t xml:space="preserve"> </w:t>
      </w:r>
      <w:r w:rsidRPr="007E47F9">
        <w:rPr>
          <w:color w:val="000000" w:themeColor="text1"/>
          <w:lang w:val="en-US"/>
        </w:rPr>
        <w:t xml:space="preserve">more inclined to </w:t>
      </w:r>
      <w:r w:rsidR="001A4E65" w:rsidRPr="007E47F9">
        <w:rPr>
          <w:color w:val="000000" w:themeColor="text1"/>
          <w:lang w:val="en-US"/>
        </w:rPr>
        <w:t xml:space="preserve">constraint and self-regulate </w:t>
      </w:r>
      <w:r w:rsidR="00776075" w:rsidRPr="007E47F9">
        <w:rPr>
          <w:color w:val="000000" w:themeColor="text1"/>
          <w:lang w:val="en-US"/>
        </w:rPr>
        <w:t xml:space="preserve">their </w:t>
      </w:r>
      <w:r w:rsidR="001A4E65" w:rsidRPr="007E47F9">
        <w:rPr>
          <w:color w:val="000000" w:themeColor="text1"/>
          <w:lang w:val="en-US"/>
        </w:rPr>
        <w:t>behavior</w:t>
      </w:r>
      <w:r w:rsidRPr="007E47F9">
        <w:rPr>
          <w:color w:val="000000" w:themeColor="text1"/>
          <w:lang w:val="en-US"/>
        </w:rPr>
        <w:t xml:space="preserve">. </w:t>
      </w:r>
      <w:r w:rsidR="00CA2602" w:rsidRPr="00CA2602">
        <w:rPr>
          <w:color w:val="000000" w:themeColor="text1"/>
          <w:lang w:val="en-US"/>
        </w:rPr>
        <w:t xml:space="preserve">According to the revised RST, the BIS is responsible for detection and </w:t>
      </w:r>
      <w:r w:rsidR="00CA2602" w:rsidRPr="00D3346C">
        <w:rPr>
          <w:color w:val="000000" w:themeColor="text1"/>
          <w:lang w:val="en-US"/>
        </w:rPr>
        <w:t xml:space="preserve">resolution of </w:t>
      </w:r>
      <w:r w:rsidR="00CA2602" w:rsidRPr="00CA2602">
        <w:rPr>
          <w:color w:val="000000" w:themeColor="text1"/>
          <w:lang w:val="en-US"/>
        </w:rPr>
        <w:t>conflicting stimuli, such as when reward and punishment are approximately equal in value, and approach and avoidance motivation are in opposition (Corr, 2013)</w:t>
      </w:r>
      <w:r w:rsidR="00CA2602" w:rsidRPr="00D3346C">
        <w:rPr>
          <w:color w:val="000000" w:themeColor="text1"/>
          <w:lang w:val="en-US"/>
        </w:rPr>
        <w:t xml:space="preserve">. This has relevant implications for the process of self-control, which has been regarded the core characteristic of Stability (Olson, 2005). </w:t>
      </w:r>
      <w:r w:rsidR="00C86829">
        <w:rPr>
          <w:color w:val="000000" w:themeColor="text1"/>
          <w:lang w:val="en-US"/>
        </w:rPr>
        <w:t>Indeed, a</w:t>
      </w:r>
      <w:r w:rsidR="00CA2602" w:rsidRPr="00D3346C">
        <w:rPr>
          <w:color w:val="000000" w:themeColor="text1"/>
          <w:lang w:val="en-US"/>
        </w:rPr>
        <w:t xml:space="preserve">s reviewed by </w:t>
      </w:r>
      <w:r w:rsidR="00CA2602" w:rsidRPr="000706F3">
        <w:rPr>
          <w:rStyle w:val="Emphasis"/>
          <w:rFonts w:eastAsia="MS Mincho"/>
          <w:i w:val="0"/>
          <w:color w:val="000000" w:themeColor="text1"/>
          <w:lang w:val="en-US"/>
        </w:rPr>
        <w:t>Inzlicht</w:t>
      </w:r>
      <w:r w:rsidR="00CA2602" w:rsidRPr="000706F3">
        <w:rPr>
          <w:rStyle w:val="st1"/>
          <w:color w:val="000000" w:themeColor="text1"/>
          <w:lang w:val="en-US"/>
        </w:rPr>
        <w:t xml:space="preserve"> and </w:t>
      </w:r>
      <w:r w:rsidR="00CA2602" w:rsidRPr="000706F3">
        <w:rPr>
          <w:rStyle w:val="Emphasis"/>
          <w:rFonts w:eastAsia="MS Mincho"/>
          <w:i w:val="0"/>
          <w:color w:val="000000" w:themeColor="text1"/>
          <w:lang w:val="en-US"/>
        </w:rPr>
        <w:t>Legault</w:t>
      </w:r>
      <w:r w:rsidR="00CA2602" w:rsidRPr="000706F3">
        <w:rPr>
          <w:rStyle w:val="st1"/>
          <w:color w:val="000000" w:themeColor="text1"/>
          <w:lang w:val="en-US"/>
        </w:rPr>
        <w:t xml:space="preserve"> (2014), </w:t>
      </w:r>
      <w:r w:rsidR="00604BAB">
        <w:rPr>
          <w:color w:val="000000" w:themeColor="text1"/>
          <w:lang w:val="en-US"/>
        </w:rPr>
        <w:t xml:space="preserve">increasing evidence </w:t>
      </w:r>
      <w:r w:rsidR="00CA2602" w:rsidRPr="00D3346C">
        <w:rPr>
          <w:color w:val="000000" w:themeColor="text1"/>
          <w:lang w:val="en-US"/>
        </w:rPr>
        <w:t xml:space="preserve">shows that the detection of a conflict between two goals or response tendencies plays a critical role in activating effortful self-control processes (see also Hofmann &amp; Kotabe, 2012). </w:t>
      </w:r>
    </w:p>
    <w:p w14:paraId="4C7F4634" w14:textId="741C03F7" w:rsidR="00870C76" w:rsidRPr="007E47F9" w:rsidRDefault="00B06757" w:rsidP="00BE5C76">
      <w:pPr>
        <w:spacing w:line="480" w:lineRule="auto"/>
        <w:ind w:firstLine="709"/>
        <w:rPr>
          <w:color w:val="000000" w:themeColor="text1"/>
          <w:lang w:val="en-US"/>
        </w:rPr>
      </w:pPr>
      <w:r w:rsidRPr="0046332C">
        <w:rPr>
          <w:color w:val="000000" w:themeColor="text1"/>
          <w:lang w:val="en-US"/>
        </w:rPr>
        <w:t xml:space="preserve">BIS, by contrast, </w:t>
      </w:r>
      <w:r w:rsidR="00705502" w:rsidRPr="0046332C">
        <w:rPr>
          <w:color w:val="000000" w:themeColor="text1"/>
          <w:lang w:val="en-US"/>
        </w:rPr>
        <w:t xml:space="preserve">proved </w:t>
      </w:r>
      <w:r w:rsidRPr="0046332C">
        <w:rPr>
          <w:color w:val="000000" w:themeColor="text1"/>
          <w:lang w:val="en-US"/>
        </w:rPr>
        <w:t xml:space="preserve">to be </w:t>
      </w:r>
      <w:r w:rsidR="00705502" w:rsidRPr="0046332C">
        <w:rPr>
          <w:color w:val="000000" w:themeColor="text1"/>
          <w:lang w:val="en-US"/>
        </w:rPr>
        <w:t xml:space="preserve">non-significantly related </w:t>
      </w:r>
      <w:r w:rsidRPr="0046332C">
        <w:rPr>
          <w:color w:val="000000" w:themeColor="text1"/>
          <w:lang w:val="en-US"/>
        </w:rPr>
        <w:t xml:space="preserve">to plasticity. </w:t>
      </w:r>
      <w:r w:rsidR="00A549B9" w:rsidRPr="0046332C">
        <w:rPr>
          <w:color w:val="000000" w:themeColor="text1"/>
          <w:lang w:val="en-US"/>
        </w:rPr>
        <w:t xml:space="preserve">This </w:t>
      </w:r>
      <w:r w:rsidR="00005D01" w:rsidRPr="0046332C">
        <w:rPr>
          <w:color w:val="000000" w:themeColor="text1"/>
          <w:lang w:val="en-US"/>
        </w:rPr>
        <w:t>unexpected result</w:t>
      </w:r>
      <w:r w:rsidR="00005D01">
        <w:rPr>
          <w:color w:val="000000" w:themeColor="text1"/>
          <w:lang w:val="en-US"/>
        </w:rPr>
        <w:t xml:space="preserve"> </w:t>
      </w:r>
      <w:r w:rsidR="00971F52">
        <w:rPr>
          <w:color w:val="000000" w:themeColor="text1"/>
          <w:lang w:val="en-US"/>
        </w:rPr>
        <w:t xml:space="preserve">appears </w:t>
      </w:r>
      <w:r w:rsidR="000641F0">
        <w:rPr>
          <w:color w:val="000000" w:themeColor="text1"/>
          <w:lang w:val="en-US"/>
        </w:rPr>
        <w:t xml:space="preserve">to </w:t>
      </w:r>
      <w:r w:rsidR="00005D01" w:rsidRPr="00D2465A">
        <w:rPr>
          <w:color w:val="000000" w:themeColor="text1"/>
          <w:lang w:val="en-US"/>
        </w:rPr>
        <w:t xml:space="preserve">suggest </w:t>
      </w:r>
      <w:r w:rsidR="00A549B9" w:rsidRPr="00D2465A">
        <w:rPr>
          <w:color w:val="000000" w:themeColor="text1"/>
          <w:lang w:val="en-US"/>
        </w:rPr>
        <w:t xml:space="preserve">that </w:t>
      </w:r>
      <w:r w:rsidR="00AB3FB4" w:rsidRPr="00D2465A">
        <w:rPr>
          <w:color w:val="000000" w:themeColor="text1"/>
          <w:lang w:val="en-US"/>
        </w:rPr>
        <w:t xml:space="preserve">behavioral inhibition </w:t>
      </w:r>
      <w:r w:rsidRPr="00D2465A">
        <w:rPr>
          <w:color w:val="000000" w:themeColor="text1"/>
          <w:lang w:val="en-US"/>
        </w:rPr>
        <w:t xml:space="preserve">does not </w:t>
      </w:r>
      <w:r w:rsidRPr="00D2465A">
        <w:rPr>
          <w:lang w:val="en-US"/>
        </w:rPr>
        <w:t xml:space="preserve">necessarily </w:t>
      </w:r>
      <w:r w:rsidR="00AB3FB4" w:rsidRPr="00D2465A">
        <w:rPr>
          <w:lang w:val="en-US"/>
        </w:rPr>
        <w:t xml:space="preserve">conflict with </w:t>
      </w:r>
      <w:r w:rsidRPr="00D2465A">
        <w:rPr>
          <w:lang w:val="en-US"/>
        </w:rPr>
        <w:t xml:space="preserve">the </w:t>
      </w:r>
      <w:r w:rsidR="00E32368" w:rsidRPr="00D2465A">
        <w:rPr>
          <w:lang w:val="en-US"/>
        </w:rPr>
        <w:t xml:space="preserve">individual's </w:t>
      </w:r>
      <w:r w:rsidRPr="00D2465A">
        <w:rPr>
          <w:lang w:val="en-US"/>
        </w:rPr>
        <w:t xml:space="preserve">tendency </w:t>
      </w:r>
      <w:r w:rsidR="00E32368" w:rsidRPr="00D2465A">
        <w:rPr>
          <w:lang w:val="en-US"/>
        </w:rPr>
        <w:t>to e</w:t>
      </w:r>
      <w:r w:rsidR="00E83A56" w:rsidRPr="00D2465A">
        <w:rPr>
          <w:lang w:val="en-US"/>
        </w:rPr>
        <w:t xml:space="preserve">xploratory </w:t>
      </w:r>
      <w:r w:rsidR="00E32368" w:rsidRPr="00D2465A">
        <w:rPr>
          <w:lang w:val="en-US"/>
        </w:rPr>
        <w:t>behavior</w:t>
      </w:r>
      <w:r w:rsidRPr="00D2465A">
        <w:rPr>
          <w:lang w:val="en-US"/>
        </w:rPr>
        <w:t xml:space="preserve">. </w:t>
      </w:r>
      <w:r w:rsidR="005307E8">
        <w:rPr>
          <w:lang w:val="en-US"/>
        </w:rPr>
        <w:t xml:space="preserve">In fact, passive </w:t>
      </w:r>
      <w:r w:rsidR="0089383B" w:rsidRPr="00870C76">
        <w:rPr>
          <w:lang w:val="en-US"/>
        </w:rPr>
        <w:t>avoidance</w:t>
      </w:r>
      <w:r w:rsidR="00F261B8">
        <w:rPr>
          <w:lang w:val="en-US"/>
        </w:rPr>
        <w:t xml:space="preserve"> </w:t>
      </w:r>
      <w:r w:rsidR="00840226" w:rsidRPr="00870C76">
        <w:rPr>
          <w:lang w:val="en-US"/>
        </w:rPr>
        <w:t xml:space="preserve">can </w:t>
      </w:r>
      <w:r w:rsidR="00E83A56" w:rsidRPr="00870C76">
        <w:rPr>
          <w:lang w:val="en-US"/>
        </w:rPr>
        <w:t xml:space="preserve">still implies </w:t>
      </w:r>
      <w:r w:rsidR="00840226" w:rsidRPr="00870C76">
        <w:rPr>
          <w:lang w:val="en-US"/>
        </w:rPr>
        <w:t xml:space="preserve">approach </w:t>
      </w:r>
      <w:r w:rsidR="00E83A56" w:rsidRPr="00870C76">
        <w:rPr>
          <w:lang w:val="en-US"/>
        </w:rPr>
        <w:t xml:space="preserve">behaviors, </w:t>
      </w:r>
      <w:r w:rsidR="00E83A56" w:rsidRPr="00870C76">
        <w:rPr>
          <w:lang w:val="en-US"/>
        </w:rPr>
        <w:lastRenderedPageBreak/>
        <w:t xml:space="preserve">although with increased vigilance and cautiousness </w:t>
      </w:r>
      <w:r w:rsidR="0098366A" w:rsidRPr="00870C76">
        <w:rPr>
          <w:lang w:val="en-US"/>
        </w:rPr>
        <w:t>(Corr, 2013</w:t>
      </w:r>
      <w:r w:rsidR="00840226" w:rsidRPr="00870C76">
        <w:rPr>
          <w:lang w:val="en-US"/>
        </w:rPr>
        <w:t>)</w:t>
      </w:r>
      <w:r w:rsidR="00AB3FB4" w:rsidRPr="00870C76">
        <w:rPr>
          <w:lang w:val="en-US"/>
        </w:rPr>
        <w:t xml:space="preserve">. </w:t>
      </w:r>
      <w:r w:rsidR="00CA2602" w:rsidRPr="00CA2602">
        <w:rPr>
          <w:color w:val="000000" w:themeColor="text1"/>
          <w:lang w:val="en-US"/>
        </w:rPr>
        <w:t>It might be possible that high or low levels of BIS may condition the specific kind of exploratory style that is used.</w:t>
      </w:r>
      <w:r w:rsidR="008C33EF">
        <w:rPr>
          <w:color w:val="000000" w:themeColor="text1"/>
          <w:lang w:val="en-US"/>
        </w:rPr>
        <w:t xml:space="preserve"> </w:t>
      </w:r>
    </w:p>
    <w:p w14:paraId="49B5173A" w14:textId="58D6E39B" w:rsidR="00EC7A4A" w:rsidRDefault="00657579" w:rsidP="0016215F">
      <w:pPr>
        <w:spacing w:line="480" w:lineRule="auto"/>
        <w:ind w:firstLine="709"/>
        <w:rPr>
          <w:lang w:val="en-US"/>
        </w:rPr>
      </w:pPr>
      <w:r w:rsidRPr="00657579">
        <w:rPr>
          <w:color w:val="000000" w:themeColor="text1"/>
          <w:lang w:val="en-US"/>
        </w:rPr>
        <w:t xml:space="preserve">Another conclusion we can draw from the study is that BIS exhibited a large negative effect on the unique part of emotional stability, that is not shared with agreeableness and </w:t>
      </w:r>
      <w:r w:rsidRPr="00B61CE8">
        <w:rPr>
          <w:color w:val="000000" w:themeColor="text1"/>
          <w:lang w:val="en-US"/>
        </w:rPr>
        <w:t xml:space="preserve">conscientiousness. Thus, the relation with emotional stability is maintained </w:t>
      </w:r>
      <w:r w:rsidR="00C81B8E">
        <w:rPr>
          <w:color w:val="000000" w:themeColor="text1"/>
          <w:lang w:val="en-US"/>
        </w:rPr>
        <w:t xml:space="preserve">even </w:t>
      </w:r>
      <w:r w:rsidRPr="00B61CE8">
        <w:rPr>
          <w:color w:val="000000" w:themeColor="text1"/>
          <w:lang w:val="en-US"/>
        </w:rPr>
        <w:t xml:space="preserve">after </w:t>
      </w:r>
      <w:r w:rsidR="00C81B8E">
        <w:rPr>
          <w:color w:val="000000" w:themeColor="text1"/>
          <w:lang w:val="en-US"/>
        </w:rPr>
        <w:t xml:space="preserve">statistical control of </w:t>
      </w:r>
      <w:r w:rsidRPr="00B61CE8">
        <w:rPr>
          <w:color w:val="000000" w:themeColor="text1"/>
          <w:lang w:val="en-US"/>
        </w:rPr>
        <w:t xml:space="preserve">the metatraits. This </w:t>
      </w:r>
      <w:r w:rsidR="00C81B8E">
        <w:rPr>
          <w:color w:val="000000" w:themeColor="text1"/>
          <w:lang w:val="en-US"/>
        </w:rPr>
        <w:t>supports the claim</w:t>
      </w:r>
      <w:r w:rsidRPr="00B61CE8">
        <w:rPr>
          <w:color w:val="000000" w:themeColor="text1"/>
          <w:lang w:val="en-US"/>
        </w:rPr>
        <w:t xml:space="preserve"> that anxiety and vulnerability to stress represent </w:t>
      </w:r>
      <w:r w:rsidR="005C1974" w:rsidRPr="00B61CE8">
        <w:rPr>
          <w:color w:val="000000" w:themeColor="text1"/>
          <w:lang w:val="en-US"/>
        </w:rPr>
        <w:t xml:space="preserve">relevant </w:t>
      </w:r>
      <w:r w:rsidR="008E7028" w:rsidRPr="00B61CE8">
        <w:rPr>
          <w:color w:val="000000" w:themeColor="text1"/>
          <w:lang w:val="en-US"/>
        </w:rPr>
        <w:t xml:space="preserve">dispositional correlates </w:t>
      </w:r>
      <w:r w:rsidR="00A01F6C" w:rsidRPr="00B61CE8">
        <w:rPr>
          <w:lang w:val="en-US"/>
        </w:rPr>
        <w:t>of BIS</w:t>
      </w:r>
      <w:r w:rsidR="004048B1" w:rsidRPr="00B61CE8">
        <w:rPr>
          <w:lang w:val="en-US"/>
        </w:rPr>
        <w:t xml:space="preserve"> sensitivity</w:t>
      </w:r>
      <w:r w:rsidR="00A01F6C" w:rsidRPr="00B61CE8">
        <w:rPr>
          <w:lang w:val="en-US"/>
        </w:rPr>
        <w:t xml:space="preserve">. </w:t>
      </w:r>
      <w:r w:rsidR="0024069A" w:rsidRPr="00B61CE8">
        <w:rPr>
          <w:lang w:val="en-US"/>
        </w:rPr>
        <w:t xml:space="preserve">By contrast, </w:t>
      </w:r>
      <w:r w:rsidRPr="00B61CE8">
        <w:rPr>
          <w:color w:val="000000" w:themeColor="text1"/>
          <w:lang w:val="en-US"/>
        </w:rPr>
        <w:t xml:space="preserve">the </w:t>
      </w:r>
      <w:r w:rsidRPr="00B61CE8">
        <w:rPr>
          <w:lang w:val="en-US"/>
        </w:rPr>
        <w:t xml:space="preserve">BAS </w:t>
      </w:r>
      <w:r w:rsidR="00C81B8E">
        <w:rPr>
          <w:lang w:val="en-US"/>
        </w:rPr>
        <w:t>effect</w:t>
      </w:r>
      <w:r w:rsidRPr="00B61CE8">
        <w:rPr>
          <w:lang w:val="en-US"/>
        </w:rPr>
        <w:t xml:space="preserve"> on extraversion </w:t>
      </w:r>
      <w:r w:rsidR="008D5640" w:rsidRPr="00B61CE8">
        <w:rPr>
          <w:lang w:val="en-US"/>
        </w:rPr>
        <w:t>wa</w:t>
      </w:r>
      <w:r w:rsidRPr="00B61CE8">
        <w:rPr>
          <w:lang w:val="en-US"/>
        </w:rPr>
        <w:t>s largely subsumed by Stability and Plasticity.</w:t>
      </w:r>
      <w:r w:rsidR="0024069A" w:rsidRPr="00B61CE8">
        <w:rPr>
          <w:lang w:val="en-US"/>
        </w:rPr>
        <w:t xml:space="preserve"> </w:t>
      </w:r>
      <w:r w:rsidR="004614E3" w:rsidRPr="00B61CE8">
        <w:rPr>
          <w:lang w:val="en-US"/>
        </w:rPr>
        <w:t>Th</w:t>
      </w:r>
      <w:r w:rsidR="00A56A9C" w:rsidRPr="00B61CE8">
        <w:rPr>
          <w:lang w:val="en-US"/>
        </w:rPr>
        <w:t>erefore</w:t>
      </w:r>
      <w:r w:rsidR="004614E3" w:rsidRPr="00B61CE8">
        <w:rPr>
          <w:lang w:val="en-US"/>
        </w:rPr>
        <w:t xml:space="preserve">, </w:t>
      </w:r>
      <w:r w:rsidR="00A56A9C" w:rsidRPr="00B61CE8">
        <w:rPr>
          <w:lang w:val="en-US"/>
        </w:rPr>
        <w:t xml:space="preserve">it appears that </w:t>
      </w:r>
      <w:r w:rsidR="002411F1" w:rsidRPr="00B61CE8">
        <w:rPr>
          <w:lang w:val="en-US"/>
        </w:rPr>
        <w:t xml:space="preserve">investigating </w:t>
      </w:r>
      <w:r w:rsidR="002013CB" w:rsidRPr="00B61CE8">
        <w:rPr>
          <w:lang w:val="en-US"/>
        </w:rPr>
        <w:t>the personality correlates of BAS</w:t>
      </w:r>
      <w:r w:rsidR="002411F1" w:rsidRPr="00B61CE8">
        <w:rPr>
          <w:lang w:val="en-US"/>
        </w:rPr>
        <w:t xml:space="preserve"> at the level of metatraits</w:t>
      </w:r>
      <w:r w:rsidR="00540FAC" w:rsidRPr="00B61CE8">
        <w:rPr>
          <w:lang w:val="en-US"/>
        </w:rPr>
        <w:t xml:space="preserve">, rather than focusing on the Big Five, </w:t>
      </w:r>
      <w:r w:rsidR="00792A08" w:rsidRPr="00B61CE8">
        <w:rPr>
          <w:lang w:val="en-US"/>
        </w:rPr>
        <w:t>allows to increase predictability, while maintaining parsimony.</w:t>
      </w:r>
    </w:p>
    <w:p w14:paraId="4348D9D9" w14:textId="77777777" w:rsidR="005303D4" w:rsidRDefault="00CA2602" w:rsidP="00C51178">
      <w:pPr>
        <w:spacing w:line="480" w:lineRule="auto"/>
        <w:ind w:firstLine="709"/>
        <w:rPr>
          <w:color w:val="000000" w:themeColor="text1"/>
          <w:lang w:val="en-US"/>
        </w:rPr>
      </w:pPr>
      <w:r w:rsidRPr="00CA2602">
        <w:rPr>
          <w:color w:val="000000" w:themeColor="text1"/>
          <w:lang w:val="en-US"/>
        </w:rPr>
        <w:t xml:space="preserve">When BAS was considered </w:t>
      </w:r>
      <w:r w:rsidRPr="002738BF">
        <w:rPr>
          <w:color w:val="000000" w:themeColor="text1"/>
          <w:lang w:val="en-US"/>
        </w:rPr>
        <w:t xml:space="preserve">as a multifaceted construct, interesting differences emerged </w:t>
      </w:r>
      <w:r w:rsidR="00AB4ECC">
        <w:rPr>
          <w:color w:val="000000" w:themeColor="text1"/>
          <w:lang w:val="en-US"/>
        </w:rPr>
        <w:t xml:space="preserve">with respect to </w:t>
      </w:r>
      <w:r w:rsidRPr="002738BF">
        <w:rPr>
          <w:color w:val="000000" w:themeColor="text1"/>
          <w:lang w:val="en-US"/>
        </w:rPr>
        <w:t xml:space="preserve">the correlations </w:t>
      </w:r>
      <w:r w:rsidR="00AB4ECC">
        <w:rPr>
          <w:color w:val="000000" w:themeColor="text1"/>
          <w:lang w:val="en-US"/>
        </w:rPr>
        <w:t xml:space="preserve">with </w:t>
      </w:r>
      <w:r w:rsidRPr="002738BF">
        <w:rPr>
          <w:color w:val="000000" w:themeColor="text1"/>
          <w:lang w:val="en-US"/>
        </w:rPr>
        <w:t xml:space="preserve">metatraits. </w:t>
      </w:r>
      <w:r w:rsidR="00657579" w:rsidRPr="00657579">
        <w:rPr>
          <w:color w:val="000000" w:themeColor="text1"/>
          <w:lang w:val="en-US"/>
        </w:rPr>
        <w:t xml:space="preserve">The negative relation of BAS with Stability </w:t>
      </w:r>
      <w:r w:rsidR="00D623A3">
        <w:rPr>
          <w:color w:val="000000" w:themeColor="text1"/>
          <w:lang w:val="en-US"/>
        </w:rPr>
        <w:t>wa</w:t>
      </w:r>
      <w:r w:rsidR="00657579" w:rsidRPr="00657579">
        <w:rPr>
          <w:color w:val="000000" w:themeColor="text1"/>
          <w:lang w:val="en-US"/>
        </w:rPr>
        <w:t xml:space="preserve">s mostly explained by the Drive and Fun-Seeking subscales. Items in these scale </w:t>
      </w:r>
      <w:r w:rsidR="002738BF">
        <w:rPr>
          <w:color w:val="000000" w:themeColor="text1"/>
          <w:lang w:val="en-US"/>
        </w:rPr>
        <w:t xml:space="preserve">include aspects such as </w:t>
      </w:r>
      <w:r w:rsidRPr="002738BF">
        <w:rPr>
          <w:color w:val="000000" w:themeColor="text1"/>
          <w:lang w:val="en-US"/>
        </w:rPr>
        <w:t xml:space="preserve">striving for the accomplishment of </w:t>
      </w:r>
      <w:r w:rsidRPr="002738BF">
        <w:rPr>
          <w:color w:val="000000" w:themeColor="text1"/>
          <w:lang w:val="en-GB"/>
        </w:rPr>
        <w:t>the desired goal</w:t>
      </w:r>
      <w:r w:rsidRPr="002738BF">
        <w:rPr>
          <w:color w:val="000000" w:themeColor="text1"/>
          <w:lang w:val="en-US"/>
        </w:rPr>
        <w:t xml:space="preserve"> (</w:t>
      </w:r>
      <w:r w:rsidR="00C51178" w:rsidRPr="002738BF">
        <w:rPr>
          <w:color w:val="000000" w:themeColor="text1"/>
          <w:lang w:val="en-US"/>
        </w:rPr>
        <w:t xml:space="preserve">Drive, </w:t>
      </w:r>
      <w:r w:rsidRPr="002738BF">
        <w:rPr>
          <w:color w:val="000000" w:themeColor="text1"/>
          <w:lang w:val="en-US"/>
        </w:rPr>
        <w:t>e.g.</w:t>
      </w:r>
      <w:r w:rsidR="00DB6681" w:rsidRPr="002738BF">
        <w:rPr>
          <w:color w:val="000000" w:themeColor="text1"/>
          <w:lang w:val="en-US"/>
        </w:rPr>
        <w:t>,</w:t>
      </w:r>
      <w:r w:rsidRPr="002738BF">
        <w:rPr>
          <w:color w:val="000000" w:themeColor="text1"/>
          <w:lang w:val="en-US"/>
        </w:rPr>
        <w:t xml:space="preserve"> “When I want something, I usually go all-out to get it”</w:t>
      </w:r>
      <w:r w:rsidR="00C51178" w:rsidRPr="002738BF">
        <w:rPr>
          <w:color w:val="000000" w:themeColor="text1"/>
          <w:lang w:val="en-US"/>
        </w:rPr>
        <w:t>)</w:t>
      </w:r>
      <w:r w:rsidR="00C80BD8" w:rsidRPr="002738BF">
        <w:rPr>
          <w:color w:val="000000" w:themeColor="text1"/>
          <w:lang w:val="en-US"/>
        </w:rPr>
        <w:t>,</w:t>
      </w:r>
      <w:r w:rsidR="00DB6681" w:rsidRPr="002738BF">
        <w:rPr>
          <w:color w:val="000000" w:themeColor="text1"/>
          <w:lang w:val="en-US"/>
        </w:rPr>
        <w:t xml:space="preserve"> </w:t>
      </w:r>
      <w:r w:rsidR="00C51178" w:rsidRPr="002738BF">
        <w:rPr>
          <w:color w:val="000000" w:themeColor="text1"/>
          <w:lang w:val="en-US"/>
        </w:rPr>
        <w:t xml:space="preserve">and </w:t>
      </w:r>
      <w:r w:rsidR="00F67A34" w:rsidRPr="002738BF">
        <w:rPr>
          <w:color w:val="000000" w:themeColor="text1"/>
          <w:lang w:val="en-US"/>
        </w:rPr>
        <w:t xml:space="preserve">acting </w:t>
      </w:r>
      <w:r w:rsidR="00657579" w:rsidRPr="00733736">
        <w:rPr>
          <w:rFonts w:eastAsiaTheme="minorHAnsi"/>
          <w:lang w:val="en-US" w:eastAsia="en-US"/>
        </w:rPr>
        <w:t xml:space="preserve">impulsively to approach rewarding events </w:t>
      </w:r>
      <w:r w:rsidR="00C51178" w:rsidRPr="002738BF">
        <w:rPr>
          <w:color w:val="000000" w:themeColor="text1"/>
          <w:lang w:val="en-US"/>
        </w:rPr>
        <w:t xml:space="preserve">(Fun-Seeking, e.g., </w:t>
      </w:r>
      <w:r w:rsidR="00DB6681" w:rsidRPr="002738BF">
        <w:rPr>
          <w:color w:val="000000" w:themeColor="text1"/>
          <w:lang w:val="en-US"/>
        </w:rPr>
        <w:t>“</w:t>
      </w:r>
      <w:r w:rsidR="0035578D" w:rsidRPr="002738BF">
        <w:rPr>
          <w:color w:val="000000" w:themeColor="text1"/>
          <w:lang w:val="en-US"/>
        </w:rPr>
        <w:t xml:space="preserve">I </w:t>
      </w:r>
      <w:r w:rsidR="0035578D" w:rsidRPr="00733736">
        <w:rPr>
          <w:rFonts w:eastAsiaTheme="minorHAnsi"/>
          <w:lang w:val="en-US" w:eastAsia="en-US"/>
        </w:rPr>
        <w:t>often act on the spur of the moment</w:t>
      </w:r>
      <w:r w:rsidR="00657579" w:rsidRPr="00657579">
        <w:rPr>
          <w:color w:val="000000" w:themeColor="text1"/>
          <w:lang w:val="en-US"/>
        </w:rPr>
        <w:t xml:space="preserve">”). </w:t>
      </w:r>
      <w:r w:rsidR="005303D4">
        <w:rPr>
          <w:color w:val="000000" w:themeColor="text1"/>
          <w:lang w:val="en-US"/>
        </w:rPr>
        <w:t xml:space="preserve">These </w:t>
      </w:r>
      <w:r w:rsidR="002738BF">
        <w:rPr>
          <w:color w:val="000000" w:themeColor="text1"/>
          <w:lang w:val="en-US"/>
        </w:rPr>
        <w:t xml:space="preserve">aspects </w:t>
      </w:r>
      <w:r w:rsidR="00657579" w:rsidRPr="00657579">
        <w:rPr>
          <w:color w:val="000000" w:themeColor="text1"/>
          <w:lang w:val="en-US"/>
        </w:rPr>
        <w:t xml:space="preserve">resemble the opposite pole of delay of gratification and self-control, </w:t>
      </w:r>
      <w:r w:rsidR="00D623A3">
        <w:rPr>
          <w:color w:val="000000" w:themeColor="text1"/>
          <w:lang w:val="en-US"/>
        </w:rPr>
        <w:t xml:space="preserve">thus being </w:t>
      </w:r>
      <w:r w:rsidR="00657579" w:rsidRPr="00657579">
        <w:rPr>
          <w:color w:val="000000" w:themeColor="text1"/>
          <w:lang w:val="en-US"/>
        </w:rPr>
        <w:t>in contrast with the general tendency to regulate or restrain behavior and emotion that are potentially disruptive (Stability).</w:t>
      </w:r>
      <w:r w:rsidRPr="002738BF">
        <w:rPr>
          <w:color w:val="000000" w:themeColor="text1"/>
          <w:lang w:val="en-US"/>
        </w:rPr>
        <w:t xml:space="preserve"> </w:t>
      </w:r>
    </w:p>
    <w:p w14:paraId="5CDA2223" w14:textId="71C79B1C" w:rsidR="000470B6" w:rsidRPr="000641F0" w:rsidRDefault="005303D4" w:rsidP="005303D4">
      <w:pPr>
        <w:spacing w:line="480" w:lineRule="auto"/>
        <w:ind w:firstLine="709"/>
        <w:rPr>
          <w:color w:val="000000" w:themeColor="text1"/>
          <w:highlight w:val="yellow"/>
          <w:lang w:val="en-US"/>
        </w:rPr>
      </w:pPr>
      <w:r w:rsidRPr="007D50EF">
        <w:rPr>
          <w:color w:val="000000" w:themeColor="text1"/>
          <w:lang w:val="en-US"/>
        </w:rPr>
        <w:t xml:space="preserve">The </w:t>
      </w:r>
      <w:r>
        <w:rPr>
          <w:color w:val="000000" w:themeColor="text1"/>
          <w:lang w:val="en-US"/>
        </w:rPr>
        <w:t xml:space="preserve">positive </w:t>
      </w:r>
      <w:r w:rsidRPr="007D50EF">
        <w:rPr>
          <w:color w:val="000000" w:themeColor="text1"/>
          <w:lang w:val="en-US"/>
        </w:rPr>
        <w:t xml:space="preserve">relation of BAS with </w:t>
      </w:r>
      <w:r>
        <w:rPr>
          <w:color w:val="000000" w:themeColor="text1"/>
          <w:lang w:val="en-US"/>
        </w:rPr>
        <w:t>Plasticity was mostly ex</w:t>
      </w:r>
      <w:r w:rsidRPr="00971F52">
        <w:rPr>
          <w:color w:val="000000" w:themeColor="text1"/>
          <w:lang w:val="en-US"/>
        </w:rPr>
        <w:t xml:space="preserve">plained by the Reward Responsiveness and Fun-Seeking scales. Drive, </w:t>
      </w:r>
      <w:r w:rsidR="00CA2602" w:rsidRPr="00971F52">
        <w:rPr>
          <w:color w:val="000000" w:themeColor="text1"/>
          <w:lang w:val="en-US"/>
        </w:rPr>
        <w:t xml:space="preserve">by contrast, </w:t>
      </w:r>
      <w:r w:rsidRPr="00971F52">
        <w:rPr>
          <w:color w:val="000000" w:themeColor="text1"/>
          <w:lang w:val="en-US"/>
        </w:rPr>
        <w:t xml:space="preserve">was unrelated </w:t>
      </w:r>
      <w:r w:rsidR="0007404F" w:rsidRPr="00971F52">
        <w:rPr>
          <w:color w:val="000000" w:themeColor="text1"/>
          <w:lang w:val="en-US"/>
        </w:rPr>
        <w:t xml:space="preserve">to </w:t>
      </w:r>
      <w:r w:rsidR="00CA2602" w:rsidRPr="00971F52">
        <w:rPr>
          <w:color w:val="000000" w:themeColor="text1"/>
          <w:lang w:val="en-US"/>
        </w:rPr>
        <w:t xml:space="preserve">Plasticity. Interestingly, although dopamine </w:t>
      </w:r>
      <w:r w:rsidR="00CA2602" w:rsidRPr="00971F52">
        <w:rPr>
          <w:color w:val="000000" w:themeColor="text1"/>
          <w:lang w:val="en-GB"/>
        </w:rPr>
        <w:t xml:space="preserve">plays a major role in the functioning of the </w:t>
      </w:r>
      <w:r w:rsidR="00CA2602" w:rsidRPr="00971F52">
        <w:rPr>
          <w:color w:val="000000" w:themeColor="text1"/>
          <w:lang w:val="en-US"/>
        </w:rPr>
        <w:t>reward system</w:t>
      </w:r>
      <w:r w:rsidR="00CA2602" w:rsidRPr="00971F52">
        <w:rPr>
          <w:color w:val="000000" w:themeColor="text1"/>
          <w:lang w:val="en-GB"/>
        </w:rPr>
        <w:t>, recent evidence seem</w:t>
      </w:r>
      <w:r w:rsidR="00C81B8E" w:rsidRPr="00971F52">
        <w:rPr>
          <w:color w:val="000000" w:themeColor="text1"/>
          <w:lang w:val="en-GB"/>
        </w:rPr>
        <w:t>s</w:t>
      </w:r>
      <w:r w:rsidR="00CA2602" w:rsidRPr="00971F52">
        <w:rPr>
          <w:color w:val="000000" w:themeColor="text1"/>
          <w:lang w:val="en-GB"/>
        </w:rPr>
        <w:t xml:space="preserve"> to suggest that individual differences in the BAS-Drive scale are related to </w:t>
      </w:r>
      <w:r w:rsidR="00CA2602" w:rsidRPr="00971F52">
        <w:rPr>
          <w:color w:val="000000" w:themeColor="text1"/>
          <w:lang w:val="en-GB" w:eastAsia="hr-HR"/>
        </w:rPr>
        <w:t xml:space="preserve">the functioning of the serotonergic neurotransmitter system </w:t>
      </w:r>
      <w:r w:rsidR="00CA2602" w:rsidRPr="00971F52">
        <w:rPr>
          <w:color w:val="000000" w:themeColor="text1"/>
          <w:lang w:val="en-GB"/>
        </w:rPr>
        <w:t xml:space="preserve">(see </w:t>
      </w:r>
      <w:r w:rsidR="00CA2602" w:rsidRPr="00971F52">
        <w:rPr>
          <w:color w:val="000000" w:themeColor="text1"/>
          <w:lang w:val="en-US"/>
        </w:rPr>
        <w:t>Krupić</w:t>
      </w:r>
      <w:r w:rsidR="00CA2602" w:rsidRPr="00971F52">
        <w:rPr>
          <w:color w:val="000000" w:themeColor="text1"/>
          <w:lang w:val="en-GB"/>
        </w:rPr>
        <w:t xml:space="preserve"> &amp; Corr, 2017, for a review)</w:t>
      </w:r>
      <w:r w:rsidR="00971F52" w:rsidRPr="00971F52">
        <w:rPr>
          <w:color w:val="000000" w:themeColor="text1"/>
          <w:lang w:val="en-GB"/>
        </w:rPr>
        <w:t xml:space="preserve">, which has been </w:t>
      </w:r>
      <w:r w:rsidR="00CA2602" w:rsidRPr="00971F52">
        <w:rPr>
          <w:color w:val="000000" w:themeColor="text1"/>
          <w:lang w:val="en-GB" w:eastAsia="hr-HR"/>
        </w:rPr>
        <w:t xml:space="preserve">linked to </w:t>
      </w:r>
      <w:r w:rsidR="00CA2602" w:rsidRPr="00971F52">
        <w:rPr>
          <w:color w:val="000000" w:themeColor="text1"/>
          <w:lang w:val="en-GB"/>
        </w:rPr>
        <w:t xml:space="preserve">Stability </w:t>
      </w:r>
      <w:r w:rsidR="00CA2602" w:rsidRPr="00971F52">
        <w:rPr>
          <w:color w:val="000000" w:themeColor="text1"/>
          <w:lang w:val="en-GB" w:eastAsia="hr-HR"/>
        </w:rPr>
        <w:t>(DeYoung, 2006; DeYoung et al., 2002)</w:t>
      </w:r>
      <w:r w:rsidR="00971F52" w:rsidRPr="00971F52">
        <w:rPr>
          <w:color w:val="000000" w:themeColor="text1"/>
          <w:lang w:val="en-GB" w:eastAsia="hr-HR"/>
        </w:rPr>
        <w:t>. This might explain the high negative correlation that Drive exhibited with this metatrait</w:t>
      </w:r>
      <w:r w:rsidR="00CA2602" w:rsidRPr="00971F52">
        <w:rPr>
          <w:color w:val="000000" w:themeColor="text1"/>
          <w:lang w:val="en-GB" w:eastAsia="hr-HR"/>
        </w:rPr>
        <w:t xml:space="preserve">. </w:t>
      </w:r>
    </w:p>
    <w:p w14:paraId="528FB5CF" w14:textId="5E77712E" w:rsidR="00790886" w:rsidRDefault="00B06757" w:rsidP="00D337A9">
      <w:pPr>
        <w:autoSpaceDE w:val="0"/>
        <w:autoSpaceDN w:val="0"/>
        <w:adjustRightInd w:val="0"/>
        <w:spacing w:line="480" w:lineRule="auto"/>
        <w:ind w:firstLine="708"/>
        <w:rPr>
          <w:lang w:val="en-GB"/>
        </w:rPr>
      </w:pPr>
      <w:r>
        <w:rPr>
          <w:lang w:val="en-GB"/>
        </w:rPr>
        <w:lastRenderedPageBreak/>
        <w:t xml:space="preserve">The present study has several limitations. </w:t>
      </w:r>
      <w:r w:rsidR="00D30FC5">
        <w:rPr>
          <w:lang w:val="en-GB"/>
        </w:rPr>
        <w:t xml:space="preserve">First, </w:t>
      </w:r>
      <w:r>
        <w:rPr>
          <w:lang w:val="en-GB"/>
        </w:rPr>
        <w:t xml:space="preserve">we relied on other ratings obtained by only one informant. </w:t>
      </w:r>
      <w:r w:rsidR="00D30FC5">
        <w:rPr>
          <w:lang w:val="en-GB"/>
        </w:rPr>
        <w:t>F</w:t>
      </w:r>
      <w:r>
        <w:rPr>
          <w:lang w:val="en-GB"/>
        </w:rPr>
        <w:t>uture studies may benefit by the use of more informants, which would allow testing</w:t>
      </w:r>
      <w:r w:rsidR="006F2D58">
        <w:rPr>
          <w:lang w:val="en-GB"/>
        </w:rPr>
        <w:t xml:space="preserve"> </w:t>
      </w:r>
      <w:r>
        <w:rPr>
          <w:lang w:val="en-GB"/>
        </w:rPr>
        <w:t xml:space="preserve">more complex models with the Multitrait-Multimethod approach (Kenny &amp; Kashy, 1992; Widaman, 1985). </w:t>
      </w:r>
      <w:r w:rsidR="00D30FC5" w:rsidRPr="00D30FC5">
        <w:rPr>
          <w:lang w:val="en-GB"/>
        </w:rPr>
        <w:t xml:space="preserve">Future </w:t>
      </w:r>
      <w:r w:rsidR="00D30FC5" w:rsidRPr="00D30FC5">
        <w:rPr>
          <w:lang w:val="en-US"/>
        </w:rPr>
        <w:t xml:space="preserve">research should also explore </w:t>
      </w:r>
      <w:r w:rsidR="00D30FC5" w:rsidRPr="00D30FC5">
        <w:rPr>
          <w:bCs/>
          <w:lang w:val="en-US"/>
        </w:rPr>
        <w:t>the generalizability of</w:t>
      </w:r>
      <w:r w:rsidR="00D30FC5" w:rsidRPr="00D30FC5">
        <w:rPr>
          <w:lang w:val="en-US"/>
        </w:rPr>
        <w:t xml:space="preserve"> the findings by </w:t>
      </w:r>
      <w:r w:rsidR="00D30FC5" w:rsidRPr="00685709">
        <w:rPr>
          <w:lang w:val="en-US"/>
        </w:rPr>
        <w:t xml:space="preserve">gathering data from </w:t>
      </w:r>
      <w:r w:rsidR="00D30FC5" w:rsidRPr="00685709">
        <w:rPr>
          <w:bCs/>
          <w:lang w:val="en-US"/>
        </w:rPr>
        <w:t>larger,</w:t>
      </w:r>
      <w:r w:rsidR="00D30FC5" w:rsidRPr="00685709">
        <w:rPr>
          <w:b/>
          <w:bCs/>
          <w:lang w:val="en-US"/>
        </w:rPr>
        <w:t xml:space="preserve"> </w:t>
      </w:r>
      <w:r w:rsidR="00D30FC5" w:rsidRPr="00685709">
        <w:rPr>
          <w:color w:val="000000" w:themeColor="text1"/>
          <w:lang w:val="en-GB"/>
        </w:rPr>
        <w:t>representative samples</w:t>
      </w:r>
      <w:r w:rsidR="00DF2E7B" w:rsidRPr="00685709">
        <w:rPr>
          <w:lang w:val="en-GB"/>
        </w:rPr>
        <w:t xml:space="preserve"> Second, </w:t>
      </w:r>
      <w:r w:rsidR="003D777E" w:rsidRPr="00685709">
        <w:rPr>
          <w:lang w:val="en-GB"/>
        </w:rPr>
        <w:t xml:space="preserve">although the Big Five </w:t>
      </w:r>
      <w:r w:rsidR="00493CEE" w:rsidRPr="00685709">
        <w:rPr>
          <w:lang w:val="en-GB"/>
        </w:rPr>
        <w:t xml:space="preserve">model </w:t>
      </w:r>
      <w:r w:rsidR="00685709" w:rsidRPr="00685709">
        <w:rPr>
          <w:lang w:val="en-GB"/>
        </w:rPr>
        <w:t>represent</w:t>
      </w:r>
      <w:r w:rsidR="00AB4ECC">
        <w:rPr>
          <w:lang w:val="en-GB"/>
        </w:rPr>
        <w:t>s</w:t>
      </w:r>
      <w:r w:rsidR="00685709" w:rsidRPr="00685709">
        <w:rPr>
          <w:lang w:val="en-GB"/>
        </w:rPr>
        <w:t xml:space="preserve"> </w:t>
      </w:r>
      <w:r w:rsidR="00685709" w:rsidRPr="00A16CFB">
        <w:rPr>
          <w:lang w:val="en-GB"/>
        </w:rPr>
        <w:t>a</w:t>
      </w:r>
      <w:r w:rsidR="00A16CFB" w:rsidRPr="00A16CFB">
        <w:rPr>
          <w:lang w:val="en-GB"/>
        </w:rPr>
        <w:t>n</w:t>
      </w:r>
      <w:r w:rsidR="00685709" w:rsidRPr="00A16CFB">
        <w:rPr>
          <w:lang w:val="en-GB"/>
        </w:rPr>
        <w:t xml:space="preserve"> established </w:t>
      </w:r>
      <w:r w:rsidR="00493CEE" w:rsidRPr="00A16CFB">
        <w:rPr>
          <w:lang w:val="en-US"/>
        </w:rPr>
        <w:t xml:space="preserve">framework </w:t>
      </w:r>
      <w:r w:rsidR="00493CEE" w:rsidRPr="00A16CFB">
        <w:rPr>
          <w:rStyle w:val="Emphasis"/>
          <w:bCs/>
          <w:i w:val="0"/>
          <w:iCs w:val="0"/>
          <w:lang w:val="en-US"/>
        </w:rPr>
        <w:t>for organizing</w:t>
      </w:r>
      <w:r w:rsidR="00493CEE" w:rsidRPr="00A16CFB">
        <w:rPr>
          <w:lang w:val="en-US"/>
        </w:rPr>
        <w:t xml:space="preserve"> individual differences in </w:t>
      </w:r>
      <w:r w:rsidR="00685709" w:rsidRPr="00A16CFB">
        <w:rPr>
          <w:lang w:val="en-US"/>
        </w:rPr>
        <w:t xml:space="preserve">basic </w:t>
      </w:r>
      <w:r w:rsidR="00493CEE" w:rsidRPr="00A16CFB">
        <w:rPr>
          <w:lang w:val="en-US"/>
        </w:rPr>
        <w:t>traits</w:t>
      </w:r>
      <w:r w:rsidR="00685709" w:rsidRPr="00A16CFB">
        <w:rPr>
          <w:lang w:val="en-US"/>
        </w:rPr>
        <w:t xml:space="preserve">, </w:t>
      </w:r>
      <w:r w:rsidR="00A16CFB" w:rsidRPr="00A16CFB">
        <w:rPr>
          <w:lang w:val="en-US"/>
        </w:rPr>
        <w:t>th</w:t>
      </w:r>
      <w:r w:rsidR="00C81B8E">
        <w:rPr>
          <w:lang w:val="en-US"/>
        </w:rPr>
        <w:t>is</w:t>
      </w:r>
      <w:r w:rsidR="00A16CFB" w:rsidRPr="00A16CFB">
        <w:rPr>
          <w:lang w:val="en-US"/>
        </w:rPr>
        <w:t xml:space="preserve"> model </w:t>
      </w:r>
      <w:r w:rsidR="00C81B8E">
        <w:rPr>
          <w:lang w:val="en-US"/>
        </w:rPr>
        <w:t xml:space="preserve">attracted </w:t>
      </w:r>
      <w:r w:rsidR="00387AD6" w:rsidRPr="00387AD6">
        <w:rPr>
          <w:rStyle w:val="Emphasis"/>
          <w:bCs/>
          <w:i w:val="0"/>
          <w:iCs w:val="0"/>
          <w:lang w:val="en-US"/>
        </w:rPr>
        <w:t>criticism</w:t>
      </w:r>
      <w:r w:rsidR="00387AD6" w:rsidRPr="00576DDC">
        <w:rPr>
          <w:b/>
          <w:lang w:val="en-US"/>
        </w:rPr>
        <w:t xml:space="preserve"> </w:t>
      </w:r>
      <w:r w:rsidR="00C250AD">
        <w:rPr>
          <w:lang w:val="en-GB"/>
        </w:rPr>
        <w:t>(e.g., Block, 1995)</w:t>
      </w:r>
      <w:r w:rsidR="00493CEE">
        <w:rPr>
          <w:lang w:val="en-GB"/>
        </w:rPr>
        <w:t xml:space="preserve">. </w:t>
      </w:r>
      <w:r w:rsidR="00C250AD">
        <w:rPr>
          <w:lang w:val="en-GB"/>
        </w:rPr>
        <w:t xml:space="preserve">Future studies should </w:t>
      </w:r>
      <w:r w:rsidR="00A16CFB">
        <w:rPr>
          <w:lang w:val="en-GB"/>
        </w:rPr>
        <w:t xml:space="preserve">extend our investigation to </w:t>
      </w:r>
      <w:r w:rsidR="00C250AD">
        <w:rPr>
          <w:lang w:val="en-GB"/>
        </w:rPr>
        <w:t xml:space="preserve">alternative </w:t>
      </w:r>
      <w:r w:rsidR="00685709">
        <w:rPr>
          <w:lang w:val="en-GB"/>
        </w:rPr>
        <w:t xml:space="preserve">descriptions of </w:t>
      </w:r>
      <w:r w:rsidR="00A16CFB">
        <w:rPr>
          <w:lang w:val="en-GB"/>
        </w:rPr>
        <w:t xml:space="preserve">the </w:t>
      </w:r>
      <w:r w:rsidR="00C250AD">
        <w:rPr>
          <w:lang w:val="en-GB"/>
        </w:rPr>
        <w:t xml:space="preserve">personality </w:t>
      </w:r>
      <w:r w:rsidR="00A16CFB">
        <w:rPr>
          <w:lang w:val="en-GB"/>
        </w:rPr>
        <w:t xml:space="preserve">structure </w:t>
      </w:r>
      <w:r w:rsidR="00C250AD">
        <w:rPr>
          <w:lang w:val="en-GB"/>
        </w:rPr>
        <w:t xml:space="preserve">(e.g., </w:t>
      </w:r>
      <w:r w:rsidR="00C81B8E">
        <w:rPr>
          <w:lang w:val="en-GB"/>
        </w:rPr>
        <w:t xml:space="preserve">the HEXACO; </w:t>
      </w:r>
      <w:r w:rsidR="00C250AD" w:rsidRPr="003D777E">
        <w:rPr>
          <w:lang w:val="en-GB"/>
        </w:rPr>
        <w:t xml:space="preserve">Ashton </w:t>
      </w:r>
      <w:r w:rsidR="00C250AD">
        <w:rPr>
          <w:lang w:val="en-GB"/>
        </w:rPr>
        <w:t xml:space="preserve">&amp; Lee, </w:t>
      </w:r>
      <w:r w:rsidR="00C250AD" w:rsidRPr="003D777E">
        <w:rPr>
          <w:lang w:val="en-GB"/>
        </w:rPr>
        <w:t>2007</w:t>
      </w:r>
      <w:r w:rsidR="00C250AD">
        <w:rPr>
          <w:lang w:val="en-GB"/>
        </w:rPr>
        <w:t>).</w:t>
      </w:r>
      <w:r w:rsidR="00A16CFB">
        <w:rPr>
          <w:lang w:val="en-GB"/>
        </w:rPr>
        <w:t xml:space="preserve"> </w:t>
      </w:r>
      <w:r w:rsidR="00DF2E7B">
        <w:rPr>
          <w:lang w:val="en-GB"/>
        </w:rPr>
        <w:t xml:space="preserve">Third, </w:t>
      </w:r>
      <w:r w:rsidR="0066786B">
        <w:rPr>
          <w:lang w:val="en-US"/>
        </w:rPr>
        <w:t xml:space="preserve">the statistical </w:t>
      </w:r>
      <w:r w:rsidR="0066786B" w:rsidRPr="00B8441D">
        <w:rPr>
          <w:lang w:val="en-US"/>
        </w:rPr>
        <w:t xml:space="preserve">approach </w:t>
      </w:r>
      <w:r w:rsidR="00C81B8E">
        <w:rPr>
          <w:lang w:val="en-US"/>
        </w:rPr>
        <w:t>employed</w:t>
      </w:r>
      <w:r w:rsidR="0066786B">
        <w:rPr>
          <w:lang w:val="en-US"/>
        </w:rPr>
        <w:t xml:space="preserve"> in th</w:t>
      </w:r>
      <w:r w:rsidR="0031799B">
        <w:rPr>
          <w:lang w:val="en-US"/>
        </w:rPr>
        <w:t>e</w:t>
      </w:r>
      <w:r w:rsidR="0066786B">
        <w:rPr>
          <w:lang w:val="en-US"/>
        </w:rPr>
        <w:t xml:space="preserve"> study does </w:t>
      </w:r>
      <w:r w:rsidR="0066786B" w:rsidRPr="00B8441D">
        <w:rPr>
          <w:lang w:val="en-US"/>
        </w:rPr>
        <w:t xml:space="preserve">not </w:t>
      </w:r>
      <w:r w:rsidR="0066786B">
        <w:rPr>
          <w:lang w:val="en-US"/>
        </w:rPr>
        <w:t xml:space="preserve">allow </w:t>
      </w:r>
      <w:r w:rsidR="00C81B8E">
        <w:rPr>
          <w:lang w:val="en-US"/>
        </w:rPr>
        <w:t xml:space="preserve">us </w:t>
      </w:r>
      <w:r w:rsidR="0066786B">
        <w:rPr>
          <w:lang w:val="en-US"/>
        </w:rPr>
        <w:t xml:space="preserve">to take into account </w:t>
      </w:r>
      <w:r w:rsidR="0066786B" w:rsidRPr="00B8441D">
        <w:rPr>
          <w:lang w:val="en-US"/>
        </w:rPr>
        <w:t xml:space="preserve">dependencies that may exist between </w:t>
      </w:r>
      <w:r w:rsidR="0066786B">
        <w:rPr>
          <w:lang w:val="en-US"/>
        </w:rPr>
        <w:t>participants</w:t>
      </w:r>
      <w:r w:rsidR="0031799B">
        <w:rPr>
          <w:lang w:val="en-US"/>
        </w:rPr>
        <w:t>’</w:t>
      </w:r>
      <w:r w:rsidR="0066786B">
        <w:rPr>
          <w:lang w:val="en-US"/>
        </w:rPr>
        <w:t xml:space="preserve"> </w:t>
      </w:r>
      <w:r w:rsidR="0066786B" w:rsidRPr="00B8441D">
        <w:rPr>
          <w:lang w:val="en-US"/>
        </w:rPr>
        <w:t>self-rating</w:t>
      </w:r>
      <w:r w:rsidR="0066786B">
        <w:rPr>
          <w:lang w:val="en-US"/>
        </w:rPr>
        <w:t>s</w:t>
      </w:r>
      <w:r w:rsidR="0066786B" w:rsidRPr="00B8441D">
        <w:rPr>
          <w:lang w:val="en-US"/>
        </w:rPr>
        <w:t xml:space="preserve"> and </w:t>
      </w:r>
      <w:r w:rsidR="0066786B">
        <w:rPr>
          <w:lang w:val="en-US"/>
        </w:rPr>
        <w:t xml:space="preserve">their </w:t>
      </w:r>
      <w:r w:rsidR="0066786B" w:rsidRPr="00B8441D">
        <w:rPr>
          <w:lang w:val="en-US"/>
        </w:rPr>
        <w:t>rating</w:t>
      </w:r>
      <w:r w:rsidR="0066786B">
        <w:rPr>
          <w:lang w:val="en-US"/>
        </w:rPr>
        <w:t>s</w:t>
      </w:r>
      <w:r w:rsidR="0066786B" w:rsidRPr="00B8441D">
        <w:rPr>
          <w:lang w:val="en-US"/>
        </w:rPr>
        <w:t xml:space="preserve"> of the </w:t>
      </w:r>
      <w:r w:rsidR="0066786B" w:rsidRPr="00955098">
        <w:rPr>
          <w:lang w:val="en-US"/>
        </w:rPr>
        <w:t>other dyad member</w:t>
      </w:r>
      <w:r w:rsidR="0066786B">
        <w:rPr>
          <w:lang w:val="en-US"/>
        </w:rPr>
        <w:t xml:space="preserve">. We </w:t>
      </w:r>
      <w:r w:rsidR="0066786B" w:rsidRPr="00B8441D">
        <w:rPr>
          <w:lang w:val="en-US"/>
        </w:rPr>
        <w:t>treat</w:t>
      </w:r>
      <w:r w:rsidR="00C81B8E">
        <w:rPr>
          <w:lang w:val="en-US"/>
        </w:rPr>
        <w:t>ed</w:t>
      </w:r>
      <w:r w:rsidR="0066786B" w:rsidRPr="00B8441D">
        <w:rPr>
          <w:lang w:val="en-US"/>
        </w:rPr>
        <w:t xml:space="preserve"> the dyadic structure </w:t>
      </w:r>
      <w:r w:rsidR="0066786B">
        <w:rPr>
          <w:lang w:val="en-US"/>
        </w:rPr>
        <w:t xml:space="preserve">of the data </w:t>
      </w:r>
      <w:r w:rsidR="0066786B" w:rsidRPr="00B8441D">
        <w:rPr>
          <w:lang w:val="en-US"/>
        </w:rPr>
        <w:t>as nuisance</w:t>
      </w:r>
      <w:r w:rsidR="00C81B8E">
        <w:rPr>
          <w:lang w:val="en-US"/>
        </w:rPr>
        <w:t xml:space="preserve"> variance</w:t>
      </w:r>
      <w:r w:rsidR="0066786B" w:rsidRPr="00B8441D">
        <w:rPr>
          <w:lang w:val="en-US"/>
        </w:rPr>
        <w:t xml:space="preserve">, because it is not of central interest </w:t>
      </w:r>
      <w:r w:rsidR="0066786B">
        <w:rPr>
          <w:lang w:val="en-US"/>
        </w:rPr>
        <w:t xml:space="preserve">for the aim of the study. </w:t>
      </w:r>
      <w:r w:rsidR="0066786B">
        <w:rPr>
          <w:lang w:val="en-GB"/>
        </w:rPr>
        <w:t xml:space="preserve">Finally, </w:t>
      </w:r>
      <w:r w:rsidR="00B91B8A">
        <w:rPr>
          <w:lang w:val="en-GB"/>
        </w:rPr>
        <w:t xml:space="preserve">BIS and </w:t>
      </w:r>
      <w:r w:rsidR="000B5CD0" w:rsidRPr="007E47F9">
        <w:rPr>
          <w:lang w:val="en-GB"/>
        </w:rPr>
        <w:t>BA</w:t>
      </w:r>
      <w:r w:rsidR="00AB3FB4" w:rsidRPr="007E47F9">
        <w:rPr>
          <w:lang w:val="en-GB"/>
        </w:rPr>
        <w:t>S</w:t>
      </w:r>
      <w:r w:rsidR="00AB3FB4" w:rsidRPr="007E47F9">
        <w:rPr>
          <w:color w:val="000000" w:themeColor="text1"/>
          <w:lang w:val="en-GB"/>
        </w:rPr>
        <w:t xml:space="preserve"> were measured with </w:t>
      </w:r>
      <w:r w:rsidRPr="007E47F9">
        <w:rPr>
          <w:color w:val="000000" w:themeColor="text1"/>
          <w:lang w:val="en-GB"/>
        </w:rPr>
        <w:t xml:space="preserve">Carver and </w:t>
      </w:r>
      <w:r w:rsidR="00AB3FB4" w:rsidRPr="007E47F9">
        <w:rPr>
          <w:color w:val="000000" w:themeColor="text1"/>
          <w:lang w:val="en-GB"/>
        </w:rPr>
        <w:t xml:space="preserve">White's (1994) </w:t>
      </w:r>
      <w:r w:rsidR="00CA2602">
        <w:rPr>
          <w:color w:val="000000" w:themeColor="text1"/>
          <w:lang w:val="en-GB"/>
        </w:rPr>
        <w:t>BIS/BAS Scales. Although this is one of the most frequently used RST questionnaire</w:t>
      </w:r>
      <w:r w:rsidR="00C81B8E">
        <w:rPr>
          <w:color w:val="000000" w:themeColor="text1"/>
          <w:lang w:val="en-GB"/>
        </w:rPr>
        <w:t>s</w:t>
      </w:r>
      <w:r w:rsidR="00CA2602">
        <w:rPr>
          <w:color w:val="000000" w:themeColor="text1"/>
          <w:lang w:val="en-GB"/>
        </w:rPr>
        <w:t xml:space="preserve">, it is based on the original version of the theory and has several limitations within the revised RST (see </w:t>
      </w:r>
      <w:r w:rsidR="00CA2602">
        <w:rPr>
          <w:rStyle w:val="Emphasis"/>
          <w:rFonts w:eastAsia="MS Mincho"/>
          <w:i w:val="0"/>
          <w:color w:val="000000" w:themeColor="text1"/>
          <w:lang w:val="en-US"/>
        </w:rPr>
        <w:t>Krupić</w:t>
      </w:r>
      <w:r w:rsidR="003E3CAB">
        <w:rPr>
          <w:rStyle w:val="st1"/>
          <w:color w:val="000000" w:themeColor="text1"/>
          <w:lang w:val="en-US"/>
        </w:rPr>
        <w:t xml:space="preserve">, Corr, Ručević, Križanić, </w:t>
      </w:r>
      <w:r w:rsidR="00CA2602">
        <w:rPr>
          <w:rStyle w:val="st1"/>
          <w:color w:val="000000" w:themeColor="text1"/>
          <w:lang w:val="en-US"/>
        </w:rPr>
        <w:t xml:space="preserve">&amp; Gračanin, 2016). Future studies should adopt </w:t>
      </w:r>
      <w:r w:rsidR="002A2FE4" w:rsidRPr="007E47F9">
        <w:rPr>
          <w:rStyle w:val="st1"/>
          <w:color w:val="000000" w:themeColor="text1"/>
          <w:lang w:val="en-US"/>
        </w:rPr>
        <w:t xml:space="preserve">more </w:t>
      </w:r>
      <w:r w:rsidR="00187872" w:rsidRPr="007E47F9">
        <w:rPr>
          <w:rStyle w:val="st1"/>
          <w:color w:val="000000" w:themeColor="text1"/>
          <w:lang w:val="en-US"/>
        </w:rPr>
        <w:t xml:space="preserve">appropriate </w:t>
      </w:r>
      <w:r w:rsidR="00CA2602">
        <w:rPr>
          <w:rStyle w:val="st1"/>
          <w:color w:val="000000" w:themeColor="text1"/>
          <w:lang w:val="en-US"/>
        </w:rPr>
        <w:t>measure</w:t>
      </w:r>
      <w:r w:rsidR="0066786B">
        <w:rPr>
          <w:rStyle w:val="st1"/>
          <w:color w:val="000000" w:themeColor="text1"/>
          <w:lang w:val="en-US"/>
        </w:rPr>
        <w:t>s</w:t>
      </w:r>
      <w:r w:rsidR="00CA2602">
        <w:rPr>
          <w:rStyle w:val="st1"/>
          <w:color w:val="000000" w:themeColor="text1"/>
          <w:lang w:val="en-US"/>
        </w:rPr>
        <w:t xml:space="preserve"> of the revised RST, such as the Reinforcement Sensit</w:t>
      </w:r>
      <w:r w:rsidR="00CA2602" w:rsidRPr="00D30FC5">
        <w:rPr>
          <w:rStyle w:val="st1"/>
          <w:lang w:val="en-US"/>
        </w:rPr>
        <w:t xml:space="preserve">ivity Theory of Personality Questionnaire (RST-PQ, </w:t>
      </w:r>
      <w:r w:rsidR="00CA2602" w:rsidRPr="00D30FC5">
        <w:rPr>
          <w:lang w:val="en-GB"/>
        </w:rPr>
        <w:t xml:space="preserve">Corr &amp; Cooper, 2016). </w:t>
      </w:r>
    </w:p>
    <w:p w14:paraId="28E687C5" w14:textId="4E507613" w:rsidR="003473F4" w:rsidRDefault="00931884" w:rsidP="003473F4">
      <w:pPr>
        <w:autoSpaceDE w:val="0"/>
        <w:autoSpaceDN w:val="0"/>
        <w:adjustRightInd w:val="0"/>
        <w:spacing w:line="480" w:lineRule="auto"/>
        <w:ind w:firstLine="708"/>
        <w:rPr>
          <w:lang w:val="en-US"/>
        </w:rPr>
      </w:pPr>
      <w:bookmarkStart w:id="26" w:name="_Hlk31011913"/>
      <w:r w:rsidRPr="00B62474">
        <w:rPr>
          <w:lang w:val="en-US"/>
        </w:rPr>
        <w:t xml:space="preserve">Despite these limitations, </w:t>
      </w:r>
      <w:bookmarkStart w:id="27" w:name="_Hlk12612024"/>
      <w:r w:rsidRPr="00B62474">
        <w:rPr>
          <w:lang w:val="en-US"/>
        </w:rPr>
        <w:t>our study provides a novel contribution to</w:t>
      </w:r>
      <w:r w:rsidR="005D783D">
        <w:rPr>
          <w:lang w:val="en-US"/>
        </w:rPr>
        <w:t xml:space="preserve"> </w:t>
      </w:r>
      <w:r w:rsidR="00C81B8E">
        <w:rPr>
          <w:lang w:val="en-US"/>
        </w:rPr>
        <w:t>a better</w:t>
      </w:r>
      <w:r w:rsidRPr="00B62474">
        <w:rPr>
          <w:lang w:val="en-US"/>
        </w:rPr>
        <w:t xml:space="preserve"> understanding of Stability and Plasticity. </w:t>
      </w:r>
      <w:r w:rsidR="004C7F79" w:rsidRPr="00B62474">
        <w:rPr>
          <w:lang w:val="en-US"/>
        </w:rPr>
        <w:t xml:space="preserve">Linking the </w:t>
      </w:r>
      <w:r w:rsidR="00853929">
        <w:rPr>
          <w:lang w:val="en-US"/>
        </w:rPr>
        <w:t xml:space="preserve">hierarchical </w:t>
      </w:r>
      <w:r w:rsidR="004C7F79" w:rsidRPr="00B62474">
        <w:rPr>
          <w:lang w:val="en-US"/>
        </w:rPr>
        <w:t>structure of personality to a broad and established theory of human functioning, like the RST, may help to shed lights on the nature</w:t>
      </w:r>
      <w:r w:rsidR="00CB2849" w:rsidRPr="00B62474">
        <w:rPr>
          <w:lang w:val="en-US"/>
        </w:rPr>
        <w:t xml:space="preserve"> </w:t>
      </w:r>
      <w:r w:rsidR="004C7F79" w:rsidRPr="00B62474">
        <w:rPr>
          <w:lang w:val="en-US"/>
        </w:rPr>
        <w:t xml:space="preserve">and </w:t>
      </w:r>
      <w:r w:rsidR="00B5139A">
        <w:rPr>
          <w:lang w:val="en-US"/>
        </w:rPr>
        <w:t>correlates</w:t>
      </w:r>
      <w:r w:rsidR="00D047AD">
        <w:rPr>
          <w:lang w:val="en-US"/>
        </w:rPr>
        <w:t xml:space="preserve"> </w:t>
      </w:r>
      <w:r w:rsidR="004C7F79" w:rsidRPr="00B62474">
        <w:rPr>
          <w:lang w:val="en-US"/>
        </w:rPr>
        <w:t xml:space="preserve">of </w:t>
      </w:r>
      <w:r w:rsidR="005F1E50">
        <w:rPr>
          <w:lang w:val="en-US"/>
        </w:rPr>
        <w:t>metatraits</w:t>
      </w:r>
      <w:r w:rsidR="00BA6006">
        <w:rPr>
          <w:lang w:val="en-US"/>
        </w:rPr>
        <w:t>.</w:t>
      </w:r>
      <w:bookmarkEnd w:id="27"/>
      <w:r w:rsidR="003473F4" w:rsidRPr="003473F4">
        <w:rPr>
          <w:lang w:val="en-US"/>
        </w:rPr>
        <w:t xml:space="preserve"> </w:t>
      </w:r>
      <w:bookmarkStart w:id="28" w:name="_Hlk30710213"/>
      <w:r w:rsidR="003473F4">
        <w:rPr>
          <w:lang w:val="en-US"/>
        </w:rPr>
        <w:t xml:space="preserve">This </w:t>
      </w:r>
      <w:r w:rsidR="003473F4" w:rsidRPr="00B62474">
        <w:rPr>
          <w:lang w:val="en-US"/>
        </w:rPr>
        <w:t>could also have implications</w:t>
      </w:r>
      <w:r w:rsidR="003473F4">
        <w:rPr>
          <w:lang w:val="en-US"/>
        </w:rPr>
        <w:t xml:space="preserve"> </w:t>
      </w:r>
      <w:r w:rsidR="003473F4" w:rsidRPr="00B62474">
        <w:rPr>
          <w:lang w:val="en-US"/>
        </w:rPr>
        <w:t xml:space="preserve">for personality </w:t>
      </w:r>
      <w:r w:rsidR="003473F4" w:rsidRPr="005F1E50">
        <w:rPr>
          <w:lang w:val="en-US"/>
        </w:rPr>
        <w:t>assessment</w:t>
      </w:r>
      <w:r w:rsidR="003473F4">
        <w:rPr>
          <w:lang w:val="en-US"/>
        </w:rPr>
        <w:t xml:space="preserve"> in a broader sense</w:t>
      </w:r>
      <w:r w:rsidR="003473F4" w:rsidRPr="005F1E50">
        <w:rPr>
          <w:lang w:val="en-US"/>
        </w:rPr>
        <w:t xml:space="preserve">. A growing number of studies has suggested the </w:t>
      </w:r>
      <w:r w:rsidR="003473F4">
        <w:rPr>
          <w:lang w:val="en-US"/>
        </w:rPr>
        <w:t xml:space="preserve">role </w:t>
      </w:r>
      <w:r w:rsidR="003473F4" w:rsidRPr="005F1E50">
        <w:rPr>
          <w:lang w:val="en-US"/>
        </w:rPr>
        <w:t>of</w:t>
      </w:r>
      <w:r w:rsidR="003473F4">
        <w:rPr>
          <w:lang w:val="en-US"/>
        </w:rPr>
        <w:t xml:space="preserve"> Stability and Plasticity in </w:t>
      </w:r>
      <w:r w:rsidR="003473F4" w:rsidRPr="00BA6006">
        <w:rPr>
          <w:rFonts w:ascii="Times" w:hAnsi="Times" w:cs="Times"/>
          <w:color w:val="222222"/>
          <w:lang w:val="en-US"/>
        </w:rPr>
        <w:t xml:space="preserve">understanding and predicting </w:t>
      </w:r>
      <w:r w:rsidR="003473F4">
        <w:rPr>
          <w:rFonts w:ascii="Times" w:hAnsi="Times" w:cs="Times"/>
          <w:color w:val="222222"/>
          <w:lang w:val="en-US"/>
        </w:rPr>
        <w:t xml:space="preserve">consequential outcomes </w:t>
      </w:r>
      <w:r w:rsidR="003473F4" w:rsidRPr="00B62474">
        <w:rPr>
          <w:lang w:val="en-US"/>
        </w:rPr>
        <w:t xml:space="preserve">in </w:t>
      </w:r>
      <w:r w:rsidR="003473F4">
        <w:rPr>
          <w:lang w:val="en-US"/>
        </w:rPr>
        <w:t>several</w:t>
      </w:r>
      <w:r w:rsidR="003473F4" w:rsidRPr="008C6898">
        <w:rPr>
          <w:lang w:val="en-US"/>
        </w:rPr>
        <w:t xml:space="preserve"> </w:t>
      </w:r>
      <w:r w:rsidR="003473F4">
        <w:rPr>
          <w:lang w:val="en-US"/>
        </w:rPr>
        <w:t xml:space="preserve">areas of inquiry, including </w:t>
      </w:r>
      <w:r w:rsidR="003473F4" w:rsidRPr="00B62474">
        <w:rPr>
          <w:lang w:val="en-US"/>
        </w:rPr>
        <w:t>clinical and organizational psychology</w:t>
      </w:r>
      <w:r w:rsidR="003473F4">
        <w:rPr>
          <w:lang w:val="en-US"/>
        </w:rPr>
        <w:t xml:space="preserve"> (e.g., </w:t>
      </w:r>
      <w:r w:rsidR="003473F4" w:rsidRPr="00B62474">
        <w:rPr>
          <w:lang w:val="en-US"/>
        </w:rPr>
        <w:t>Alessandri &amp; Vecchione, 2012</w:t>
      </w:r>
      <w:r w:rsidR="003473F4">
        <w:rPr>
          <w:rFonts w:ascii="Symbol" w:hAnsi="Symbol"/>
          <w:lang w:val="en-US"/>
        </w:rPr>
        <w:t></w:t>
      </w:r>
      <w:r w:rsidR="003473F4">
        <w:rPr>
          <w:lang w:val="en-US"/>
        </w:rPr>
        <w:t xml:space="preserve"> </w:t>
      </w:r>
      <w:r w:rsidR="003473F4" w:rsidRPr="00B62474">
        <w:rPr>
          <w:lang w:val="en-US"/>
        </w:rPr>
        <w:t xml:space="preserve">Simsek, 2014). The possibility to draw on </w:t>
      </w:r>
      <w:r w:rsidR="003473F4">
        <w:rPr>
          <w:lang w:val="en-US"/>
        </w:rPr>
        <w:t xml:space="preserve">a </w:t>
      </w:r>
      <w:r w:rsidR="003473F4" w:rsidRPr="00B62474">
        <w:rPr>
          <w:lang w:val="en-US"/>
        </w:rPr>
        <w:t xml:space="preserve">refined description of metatraits, along with the availability of appropriate modelling </w:t>
      </w:r>
      <w:r w:rsidR="003473F4" w:rsidRPr="00B62474">
        <w:rPr>
          <w:lang w:val="en-US"/>
        </w:rPr>
        <w:lastRenderedPageBreak/>
        <w:t>strategies</w:t>
      </w:r>
      <w:r w:rsidR="003473F4" w:rsidRPr="00DC32BB">
        <w:rPr>
          <w:color w:val="000000" w:themeColor="text1"/>
          <w:lang w:val="en-US"/>
        </w:rPr>
        <w:t xml:space="preserve">, </w:t>
      </w:r>
      <w:r w:rsidR="003473F4">
        <w:rPr>
          <w:color w:val="000000" w:themeColor="text1"/>
          <w:lang w:val="en-US"/>
        </w:rPr>
        <w:t>such as that described</w:t>
      </w:r>
      <w:r w:rsidR="003473F4" w:rsidRPr="005F1E50">
        <w:rPr>
          <w:color w:val="000000" w:themeColor="text1"/>
          <w:lang w:val="en-US"/>
        </w:rPr>
        <w:t xml:space="preserve"> </w:t>
      </w:r>
      <w:r w:rsidR="003473F4">
        <w:rPr>
          <w:color w:val="000000" w:themeColor="text1"/>
          <w:lang w:val="en-US"/>
        </w:rPr>
        <w:t xml:space="preserve">here, may </w:t>
      </w:r>
      <w:r w:rsidR="003473F4" w:rsidRPr="00DC32BB">
        <w:rPr>
          <w:color w:val="000000" w:themeColor="text1"/>
          <w:lang w:val="en-US"/>
        </w:rPr>
        <w:t>enable researchers and practitioners to exploit their potential</w:t>
      </w:r>
      <w:r w:rsidR="003473F4">
        <w:rPr>
          <w:color w:val="000000" w:themeColor="text1"/>
          <w:lang w:val="en-US"/>
        </w:rPr>
        <w:t xml:space="preserve"> in </w:t>
      </w:r>
      <w:r w:rsidR="003473F4" w:rsidRPr="004B2807">
        <w:rPr>
          <w:lang w:val="en-US"/>
        </w:rPr>
        <w:t>research and applied settings</w:t>
      </w:r>
      <w:r w:rsidR="003473F4" w:rsidRPr="00DC32BB">
        <w:rPr>
          <w:lang w:val="en-US"/>
        </w:rPr>
        <w:t>.</w:t>
      </w:r>
    </w:p>
    <w:p w14:paraId="2EC4B2E0" w14:textId="4BEF6B3B" w:rsidR="003473F4" w:rsidRPr="00023076" w:rsidRDefault="003473F4" w:rsidP="00023076">
      <w:pPr>
        <w:autoSpaceDE w:val="0"/>
        <w:autoSpaceDN w:val="0"/>
        <w:adjustRightInd w:val="0"/>
        <w:spacing w:line="480" w:lineRule="auto"/>
        <w:ind w:firstLine="708"/>
        <w:rPr>
          <w:lang w:val="en-US"/>
        </w:rPr>
      </w:pPr>
      <w:r w:rsidRPr="00A62E4C">
        <w:rPr>
          <w:lang w:val="en-US"/>
        </w:rPr>
        <w:t xml:space="preserve">Like metatraits, BIS and BAS have shown to be valid predictors of a number of relevant criteria (e.g., </w:t>
      </w:r>
      <w:r w:rsidR="00DF637C">
        <w:rPr>
          <w:lang w:val="en-US"/>
        </w:rPr>
        <w:t xml:space="preserve">Li, Xu, &amp; Chen, 2015; </w:t>
      </w:r>
      <w:r w:rsidRPr="00A62E4C">
        <w:rPr>
          <w:lang w:val="en-US"/>
        </w:rPr>
        <w:t>Renn, Steinbauer</w:t>
      </w:r>
      <w:r w:rsidR="007457FD">
        <w:rPr>
          <w:lang w:val="en-US"/>
        </w:rPr>
        <w:t>,</w:t>
      </w:r>
      <w:r w:rsidRPr="00A62E4C">
        <w:rPr>
          <w:lang w:val="en-US"/>
        </w:rPr>
        <w:t xml:space="preserve"> &amp; Fenner, 2014). Taking </w:t>
      </w:r>
      <w:r w:rsidRPr="00A62E4C">
        <w:rPr>
          <w:lang w:val="en-GB"/>
        </w:rPr>
        <w:t xml:space="preserve">both </w:t>
      </w:r>
      <w:r>
        <w:rPr>
          <w:lang w:val="en-GB"/>
        </w:rPr>
        <w:t xml:space="preserve">models </w:t>
      </w:r>
      <w:r w:rsidRPr="00A62E4C">
        <w:rPr>
          <w:lang w:val="en-GB"/>
        </w:rPr>
        <w:t>and their interactions into account</w:t>
      </w:r>
      <w:r>
        <w:rPr>
          <w:lang w:val="en-GB"/>
        </w:rPr>
        <w:t xml:space="preserve"> </w:t>
      </w:r>
      <w:r w:rsidRPr="00A62E4C">
        <w:rPr>
          <w:lang w:val="en-US"/>
        </w:rPr>
        <w:t xml:space="preserve">may </w:t>
      </w:r>
      <w:r w:rsidR="00C20493">
        <w:rPr>
          <w:lang w:val="en-US"/>
        </w:rPr>
        <w:t xml:space="preserve">enable </w:t>
      </w:r>
      <w:r w:rsidRPr="00A62E4C">
        <w:rPr>
          <w:lang w:val="en-US"/>
        </w:rPr>
        <w:t>scholars to shed light on important research questions</w:t>
      </w:r>
      <w:r w:rsidR="009B0DB7">
        <w:rPr>
          <w:lang w:val="en-US"/>
        </w:rPr>
        <w:t xml:space="preserve">, and ultimately to acquire </w:t>
      </w:r>
      <w:r w:rsidRPr="00A62E4C">
        <w:rPr>
          <w:lang w:val="en-US"/>
        </w:rPr>
        <w:t xml:space="preserve">a deeper </w:t>
      </w:r>
      <w:r w:rsidRPr="00A62E4C">
        <w:rPr>
          <w:lang w:val="en-GB"/>
        </w:rPr>
        <w:t xml:space="preserve">understanding of </w:t>
      </w:r>
      <w:r w:rsidR="009B0DB7">
        <w:rPr>
          <w:lang w:val="en-GB"/>
        </w:rPr>
        <w:t xml:space="preserve">personality </w:t>
      </w:r>
      <w:r w:rsidRPr="00A62E4C">
        <w:rPr>
          <w:lang w:val="en-GB"/>
        </w:rPr>
        <w:t>functioning</w:t>
      </w:r>
      <w:r w:rsidR="00023076">
        <w:rPr>
          <w:lang w:val="en-US"/>
        </w:rPr>
        <w:t xml:space="preserve">. </w:t>
      </w:r>
      <w:r w:rsidRPr="00A62E4C">
        <w:rPr>
          <w:lang w:val="en-US"/>
        </w:rPr>
        <w:t>As Corr et al. (2013) wrote, “</w:t>
      </w:r>
      <w:r w:rsidRPr="00A62E4C">
        <w:rPr>
          <w:lang w:val="en-GB"/>
        </w:rPr>
        <w:t>an important goal for personality psychology is integrating theory-driven research on traits associated with neuropsychological systems with empirically-driven research on the structure of personality traits” (p. 171). Our research contributes in this direction</w:t>
      </w:r>
      <w:bookmarkEnd w:id="26"/>
      <w:r>
        <w:rPr>
          <w:lang w:val="en-GB"/>
        </w:rPr>
        <w:t>.</w:t>
      </w:r>
      <w:bookmarkEnd w:id="28"/>
    </w:p>
    <w:p w14:paraId="5F4EA6C3" w14:textId="77777777" w:rsidR="00CF138E" w:rsidRDefault="00CF138E">
      <w:pPr>
        <w:spacing w:after="200" w:line="276" w:lineRule="auto"/>
        <w:rPr>
          <w:b/>
          <w:lang w:val="en-GB"/>
        </w:rPr>
      </w:pPr>
      <w:r>
        <w:rPr>
          <w:b/>
          <w:lang w:val="en-GB"/>
        </w:rPr>
        <w:br w:type="page"/>
      </w:r>
    </w:p>
    <w:p w14:paraId="1A0D0EEB" w14:textId="41907E6B" w:rsidR="00C31CF2" w:rsidRPr="000A7004" w:rsidRDefault="00C31CF2" w:rsidP="00C31CF2">
      <w:pPr>
        <w:tabs>
          <w:tab w:val="left" w:pos="1134"/>
        </w:tabs>
        <w:autoSpaceDE w:val="0"/>
        <w:autoSpaceDN w:val="0"/>
        <w:adjustRightInd w:val="0"/>
        <w:spacing w:line="480" w:lineRule="auto"/>
        <w:jc w:val="center"/>
        <w:rPr>
          <w:b/>
          <w:lang w:val="en-US"/>
        </w:rPr>
      </w:pPr>
      <w:r w:rsidRPr="000A7004">
        <w:rPr>
          <w:b/>
          <w:lang w:val="en-US"/>
        </w:rPr>
        <w:lastRenderedPageBreak/>
        <w:t>References</w:t>
      </w:r>
    </w:p>
    <w:p w14:paraId="020205A5" w14:textId="77777777" w:rsidR="00EF6A3B" w:rsidRDefault="00657579" w:rsidP="003E3CAB">
      <w:pPr>
        <w:tabs>
          <w:tab w:val="left" w:pos="4606"/>
        </w:tabs>
        <w:autoSpaceDE w:val="0"/>
        <w:autoSpaceDN w:val="0"/>
        <w:adjustRightInd w:val="0"/>
        <w:spacing w:line="480" w:lineRule="auto"/>
        <w:ind w:left="567" w:hanging="567"/>
        <w:rPr>
          <w:lang w:val="en-US"/>
        </w:rPr>
      </w:pPr>
      <w:r w:rsidRPr="000A7004">
        <w:rPr>
          <w:lang w:val="en-US"/>
        </w:rPr>
        <w:t xml:space="preserve">Alessandri, G., &amp; </w:t>
      </w:r>
      <w:r w:rsidRPr="000A7004">
        <w:rPr>
          <w:bCs/>
          <w:lang w:val="en-US"/>
        </w:rPr>
        <w:t xml:space="preserve">Vecchione, M. (2012). </w:t>
      </w:r>
      <w:r w:rsidR="007A0CA1" w:rsidRPr="008647A4">
        <w:rPr>
          <w:lang w:val="en-GB"/>
        </w:rPr>
        <w:t xml:space="preserve">The </w:t>
      </w:r>
      <w:r w:rsidR="008A2711">
        <w:rPr>
          <w:lang w:val="en-GB"/>
        </w:rPr>
        <w:t>h</w:t>
      </w:r>
      <w:r w:rsidR="007A0CA1" w:rsidRPr="008647A4">
        <w:rPr>
          <w:lang w:val="en-GB"/>
        </w:rPr>
        <w:t xml:space="preserve">igher-order factors of the Big Five as predictors of job performance. </w:t>
      </w:r>
      <w:r w:rsidR="007A0CA1" w:rsidRPr="008647A4">
        <w:rPr>
          <w:i/>
          <w:iCs/>
          <w:lang w:val="en-US"/>
        </w:rPr>
        <w:t>Personality and Individual Differences</w:t>
      </w:r>
      <w:r w:rsidR="007A0CA1" w:rsidRPr="008647A4">
        <w:rPr>
          <w:iCs/>
          <w:lang w:val="en-US"/>
        </w:rPr>
        <w:t xml:space="preserve">, </w:t>
      </w:r>
      <w:r w:rsidR="007A0CA1" w:rsidRPr="008647A4">
        <w:rPr>
          <w:i/>
          <w:iCs/>
          <w:lang w:val="en-US"/>
        </w:rPr>
        <w:t>53</w:t>
      </w:r>
      <w:r w:rsidR="007A0CA1" w:rsidRPr="008647A4">
        <w:rPr>
          <w:iCs/>
          <w:lang w:val="en-US"/>
        </w:rPr>
        <w:t>, 779-784</w:t>
      </w:r>
      <w:r w:rsidR="007A0CA1" w:rsidRPr="008647A4">
        <w:rPr>
          <w:lang w:val="en-US"/>
        </w:rPr>
        <w:t>.</w:t>
      </w:r>
      <w:r w:rsidR="007A0CA1" w:rsidRPr="003A6586">
        <w:rPr>
          <w:i/>
          <w:iCs/>
          <w:lang w:val="en-US"/>
        </w:rPr>
        <w:t xml:space="preserve"> </w:t>
      </w:r>
      <w:hyperlink r:id="rId18" w:history="1">
        <w:r w:rsidR="007A0CA1" w:rsidRPr="003A6586">
          <w:rPr>
            <w:rStyle w:val="Hyperlink"/>
            <w:color w:val="000000"/>
            <w:u w:val="none"/>
            <w:lang w:val="en-US"/>
          </w:rPr>
          <w:t>doi:10.1016/j.paid.2012.05.037</w:t>
        </w:r>
      </w:hyperlink>
    </w:p>
    <w:p w14:paraId="229F4E3B" w14:textId="559F0E2C" w:rsidR="00EF6A3B" w:rsidRPr="00EF6A3B" w:rsidRDefault="00EF6A3B" w:rsidP="00C31CF2">
      <w:pPr>
        <w:autoSpaceDE w:val="0"/>
        <w:autoSpaceDN w:val="0"/>
        <w:adjustRightInd w:val="0"/>
        <w:spacing w:line="480" w:lineRule="auto"/>
        <w:ind w:left="567" w:hanging="567"/>
        <w:rPr>
          <w:lang w:val="en-US"/>
        </w:rPr>
      </w:pPr>
      <w:r>
        <w:rPr>
          <w:szCs w:val="33"/>
          <w:lang w:val="en-US"/>
        </w:rPr>
        <w:t>Allport, G.</w:t>
      </w:r>
      <w:r w:rsidR="007A6A38">
        <w:rPr>
          <w:szCs w:val="33"/>
          <w:lang w:val="en-US"/>
        </w:rPr>
        <w:t xml:space="preserve"> </w:t>
      </w:r>
      <w:r>
        <w:rPr>
          <w:szCs w:val="33"/>
          <w:lang w:val="en-US"/>
        </w:rPr>
        <w:t>W., &amp; Odbert, H.</w:t>
      </w:r>
      <w:r w:rsidR="007A6A38">
        <w:rPr>
          <w:szCs w:val="33"/>
          <w:lang w:val="en-US"/>
        </w:rPr>
        <w:t xml:space="preserve"> </w:t>
      </w:r>
      <w:r w:rsidRPr="00EF6A3B">
        <w:rPr>
          <w:szCs w:val="33"/>
          <w:lang w:val="en-US"/>
        </w:rPr>
        <w:t xml:space="preserve">S. (1936). Trait names: A psycholexical study. </w:t>
      </w:r>
      <w:r w:rsidRPr="00EF6A3B">
        <w:rPr>
          <w:i/>
          <w:szCs w:val="33"/>
          <w:lang w:val="en-US"/>
        </w:rPr>
        <w:t>Psychological Monographs</w:t>
      </w:r>
      <w:r w:rsidRPr="00EF6A3B">
        <w:rPr>
          <w:szCs w:val="33"/>
          <w:lang w:val="en-US"/>
        </w:rPr>
        <w:t xml:space="preserve">, </w:t>
      </w:r>
      <w:r w:rsidRPr="00EF6A3B">
        <w:rPr>
          <w:i/>
          <w:szCs w:val="33"/>
          <w:lang w:val="en-US"/>
        </w:rPr>
        <w:t>47</w:t>
      </w:r>
      <w:r w:rsidRPr="00EF6A3B">
        <w:rPr>
          <w:szCs w:val="33"/>
          <w:lang w:val="en-US"/>
        </w:rPr>
        <w:t xml:space="preserve">, 211. </w:t>
      </w:r>
    </w:p>
    <w:p w14:paraId="5488E542" w14:textId="51EF8068" w:rsidR="00173FFA" w:rsidRDefault="007A0CA1" w:rsidP="003E6242">
      <w:pPr>
        <w:autoSpaceDE w:val="0"/>
        <w:autoSpaceDN w:val="0"/>
        <w:adjustRightInd w:val="0"/>
        <w:spacing w:line="480" w:lineRule="auto"/>
        <w:ind w:left="567" w:hanging="567"/>
        <w:rPr>
          <w:lang w:val="en-GB"/>
        </w:rPr>
      </w:pPr>
      <w:r w:rsidRPr="008D0D95">
        <w:rPr>
          <w:szCs w:val="33"/>
          <w:lang w:val="en-US"/>
        </w:rPr>
        <w:t>Anusic</w:t>
      </w:r>
      <w:r>
        <w:rPr>
          <w:szCs w:val="33"/>
          <w:lang w:val="en-US"/>
        </w:rPr>
        <w:t>, I., Schimmack, U., Pinkus, R.</w:t>
      </w:r>
      <w:r w:rsidR="007A6A38">
        <w:rPr>
          <w:szCs w:val="33"/>
          <w:lang w:val="en-US"/>
        </w:rPr>
        <w:t xml:space="preserve"> </w:t>
      </w:r>
      <w:r w:rsidRPr="008D0D95">
        <w:rPr>
          <w:szCs w:val="33"/>
          <w:lang w:val="en-US"/>
        </w:rPr>
        <w:t xml:space="preserve">T., &amp; Lockwood, P. (2009). The </w:t>
      </w:r>
      <w:r w:rsidRPr="003C41F1">
        <w:rPr>
          <w:szCs w:val="33"/>
          <w:lang w:val="en-US"/>
        </w:rPr>
        <w:t>nature and structure of correlations among</w:t>
      </w:r>
      <w:r w:rsidRPr="008D0D95">
        <w:rPr>
          <w:szCs w:val="33"/>
          <w:lang w:val="en-US"/>
        </w:rPr>
        <w:t xml:space="preserve"> Big Five ratings: The Halo-Alpha-Beta model. </w:t>
      </w:r>
      <w:r w:rsidRPr="008D0D95">
        <w:rPr>
          <w:rStyle w:val="Emphasis"/>
          <w:szCs w:val="33"/>
          <w:lang w:val="en-US"/>
        </w:rPr>
        <w:t>Journal of Personality and Social Psychology, 97</w:t>
      </w:r>
      <w:r>
        <w:rPr>
          <w:szCs w:val="33"/>
          <w:lang w:val="en-US"/>
        </w:rPr>
        <w:t>, 1142-1156. doi:</w:t>
      </w:r>
      <w:r w:rsidRPr="008D0D95">
        <w:rPr>
          <w:szCs w:val="33"/>
          <w:lang w:val="en-US"/>
        </w:rPr>
        <w:t>10.1037/a0017159</w:t>
      </w:r>
      <w:r>
        <w:rPr>
          <w:lang w:val="en-GB"/>
        </w:rPr>
        <w:t>.</w:t>
      </w:r>
    </w:p>
    <w:p w14:paraId="5B02A8F8" w14:textId="6C1DE820" w:rsidR="00FF0615" w:rsidRPr="00FF0615" w:rsidRDefault="00FF0615" w:rsidP="003E6242">
      <w:pPr>
        <w:autoSpaceDE w:val="0"/>
        <w:autoSpaceDN w:val="0"/>
        <w:adjustRightInd w:val="0"/>
        <w:spacing w:line="480" w:lineRule="auto"/>
        <w:ind w:left="567" w:hanging="567"/>
        <w:rPr>
          <w:lang w:val="en-US"/>
        </w:rPr>
      </w:pPr>
      <w:r w:rsidRPr="00FB1F09">
        <w:rPr>
          <w:lang w:val="en-US"/>
        </w:rPr>
        <w:t>Ashton, M.</w:t>
      </w:r>
      <w:r w:rsidR="007A6A38">
        <w:rPr>
          <w:lang w:val="en-US"/>
        </w:rPr>
        <w:t xml:space="preserve"> </w:t>
      </w:r>
      <w:r w:rsidRPr="00FB1F09">
        <w:rPr>
          <w:lang w:val="en-US"/>
        </w:rPr>
        <w:t xml:space="preserve">C., &amp; Lee, K. (2007). </w:t>
      </w:r>
      <w:r w:rsidRPr="00FF0615">
        <w:rPr>
          <w:lang w:val="en-US"/>
        </w:rPr>
        <w:t xml:space="preserve">Empirical, theoretical, and practical advantages of the HEXACO model of personality structure. </w:t>
      </w:r>
      <w:r w:rsidRPr="00FF0615">
        <w:rPr>
          <w:rStyle w:val="Emphasis"/>
          <w:lang w:val="en-US"/>
        </w:rPr>
        <w:t>Personality and Social Psychology Review, 11</w:t>
      </w:r>
      <w:r w:rsidRPr="00FF0615">
        <w:rPr>
          <w:lang w:val="en-US"/>
        </w:rPr>
        <w:t>, 150-166. doi:10.1177/1088868306294907</w:t>
      </w:r>
    </w:p>
    <w:p w14:paraId="22CFEBD2" w14:textId="0E8730EE" w:rsidR="00173FFA" w:rsidRPr="00173FFA" w:rsidRDefault="00173FFA" w:rsidP="003E6242">
      <w:pPr>
        <w:autoSpaceDE w:val="0"/>
        <w:autoSpaceDN w:val="0"/>
        <w:adjustRightInd w:val="0"/>
        <w:spacing w:line="480" w:lineRule="auto"/>
        <w:ind w:left="567" w:hanging="567"/>
        <w:rPr>
          <w:lang w:val="en-GB"/>
        </w:rPr>
      </w:pPr>
      <w:r w:rsidRPr="00021F21">
        <w:rPr>
          <w:lang w:val="en-US"/>
        </w:rPr>
        <w:t>Ashton, M.</w:t>
      </w:r>
      <w:r w:rsidR="007A6A38">
        <w:rPr>
          <w:lang w:val="en-US"/>
        </w:rPr>
        <w:t xml:space="preserve"> </w:t>
      </w:r>
      <w:r w:rsidRPr="00021F21">
        <w:rPr>
          <w:lang w:val="en-US"/>
        </w:rPr>
        <w:t>C., Lee, K., Goldberg, L.</w:t>
      </w:r>
      <w:r w:rsidR="007A6A38">
        <w:rPr>
          <w:lang w:val="en-US"/>
        </w:rPr>
        <w:t xml:space="preserve"> </w:t>
      </w:r>
      <w:r w:rsidRPr="00021F21">
        <w:rPr>
          <w:lang w:val="en-US"/>
        </w:rPr>
        <w:t>R., &amp; De Vries, R.</w:t>
      </w:r>
      <w:r w:rsidR="007A6A38">
        <w:rPr>
          <w:lang w:val="en-US"/>
        </w:rPr>
        <w:t xml:space="preserve"> </w:t>
      </w:r>
      <w:r w:rsidRPr="00021F21">
        <w:rPr>
          <w:lang w:val="en-US"/>
        </w:rPr>
        <w:t xml:space="preserve">E. (2009). </w:t>
      </w:r>
      <w:r w:rsidRPr="00173FFA">
        <w:rPr>
          <w:lang w:val="en-US"/>
        </w:rPr>
        <w:t xml:space="preserve">Higher </w:t>
      </w:r>
      <w:r w:rsidR="00A4679B" w:rsidRPr="00173FFA">
        <w:rPr>
          <w:lang w:val="en-US"/>
        </w:rPr>
        <w:t>order factors of personality</w:t>
      </w:r>
      <w:r w:rsidRPr="00173FFA">
        <w:rPr>
          <w:lang w:val="en-US"/>
        </w:rPr>
        <w:t xml:space="preserve">: Do </w:t>
      </w:r>
      <w:r w:rsidR="00A4679B" w:rsidRPr="00173FFA">
        <w:rPr>
          <w:lang w:val="en-US"/>
        </w:rPr>
        <w:t>they exist</w:t>
      </w:r>
      <w:r w:rsidRPr="00173FFA">
        <w:rPr>
          <w:lang w:val="en-US"/>
        </w:rPr>
        <w:t xml:space="preserve">? </w:t>
      </w:r>
      <w:r w:rsidRPr="00173FFA">
        <w:rPr>
          <w:i/>
          <w:lang w:val="en-US"/>
        </w:rPr>
        <w:t xml:space="preserve">Personality </w:t>
      </w:r>
      <w:r w:rsidR="007A6A38">
        <w:rPr>
          <w:i/>
          <w:lang w:val="en-US"/>
        </w:rPr>
        <w:t>a</w:t>
      </w:r>
      <w:r w:rsidRPr="00173FFA">
        <w:rPr>
          <w:i/>
          <w:lang w:val="en-US"/>
        </w:rPr>
        <w:t>nd Social Psychology Review</w:t>
      </w:r>
      <w:r w:rsidRPr="00173FFA">
        <w:rPr>
          <w:lang w:val="en-US"/>
        </w:rPr>
        <w:t xml:space="preserve">, </w:t>
      </w:r>
      <w:r w:rsidRPr="00173FFA">
        <w:rPr>
          <w:i/>
          <w:lang w:val="en-US"/>
        </w:rPr>
        <w:t>13</w:t>
      </w:r>
      <w:r w:rsidRPr="00173FFA">
        <w:rPr>
          <w:lang w:val="en-US"/>
        </w:rPr>
        <w:t>, 79-91.</w:t>
      </w:r>
      <w:r>
        <w:rPr>
          <w:lang w:val="en-US"/>
        </w:rPr>
        <w:t xml:space="preserve"> d</w:t>
      </w:r>
      <w:r w:rsidRPr="00173FFA">
        <w:rPr>
          <w:lang w:val="en-US"/>
        </w:rPr>
        <w:t>oi:</w:t>
      </w:r>
      <w:r>
        <w:rPr>
          <w:lang w:val="en-US"/>
        </w:rPr>
        <w:t>10.1177/1088868309338467</w:t>
      </w:r>
    </w:p>
    <w:p w14:paraId="1D969EC6" w14:textId="61469B63" w:rsidR="007A0CA1" w:rsidRPr="003E6242" w:rsidRDefault="007A0CA1" w:rsidP="003E6242">
      <w:pPr>
        <w:autoSpaceDE w:val="0"/>
        <w:autoSpaceDN w:val="0"/>
        <w:adjustRightInd w:val="0"/>
        <w:spacing w:line="480" w:lineRule="auto"/>
        <w:ind w:left="567" w:hanging="567"/>
        <w:rPr>
          <w:lang w:val="en-US"/>
        </w:rPr>
      </w:pPr>
      <w:r w:rsidRPr="003E6242">
        <w:rPr>
          <w:lang w:val="en-US"/>
        </w:rPr>
        <w:t>Becker, P.</w:t>
      </w:r>
      <w:r w:rsidR="007A6A38">
        <w:rPr>
          <w:lang w:val="en-US"/>
        </w:rPr>
        <w:t xml:space="preserve"> </w:t>
      </w:r>
      <w:r w:rsidRPr="003E6242">
        <w:rPr>
          <w:lang w:val="en-US"/>
        </w:rPr>
        <w:t xml:space="preserve">M. (1999). Beyond the Big Five. </w:t>
      </w:r>
      <w:r w:rsidRPr="003E6242">
        <w:rPr>
          <w:i/>
          <w:iCs/>
          <w:lang w:val="en-US"/>
        </w:rPr>
        <w:t>Personality and Individual Differences</w:t>
      </w:r>
      <w:r w:rsidRPr="003E6242">
        <w:rPr>
          <w:lang w:val="en-US"/>
        </w:rPr>
        <w:t xml:space="preserve">, </w:t>
      </w:r>
      <w:r w:rsidRPr="003E6242">
        <w:rPr>
          <w:bCs/>
          <w:i/>
          <w:lang w:val="en-US"/>
        </w:rPr>
        <w:t>26</w:t>
      </w:r>
      <w:r w:rsidRPr="003E6242">
        <w:rPr>
          <w:lang w:val="en-US"/>
        </w:rPr>
        <w:t>, 511-530. doi:</w:t>
      </w:r>
      <w:r w:rsidRPr="003A6586">
        <w:rPr>
          <w:lang w:val="en-US"/>
        </w:rPr>
        <w:t>10.1016/S0191-8869(98)00168-8</w:t>
      </w:r>
    </w:p>
    <w:p w14:paraId="3655D059" w14:textId="6CC40CF7" w:rsidR="0089431E" w:rsidRDefault="007A0CA1" w:rsidP="0089431E">
      <w:pPr>
        <w:autoSpaceDE w:val="0"/>
        <w:autoSpaceDN w:val="0"/>
        <w:adjustRightInd w:val="0"/>
        <w:spacing w:line="480" w:lineRule="auto"/>
        <w:ind w:left="567" w:hanging="567"/>
        <w:rPr>
          <w:lang w:val="en-US"/>
        </w:rPr>
      </w:pPr>
      <w:r w:rsidRPr="00150A69">
        <w:rPr>
          <w:lang w:val="en-US"/>
        </w:rPr>
        <w:t>Bentler, P.</w:t>
      </w:r>
      <w:r w:rsidR="007A6A38">
        <w:rPr>
          <w:lang w:val="en-US"/>
        </w:rPr>
        <w:t xml:space="preserve"> </w:t>
      </w:r>
      <w:r w:rsidRPr="00150A69">
        <w:rPr>
          <w:lang w:val="en-US"/>
        </w:rPr>
        <w:t xml:space="preserve">M. (1990). Comparative fit indexes in structural models. </w:t>
      </w:r>
      <w:r w:rsidRPr="00150A69">
        <w:rPr>
          <w:i/>
          <w:lang w:val="en-US"/>
        </w:rPr>
        <w:t>Psychological Bulletin</w:t>
      </w:r>
      <w:r w:rsidRPr="00150A69">
        <w:rPr>
          <w:lang w:val="en-US"/>
        </w:rPr>
        <w:t xml:space="preserve">, </w:t>
      </w:r>
      <w:r w:rsidRPr="00150A69">
        <w:rPr>
          <w:i/>
          <w:lang w:val="en-US"/>
        </w:rPr>
        <w:t>107</w:t>
      </w:r>
      <w:r w:rsidRPr="00150A69">
        <w:rPr>
          <w:lang w:val="en-US"/>
        </w:rPr>
        <w:t>, 238-246. doi:</w:t>
      </w:r>
      <w:r w:rsidRPr="00B67EB7">
        <w:rPr>
          <w:lang w:val="en-US"/>
        </w:rPr>
        <w:t>1</w:t>
      </w:r>
      <w:r w:rsidR="0089431E">
        <w:rPr>
          <w:lang w:val="en-US"/>
        </w:rPr>
        <w:t>0.1037/0033-2909.107.2.238</w:t>
      </w:r>
    </w:p>
    <w:p w14:paraId="1526A593" w14:textId="7CABC731" w:rsidR="007A0CA1" w:rsidRPr="00223858" w:rsidRDefault="007A0CA1" w:rsidP="00C31CF2">
      <w:pPr>
        <w:autoSpaceDE w:val="0"/>
        <w:autoSpaceDN w:val="0"/>
        <w:adjustRightInd w:val="0"/>
        <w:spacing w:line="480" w:lineRule="auto"/>
        <w:ind w:left="567" w:hanging="567"/>
        <w:rPr>
          <w:rFonts w:eastAsiaTheme="minorHAnsi"/>
          <w:lang w:val="en-GB" w:eastAsia="en-US"/>
        </w:rPr>
      </w:pPr>
      <w:r w:rsidRPr="00223858">
        <w:rPr>
          <w:lang w:val="en-US"/>
        </w:rPr>
        <w:t>Biesanz, J.</w:t>
      </w:r>
      <w:r w:rsidR="007A6A38">
        <w:rPr>
          <w:lang w:val="en-US"/>
        </w:rPr>
        <w:t xml:space="preserve"> </w:t>
      </w:r>
      <w:r w:rsidRPr="00223858">
        <w:rPr>
          <w:lang w:val="en-US"/>
        </w:rPr>
        <w:t>C., &amp; West, S.</w:t>
      </w:r>
      <w:r w:rsidR="007A6A38">
        <w:rPr>
          <w:lang w:val="en-US"/>
        </w:rPr>
        <w:t xml:space="preserve"> </w:t>
      </w:r>
      <w:r w:rsidRPr="00223858">
        <w:rPr>
          <w:lang w:val="en-US"/>
        </w:rPr>
        <w:t xml:space="preserve">G. (2004). Towards understanding assessment of the Big Five: Multitrait-multimethod analyses of convergent and discriminant validity across measurement occasion and type of observer. </w:t>
      </w:r>
      <w:r w:rsidRPr="00223858">
        <w:rPr>
          <w:i/>
          <w:lang w:val="en-US"/>
        </w:rPr>
        <w:t>Journal of Personality</w:t>
      </w:r>
      <w:r w:rsidRPr="00223858">
        <w:rPr>
          <w:lang w:val="en-US"/>
        </w:rPr>
        <w:t xml:space="preserve">, </w:t>
      </w:r>
      <w:r w:rsidRPr="00223858">
        <w:rPr>
          <w:i/>
          <w:lang w:val="en-US"/>
        </w:rPr>
        <w:t>72</w:t>
      </w:r>
      <w:r w:rsidRPr="00223858">
        <w:rPr>
          <w:lang w:val="en-US"/>
        </w:rPr>
        <w:t>, 845-876. doi:</w:t>
      </w:r>
      <w:hyperlink r:id="rId19" w:history="1">
        <w:r w:rsidRPr="00223858">
          <w:rPr>
            <w:lang w:val="en-US"/>
          </w:rPr>
          <w:t>10.1111/j.0022-3506.2004.00282.x</w:t>
        </w:r>
      </w:hyperlink>
    </w:p>
    <w:p w14:paraId="0D328AAB" w14:textId="6B651DD2" w:rsidR="007260D8" w:rsidRDefault="007A0CA1" w:rsidP="007260D8">
      <w:pPr>
        <w:autoSpaceDE w:val="0"/>
        <w:autoSpaceDN w:val="0"/>
        <w:adjustRightInd w:val="0"/>
        <w:spacing w:line="480" w:lineRule="auto"/>
        <w:ind w:left="567" w:hanging="567"/>
        <w:rPr>
          <w:lang w:val="en-US"/>
        </w:rPr>
      </w:pPr>
      <w:r w:rsidRPr="003E6242">
        <w:rPr>
          <w:lang w:val="en-US"/>
        </w:rPr>
        <w:t>Blackburn, R., Renwick, S.</w:t>
      </w:r>
      <w:r w:rsidR="007A6A38">
        <w:rPr>
          <w:lang w:val="en-US"/>
        </w:rPr>
        <w:t xml:space="preserve"> </w:t>
      </w:r>
      <w:r w:rsidRPr="003E6242">
        <w:rPr>
          <w:lang w:val="en-US"/>
        </w:rPr>
        <w:t>J.</w:t>
      </w:r>
      <w:r w:rsidR="007A6A38">
        <w:rPr>
          <w:lang w:val="en-US"/>
        </w:rPr>
        <w:t xml:space="preserve"> </w:t>
      </w:r>
      <w:r w:rsidRPr="003E6242">
        <w:rPr>
          <w:lang w:val="en-US"/>
        </w:rPr>
        <w:t>D., Donnelly, J.</w:t>
      </w:r>
      <w:r w:rsidR="007A6A38">
        <w:rPr>
          <w:lang w:val="en-US"/>
        </w:rPr>
        <w:t xml:space="preserve"> </w:t>
      </w:r>
      <w:r w:rsidRPr="003E6242">
        <w:rPr>
          <w:lang w:val="en-US"/>
        </w:rPr>
        <w:t xml:space="preserve">P., &amp; Logan, C. (2004). Big Five or Big Two Superordinate factors in the NEO Five-Factor Inventory and the Antisocial Personality </w:t>
      </w:r>
      <w:r w:rsidRPr="003E6242">
        <w:rPr>
          <w:lang w:val="en-US"/>
        </w:rPr>
        <w:lastRenderedPageBreak/>
        <w:t xml:space="preserve">Questionnaire. </w:t>
      </w:r>
      <w:r w:rsidRPr="003E6242">
        <w:rPr>
          <w:i/>
          <w:iCs/>
          <w:lang w:val="en-US"/>
        </w:rPr>
        <w:t>Personality and Individual Differences</w:t>
      </w:r>
      <w:r w:rsidRPr="003E6242">
        <w:rPr>
          <w:lang w:val="en-US"/>
        </w:rPr>
        <w:t xml:space="preserve">, </w:t>
      </w:r>
      <w:r w:rsidRPr="003E6242">
        <w:rPr>
          <w:i/>
          <w:iCs/>
          <w:lang w:val="en-US"/>
        </w:rPr>
        <w:t>37</w:t>
      </w:r>
      <w:r>
        <w:rPr>
          <w:lang w:val="en-US"/>
        </w:rPr>
        <w:t xml:space="preserve">, 957-970. </w:t>
      </w:r>
      <w:r w:rsidRPr="003E6242">
        <w:rPr>
          <w:lang w:val="en-US"/>
        </w:rPr>
        <w:t>doi:10.1016/j.paid.2003.10.017</w:t>
      </w:r>
    </w:p>
    <w:p w14:paraId="34C53AD8" w14:textId="6B908EE0" w:rsidR="00FF0615" w:rsidRPr="007260D8" w:rsidRDefault="00FF0615" w:rsidP="007260D8">
      <w:pPr>
        <w:autoSpaceDE w:val="0"/>
        <w:autoSpaceDN w:val="0"/>
        <w:adjustRightInd w:val="0"/>
        <w:spacing w:line="480" w:lineRule="auto"/>
        <w:ind w:left="567" w:hanging="567"/>
        <w:rPr>
          <w:lang w:val="en-US"/>
        </w:rPr>
      </w:pPr>
      <w:r w:rsidRPr="007260D8">
        <w:rPr>
          <w:lang w:val="en-US"/>
        </w:rPr>
        <w:t xml:space="preserve">Block, J. (1995). A contrarian view of the five-factor approach to personality description. </w:t>
      </w:r>
      <w:r w:rsidRPr="007260D8">
        <w:rPr>
          <w:i/>
          <w:lang w:val="en-US"/>
        </w:rPr>
        <w:t>Psychological Bulletin</w:t>
      </w:r>
      <w:r w:rsidRPr="007260D8">
        <w:rPr>
          <w:lang w:val="en-US"/>
        </w:rPr>
        <w:t xml:space="preserve">, </w:t>
      </w:r>
      <w:r w:rsidRPr="007260D8">
        <w:rPr>
          <w:i/>
          <w:lang w:val="en-US"/>
        </w:rPr>
        <w:t>117</w:t>
      </w:r>
      <w:r w:rsidRPr="007260D8">
        <w:rPr>
          <w:lang w:val="en-US"/>
        </w:rPr>
        <w:t>, 187-2</w:t>
      </w:r>
      <w:r w:rsidR="007260D8" w:rsidRPr="007260D8">
        <w:rPr>
          <w:lang w:val="en-US"/>
        </w:rPr>
        <w:t>15</w:t>
      </w:r>
      <w:r w:rsidRPr="007260D8">
        <w:rPr>
          <w:lang w:val="en-US"/>
        </w:rPr>
        <w:t xml:space="preserve">. </w:t>
      </w:r>
      <w:r w:rsidR="007260D8" w:rsidRPr="007260D8">
        <w:rPr>
          <w:lang w:val="en-US"/>
        </w:rPr>
        <w:t>doi:</w:t>
      </w:r>
      <w:hyperlink r:id="rId20" w:tgtFrame="_blank" w:history="1">
        <w:r w:rsidR="007260D8" w:rsidRPr="00FB1F09">
          <w:rPr>
            <w:lang w:val="en-US"/>
          </w:rPr>
          <w:t>10.1037/0033-2909.117.2.187</w:t>
        </w:r>
      </w:hyperlink>
    </w:p>
    <w:p w14:paraId="5E51143C" w14:textId="0C9A7BC5" w:rsidR="005809EC" w:rsidRDefault="005809EC" w:rsidP="00FF0615">
      <w:pPr>
        <w:autoSpaceDE w:val="0"/>
        <w:autoSpaceDN w:val="0"/>
        <w:adjustRightInd w:val="0"/>
        <w:spacing w:line="480" w:lineRule="auto"/>
        <w:ind w:left="567" w:hanging="567"/>
        <w:rPr>
          <w:lang w:val="en-US"/>
        </w:rPr>
      </w:pPr>
      <w:r>
        <w:rPr>
          <w:lang w:val="en-US"/>
        </w:rPr>
        <w:t>Browne, M.</w:t>
      </w:r>
      <w:r w:rsidR="007A6A38">
        <w:rPr>
          <w:lang w:val="en-US"/>
        </w:rPr>
        <w:t xml:space="preserve"> </w:t>
      </w:r>
      <w:r w:rsidRPr="005809EC">
        <w:rPr>
          <w:lang w:val="en-US"/>
        </w:rPr>
        <w:t>W., &amp; Cudek, R. (1993). Alternative ways of assessing model ﬁt. I</w:t>
      </w:r>
      <w:r>
        <w:rPr>
          <w:lang w:val="en-US"/>
        </w:rPr>
        <w:t>n K.</w:t>
      </w:r>
      <w:r w:rsidR="007A6A38">
        <w:rPr>
          <w:lang w:val="en-US"/>
        </w:rPr>
        <w:t xml:space="preserve"> </w:t>
      </w:r>
      <w:r>
        <w:rPr>
          <w:lang w:val="en-US"/>
        </w:rPr>
        <w:t>A. Bollen &amp; J.</w:t>
      </w:r>
      <w:r w:rsidR="007A6A38">
        <w:rPr>
          <w:lang w:val="en-US"/>
        </w:rPr>
        <w:t xml:space="preserve"> </w:t>
      </w:r>
      <w:r w:rsidRPr="005809EC">
        <w:rPr>
          <w:lang w:val="en-US"/>
        </w:rPr>
        <w:t xml:space="preserve">S. Long (Eds.), </w:t>
      </w:r>
      <w:r w:rsidRPr="005809EC">
        <w:rPr>
          <w:i/>
          <w:lang w:val="en-US"/>
        </w:rPr>
        <w:t>Testing structural equation models</w:t>
      </w:r>
      <w:r w:rsidRPr="005809EC">
        <w:rPr>
          <w:lang w:val="en-US"/>
        </w:rPr>
        <w:t>. Newbury Park, CA, Sage</w:t>
      </w:r>
      <w:r>
        <w:rPr>
          <w:lang w:val="en-US"/>
        </w:rPr>
        <w:t xml:space="preserve">. </w:t>
      </w:r>
    </w:p>
    <w:p w14:paraId="6782247A" w14:textId="79BA18F4" w:rsidR="007D0C45" w:rsidRDefault="007A0CA1" w:rsidP="007D0C45">
      <w:pPr>
        <w:autoSpaceDE w:val="0"/>
        <w:autoSpaceDN w:val="0"/>
        <w:adjustRightInd w:val="0"/>
        <w:spacing w:line="480" w:lineRule="auto"/>
        <w:ind w:left="567" w:hanging="567"/>
        <w:rPr>
          <w:lang w:val="en-US"/>
        </w:rPr>
      </w:pPr>
      <w:r w:rsidRPr="003E6242">
        <w:rPr>
          <w:lang w:val="en-US"/>
        </w:rPr>
        <w:t>Carroll, J.</w:t>
      </w:r>
      <w:r w:rsidR="007A6A38">
        <w:rPr>
          <w:lang w:val="en-US"/>
        </w:rPr>
        <w:t xml:space="preserve"> </w:t>
      </w:r>
      <w:r w:rsidRPr="003E6242">
        <w:rPr>
          <w:lang w:val="en-US"/>
        </w:rPr>
        <w:t>B. (2002). The Five-Factor personality model: How complete and satisfactory is it? In H. Braun, D.</w:t>
      </w:r>
      <w:r w:rsidR="007A6A38">
        <w:rPr>
          <w:lang w:val="en-US"/>
        </w:rPr>
        <w:t xml:space="preserve"> </w:t>
      </w:r>
      <w:r w:rsidRPr="003E6242">
        <w:rPr>
          <w:lang w:val="en-US"/>
        </w:rPr>
        <w:t>N. Jackson, &amp; D.</w:t>
      </w:r>
      <w:r w:rsidR="007A6A38">
        <w:rPr>
          <w:lang w:val="en-US"/>
        </w:rPr>
        <w:t xml:space="preserve"> </w:t>
      </w:r>
      <w:r w:rsidRPr="003E6242">
        <w:rPr>
          <w:lang w:val="en-US"/>
        </w:rPr>
        <w:t xml:space="preserve">E. Wiley (Eds.), </w:t>
      </w:r>
      <w:r w:rsidRPr="003E6242">
        <w:rPr>
          <w:i/>
          <w:iCs/>
          <w:lang w:val="en-US"/>
        </w:rPr>
        <w:t xml:space="preserve">The role of constructs in psychological and educational measurement </w:t>
      </w:r>
      <w:r w:rsidRPr="003E6242">
        <w:rPr>
          <w:lang w:val="en-US"/>
        </w:rPr>
        <w:t xml:space="preserve">(pp. 97-126). Mahwah, NJ: Erlbaum. </w:t>
      </w:r>
    </w:p>
    <w:p w14:paraId="06BE3EA1" w14:textId="374F0D9D" w:rsidR="007D0C45" w:rsidRPr="007D0C45" w:rsidRDefault="007D0C45" w:rsidP="007D0C45">
      <w:pPr>
        <w:autoSpaceDE w:val="0"/>
        <w:autoSpaceDN w:val="0"/>
        <w:adjustRightInd w:val="0"/>
        <w:spacing w:line="480" w:lineRule="auto"/>
        <w:ind w:left="567" w:hanging="567"/>
        <w:rPr>
          <w:lang w:val="en-US"/>
        </w:rPr>
      </w:pPr>
      <w:r w:rsidRPr="007D0C45">
        <w:rPr>
          <w:lang w:val="en-GB"/>
        </w:rPr>
        <w:t>Carver, C.</w:t>
      </w:r>
      <w:r w:rsidR="007A6A38">
        <w:rPr>
          <w:lang w:val="en-GB"/>
        </w:rPr>
        <w:t xml:space="preserve"> </w:t>
      </w:r>
      <w:r w:rsidRPr="007D0C45">
        <w:rPr>
          <w:lang w:val="en-GB"/>
        </w:rPr>
        <w:t>S., Johnson, S.</w:t>
      </w:r>
      <w:r w:rsidR="007A6A38">
        <w:rPr>
          <w:lang w:val="en-GB"/>
        </w:rPr>
        <w:t xml:space="preserve"> </w:t>
      </w:r>
      <w:r w:rsidRPr="007D0C45">
        <w:rPr>
          <w:lang w:val="en-GB"/>
        </w:rPr>
        <w:t xml:space="preserve">L., &amp; Joormann, J. (2008). Serotonergic function, two-mode models of self-regulation, and vulnerability to depression: What depression has in common with </w:t>
      </w:r>
      <w:r w:rsidRPr="007D0C45">
        <w:rPr>
          <w:color w:val="000000" w:themeColor="text1"/>
          <w:lang w:val="en-GB"/>
        </w:rPr>
        <w:t>impulsive aggression.</w:t>
      </w:r>
      <w:r>
        <w:rPr>
          <w:color w:val="000000" w:themeColor="text1"/>
          <w:lang w:val="en-GB"/>
        </w:rPr>
        <w:t xml:space="preserve"> </w:t>
      </w:r>
      <w:r w:rsidRPr="007D0C45">
        <w:rPr>
          <w:i/>
          <w:color w:val="000000" w:themeColor="text1"/>
          <w:lang w:val="en-GB"/>
        </w:rPr>
        <w:t>Psychological Bulletin</w:t>
      </w:r>
      <w:r w:rsidRPr="007D0C45">
        <w:rPr>
          <w:color w:val="000000" w:themeColor="text1"/>
          <w:lang w:val="en-GB"/>
        </w:rPr>
        <w:t xml:space="preserve">, </w:t>
      </w:r>
      <w:r w:rsidRPr="007D0C45">
        <w:rPr>
          <w:i/>
          <w:color w:val="000000" w:themeColor="text1"/>
          <w:lang w:val="en-GB"/>
        </w:rPr>
        <w:t>134</w:t>
      </w:r>
      <w:r w:rsidRPr="007D0C45">
        <w:rPr>
          <w:color w:val="000000" w:themeColor="text1"/>
          <w:lang w:val="en-GB"/>
        </w:rPr>
        <w:t>, 912-943. doi:</w:t>
      </w:r>
      <w:hyperlink r:id="rId21" w:history="1">
        <w:r w:rsidRPr="003A6586">
          <w:rPr>
            <w:color w:val="000000" w:themeColor="text1"/>
            <w:lang w:val="en-US"/>
          </w:rPr>
          <w:t>10.1037/a0013740</w:t>
        </w:r>
      </w:hyperlink>
    </w:p>
    <w:p w14:paraId="4B7565F4" w14:textId="56A66235" w:rsidR="00EF6A3B" w:rsidRDefault="007A0CA1" w:rsidP="00C31CF2">
      <w:pPr>
        <w:autoSpaceDE w:val="0"/>
        <w:autoSpaceDN w:val="0"/>
        <w:adjustRightInd w:val="0"/>
        <w:spacing w:line="480" w:lineRule="auto"/>
        <w:ind w:left="567" w:hanging="567"/>
        <w:rPr>
          <w:lang w:val="en-US"/>
        </w:rPr>
      </w:pPr>
      <w:r>
        <w:rPr>
          <w:lang w:val="en-GB"/>
        </w:rPr>
        <w:t>Carver, C.</w:t>
      </w:r>
      <w:r w:rsidR="007A6A38">
        <w:rPr>
          <w:lang w:val="en-GB"/>
        </w:rPr>
        <w:t xml:space="preserve"> </w:t>
      </w:r>
      <w:r>
        <w:rPr>
          <w:lang w:val="en-GB"/>
        </w:rPr>
        <w:t>S., &amp; White, T.</w:t>
      </w:r>
      <w:r w:rsidR="007A6A38">
        <w:rPr>
          <w:lang w:val="en-GB"/>
        </w:rPr>
        <w:t xml:space="preserve"> </w:t>
      </w:r>
      <w:r w:rsidRPr="00E539A4">
        <w:rPr>
          <w:lang w:val="en-GB"/>
        </w:rPr>
        <w:t xml:space="preserve">L. (1994). Behavioral inhibition, behavioral activation, and affective responses to impending reward and punishment: The BIS/BAS scales. </w:t>
      </w:r>
      <w:r w:rsidRPr="00E539A4">
        <w:rPr>
          <w:i/>
          <w:lang w:val="en-GB"/>
        </w:rPr>
        <w:t>Journal of Personality and Social Psychology</w:t>
      </w:r>
      <w:r w:rsidRPr="00E539A4">
        <w:rPr>
          <w:lang w:val="en-GB"/>
        </w:rPr>
        <w:t xml:space="preserve">, </w:t>
      </w:r>
      <w:r w:rsidRPr="00E539A4">
        <w:rPr>
          <w:i/>
          <w:lang w:val="en-GB"/>
        </w:rPr>
        <w:t>67</w:t>
      </w:r>
      <w:r>
        <w:rPr>
          <w:lang w:val="en-GB"/>
        </w:rPr>
        <w:t>, 319-</w:t>
      </w:r>
      <w:r w:rsidRPr="00E539A4">
        <w:rPr>
          <w:lang w:val="en-GB"/>
        </w:rPr>
        <w:t xml:space="preserve">333. </w:t>
      </w:r>
      <w:r>
        <w:rPr>
          <w:lang w:val="en-GB"/>
        </w:rPr>
        <w:t>doi:</w:t>
      </w:r>
      <w:r w:rsidRPr="00714B56">
        <w:rPr>
          <w:lang w:val="en-GB"/>
        </w:rPr>
        <w:t>10.1037/0022-3514.67.2.319</w:t>
      </w:r>
    </w:p>
    <w:p w14:paraId="16AEB951" w14:textId="77777777" w:rsidR="00996FCD" w:rsidRDefault="00EF6A3B" w:rsidP="00C31CF2">
      <w:pPr>
        <w:autoSpaceDE w:val="0"/>
        <w:autoSpaceDN w:val="0"/>
        <w:adjustRightInd w:val="0"/>
        <w:spacing w:line="480" w:lineRule="auto"/>
        <w:ind w:left="567" w:hanging="567"/>
        <w:rPr>
          <w:lang w:val="en-US"/>
        </w:rPr>
      </w:pPr>
      <w:r>
        <w:rPr>
          <w:lang w:val="en-US"/>
        </w:rPr>
        <w:t>Cattell, R.</w:t>
      </w:r>
      <w:r w:rsidRPr="00EF6A3B">
        <w:rPr>
          <w:lang w:val="en-US"/>
        </w:rPr>
        <w:t>B.</w:t>
      </w:r>
      <w:r>
        <w:rPr>
          <w:lang w:val="en-US"/>
        </w:rPr>
        <w:t xml:space="preserve"> </w:t>
      </w:r>
      <w:r w:rsidRPr="00EF6A3B">
        <w:rPr>
          <w:lang w:val="en-US"/>
        </w:rPr>
        <w:t xml:space="preserve">(1946). </w:t>
      </w:r>
      <w:r w:rsidRPr="00EF6A3B">
        <w:rPr>
          <w:i/>
          <w:lang w:val="en-US"/>
        </w:rPr>
        <w:t>Description and measurement of personality</w:t>
      </w:r>
      <w:r w:rsidRPr="00EF6A3B">
        <w:rPr>
          <w:lang w:val="en-US"/>
        </w:rPr>
        <w:t xml:space="preserve">. Oxford, England: World Book Company. </w:t>
      </w:r>
    </w:p>
    <w:p w14:paraId="480815F1" w14:textId="04C89AE1" w:rsidR="0096585A" w:rsidRDefault="007A0CA1" w:rsidP="0026763A">
      <w:pPr>
        <w:autoSpaceDE w:val="0"/>
        <w:autoSpaceDN w:val="0"/>
        <w:adjustRightInd w:val="0"/>
        <w:spacing w:line="480" w:lineRule="auto"/>
        <w:ind w:left="567" w:hanging="567"/>
        <w:rPr>
          <w:lang w:val="en-US"/>
        </w:rPr>
      </w:pPr>
      <w:r>
        <w:rPr>
          <w:lang w:val="en-US"/>
        </w:rPr>
        <w:t>Chang, L., Connelly, B.</w:t>
      </w:r>
      <w:r w:rsidR="007A6A38">
        <w:rPr>
          <w:lang w:val="en-US"/>
        </w:rPr>
        <w:t xml:space="preserve"> </w:t>
      </w:r>
      <w:r>
        <w:rPr>
          <w:lang w:val="en-US"/>
        </w:rPr>
        <w:t>S., &amp; Geeza, A.</w:t>
      </w:r>
      <w:r w:rsidR="007A6A38">
        <w:rPr>
          <w:lang w:val="en-US"/>
        </w:rPr>
        <w:t xml:space="preserve"> </w:t>
      </w:r>
      <w:r w:rsidRPr="000419EC">
        <w:rPr>
          <w:lang w:val="en-US"/>
        </w:rPr>
        <w:t xml:space="preserve">A. (2012). Separating method factors and higher order traits of the Big Five: </w:t>
      </w:r>
      <w:r>
        <w:rPr>
          <w:lang w:val="en-US"/>
        </w:rPr>
        <w:t>A meta-analytic multitrait-</w:t>
      </w:r>
      <w:r w:rsidRPr="000419EC">
        <w:rPr>
          <w:lang w:val="en-US"/>
        </w:rPr>
        <w:t xml:space="preserve">multimethod approach. </w:t>
      </w:r>
      <w:r w:rsidRPr="000419EC">
        <w:rPr>
          <w:i/>
          <w:lang w:val="en-US"/>
        </w:rPr>
        <w:t xml:space="preserve">Journal of Personality and </w:t>
      </w:r>
      <w:r w:rsidRPr="00223858">
        <w:rPr>
          <w:i/>
          <w:lang w:val="en-US"/>
        </w:rPr>
        <w:t>Social Psychology</w:t>
      </w:r>
      <w:r w:rsidRPr="00223858">
        <w:rPr>
          <w:lang w:val="en-US"/>
        </w:rPr>
        <w:t xml:space="preserve">, </w:t>
      </w:r>
      <w:r w:rsidRPr="00223858">
        <w:rPr>
          <w:i/>
          <w:lang w:val="en-US"/>
        </w:rPr>
        <w:t>102</w:t>
      </w:r>
      <w:r w:rsidRPr="00223858">
        <w:rPr>
          <w:lang w:val="en-US"/>
        </w:rPr>
        <w:t>, 408-426.</w:t>
      </w:r>
      <w:r>
        <w:rPr>
          <w:lang w:val="en-US"/>
        </w:rPr>
        <w:t xml:space="preserve"> </w:t>
      </w:r>
      <w:r w:rsidRPr="00223858">
        <w:rPr>
          <w:lang w:val="en-US"/>
        </w:rPr>
        <w:t>doi:</w:t>
      </w:r>
      <w:hyperlink r:id="rId22" w:history="1">
        <w:r w:rsidRPr="00223858">
          <w:rPr>
            <w:lang w:val="en-US"/>
          </w:rPr>
          <w:t>10.1037/a0025559</w:t>
        </w:r>
      </w:hyperlink>
    </w:p>
    <w:p w14:paraId="793E9D42" w14:textId="77777777" w:rsidR="0096585A" w:rsidRPr="0096585A" w:rsidRDefault="0096585A" w:rsidP="0026763A">
      <w:pPr>
        <w:autoSpaceDE w:val="0"/>
        <w:autoSpaceDN w:val="0"/>
        <w:adjustRightInd w:val="0"/>
        <w:spacing w:line="480" w:lineRule="auto"/>
        <w:ind w:left="567" w:hanging="567"/>
        <w:rPr>
          <w:lang w:val="en-US"/>
        </w:rPr>
      </w:pPr>
      <w:r w:rsidRPr="0096585A">
        <w:rPr>
          <w:lang w:val="en-GB"/>
        </w:rPr>
        <w:t xml:space="preserve">Cohen, J. (1988). </w:t>
      </w:r>
      <w:r w:rsidRPr="0096585A">
        <w:rPr>
          <w:i/>
          <w:lang w:val="en-GB"/>
        </w:rPr>
        <w:t>Statistical power analysis for the behavioral sciences</w:t>
      </w:r>
      <w:r w:rsidRPr="0096585A">
        <w:rPr>
          <w:lang w:val="en-GB"/>
        </w:rPr>
        <w:t xml:space="preserve"> (2nd ed.). Hillsdale, NJ: Lawrence Earlbaum Associates. </w:t>
      </w:r>
    </w:p>
    <w:p w14:paraId="7223DD97" w14:textId="6788DCC4" w:rsidR="00DB7C4A" w:rsidRPr="00DB7C4A" w:rsidRDefault="00DB7C4A" w:rsidP="00E54786">
      <w:pPr>
        <w:autoSpaceDE w:val="0"/>
        <w:autoSpaceDN w:val="0"/>
        <w:adjustRightInd w:val="0"/>
        <w:spacing w:line="480" w:lineRule="auto"/>
        <w:ind w:left="567" w:hanging="567"/>
        <w:rPr>
          <w:bCs/>
          <w:lang w:val="en-US"/>
        </w:rPr>
      </w:pPr>
      <w:r w:rsidRPr="00DB7C4A">
        <w:rPr>
          <w:rStyle w:val="Emphasis"/>
          <w:rFonts w:eastAsia="MS Mincho"/>
          <w:i w:val="0"/>
          <w:lang w:val="en-US"/>
        </w:rPr>
        <w:t>Corr</w:t>
      </w:r>
      <w:r w:rsidRPr="00DB7C4A">
        <w:rPr>
          <w:rStyle w:val="st1"/>
          <w:lang w:val="en-US"/>
        </w:rPr>
        <w:t xml:space="preserve">, </w:t>
      </w:r>
      <w:r w:rsidRPr="00DB7C4A">
        <w:rPr>
          <w:rStyle w:val="Emphasis"/>
          <w:rFonts w:eastAsia="MS Mincho"/>
          <w:i w:val="0"/>
          <w:lang w:val="en-US"/>
        </w:rPr>
        <w:t>P.</w:t>
      </w:r>
      <w:r w:rsidR="007A6A38">
        <w:rPr>
          <w:rStyle w:val="Emphasis"/>
          <w:rFonts w:eastAsia="MS Mincho"/>
          <w:i w:val="0"/>
          <w:lang w:val="en-US"/>
        </w:rPr>
        <w:t xml:space="preserve"> </w:t>
      </w:r>
      <w:r w:rsidRPr="00DB7C4A">
        <w:rPr>
          <w:rStyle w:val="Emphasis"/>
          <w:rFonts w:eastAsia="MS Mincho"/>
          <w:i w:val="0"/>
          <w:lang w:val="en-US"/>
        </w:rPr>
        <w:t>J.</w:t>
      </w:r>
      <w:r w:rsidRPr="00DB7C4A">
        <w:rPr>
          <w:rStyle w:val="st1"/>
          <w:lang w:val="en-US"/>
        </w:rPr>
        <w:t xml:space="preserve"> (Ed.) (</w:t>
      </w:r>
      <w:r w:rsidRPr="00DB7C4A">
        <w:rPr>
          <w:rStyle w:val="Emphasis"/>
          <w:rFonts w:eastAsia="MS Mincho"/>
          <w:i w:val="0"/>
          <w:lang w:val="en-US"/>
        </w:rPr>
        <w:t>2008</w:t>
      </w:r>
      <w:r w:rsidRPr="00DB7C4A">
        <w:rPr>
          <w:rStyle w:val="st1"/>
          <w:lang w:val="en-US"/>
        </w:rPr>
        <w:t>)</w:t>
      </w:r>
      <w:r w:rsidRPr="00DB7C4A">
        <w:rPr>
          <w:rStyle w:val="st1"/>
          <w:i/>
          <w:lang w:val="en-US"/>
        </w:rPr>
        <w:t>.</w:t>
      </w:r>
      <w:r w:rsidRPr="00DB7C4A">
        <w:rPr>
          <w:rStyle w:val="st1"/>
          <w:lang w:val="en-US"/>
        </w:rPr>
        <w:t xml:space="preserve"> </w:t>
      </w:r>
      <w:r w:rsidRPr="00DB7C4A">
        <w:rPr>
          <w:rStyle w:val="Emphasis"/>
          <w:rFonts w:eastAsia="MS Mincho"/>
          <w:lang w:val="en-US"/>
        </w:rPr>
        <w:t>The reinforcement sensitivity theory of personality</w:t>
      </w:r>
      <w:r w:rsidRPr="00DB7C4A">
        <w:rPr>
          <w:rStyle w:val="st1"/>
          <w:lang w:val="en-US"/>
        </w:rPr>
        <w:t xml:space="preserve">. </w:t>
      </w:r>
      <w:r w:rsidRPr="000706F3">
        <w:rPr>
          <w:rStyle w:val="st1"/>
          <w:lang w:val="en-US"/>
        </w:rPr>
        <w:t xml:space="preserve">Cambridge: Cambridge </w:t>
      </w:r>
      <w:r w:rsidRPr="00DB7C4A">
        <w:rPr>
          <w:rStyle w:val="st1"/>
          <w:lang w:val="en-GB"/>
        </w:rPr>
        <w:t>University</w:t>
      </w:r>
      <w:r w:rsidRPr="000706F3">
        <w:rPr>
          <w:rStyle w:val="st1"/>
          <w:lang w:val="en-US"/>
        </w:rPr>
        <w:t xml:space="preserve"> Press</w:t>
      </w:r>
      <w:r w:rsidRPr="00DB7C4A">
        <w:rPr>
          <w:bCs/>
          <w:lang w:val="en-US"/>
        </w:rPr>
        <w:t>.</w:t>
      </w:r>
    </w:p>
    <w:p w14:paraId="64F8EA5B" w14:textId="1D7D35E2" w:rsidR="00DB7C4A" w:rsidRDefault="00DB7C4A" w:rsidP="00E54786">
      <w:pPr>
        <w:autoSpaceDE w:val="0"/>
        <w:autoSpaceDN w:val="0"/>
        <w:adjustRightInd w:val="0"/>
        <w:spacing w:line="480" w:lineRule="auto"/>
        <w:ind w:left="567" w:hanging="567"/>
        <w:rPr>
          <w:rStyle w:val="Hyperlink"/>
          <w:color w:val="auto"/>
          <w:u w:val="none"/>
          <w:lang w:val="en-US"/>
        </w:rPr>
      </w:pPr>
      <w:r w:rsidRPr="00DB7C4A">
        <w:rPr>
          <w:bCs/>
          <w:lang w:val="en-US"/>
        </w:rPr>
        <w:t>Corr, P.</w:t>
      </w:r>
      <w:r w:rsidR="007A6A38">
        <w:rPr>
          <w:bCs/>
          <w:lang w:val="en-US"/>
        </w:rPr>
        <w:t xml:space="preserve"> </w:t>
      </w:r>
      <w:r w:rsidRPr="00DB7C4A">
        <w:rPr>
          <w:bCs/>
          <w:lang w:val="en-US"/>
        </w:rPr>
        <w:t>J</w:t>
      </w:r>
      <w:r w:rsidRPr="00DB7C4A">
        <w:rPr>
          <w:lang w:val="en-US"/>
        </w:rPr>
        <w:t xml:space="preserve">. (2013). Approach and avoidance behaviour: Multiple systems and their interactions. </w:t>
      </w:r>
      <w:r w:rsidRPr="00DB7C4A">
        <w:rPr>
          <w:rStyle w:val="Emphasis"/>
          <w:lang w:val="en-US"/>
        </w:rPr>
        <w:t xml:space="preserve">Emotion Review, </w:t>
      </w:r>
      <w:r w:rsidRPr="00DB7C4A">
        <w:rPr>
          <w:i/>
          <w:lang w:val="en-US"/>
        </w:rPr>
        <w:t>5</w:t>
      </w:r>
      <w:r w:rsidRPr="00DB7C4A">
        <w:rPr>
          <w:lang w:val="en-US"/>
        </w:rPr>
        <w:t>, 285-290. doi:</w:t>
      </w:r>
      <w:hyperlink r:id="rId23" w:tgtFrame="_blank" w:history="1">
        <w:r w:rsidRPr="00DB7C4A">
          <w:rPr>
            <w:rStyle w:val="Hyperlink"/>
            <w:color w:val="auto"/>
            <w:u w:val="none"/>
            <w:lang w:val="en-US"/>
          </w:rPr>
          <w:t>10.1177/1754073913477507</w:t>
        </w:r>
      </w:hyperlink>
    </w:p>
    <w:p w14:paraId="3C4392AE" w14:textId="1EEA4C48" w:rsidR="00FE5356" w:rsidRPr="00187872" w:rsidRDefault="00FE5356" w:rsidP="00E54786">
      <w:pPr>
        <w:autoSpaceDE w:val="0"/>
        <w:autoSpaceDN w:val="0"/>
        <w:adjustRightInd w:val="0"/>
        <w:spacing w:line="480" w:lineRule="auto"/>
        <w:ind w:left="567" w:hanging="567"/>
        <w:rPr>
          <w:lang w:val="en-US"/>
        </w:rPr>
      </w:pPr>
      <w:r w:rsidRPr="000706F3">
        <w:rPr>
          <w:lang w:val="en-US"/>
        </w:rPr>
        <w:lastRenderedPageBreak/>
        <w:t>Corr, P.</w:t>
      </w:r>
      <w:r w:rsidR="007A6A38">
        <w:rPr>
          <w:lang w:val="en-US"/>
        </w:rPr>
        <w:t xml:space="preserve"> </w:t>
      </w:r>
      <w:r w:rsidRPr="000706F3">
        <w:rPr>
          <w:lang w:val="en-US"/>
        </w:rPr>
        <w:t xml:space="preserve">J. (2016). Reinforcement sensitivity theory of personality questionnaires: Structural survey with recommendations. </w:t>
      </w:r>
      <w:r w:rsidRPr="000706F3">
        <w:rPr>
          <w:rStyle w:val="Emphasis"/>
          <w:lang w:val="en-US"/>
        </w:rPr>
        <w:t>Personality and Individual Differences</w:t>
      </w:r>
      <w:r w:rsidRPr="000706F3">
        <w:rPr>
          <w:lang w:val="en-US"/>
        </w:rPr>
        <w:t xml:space="preserve">, </w:t>
      </w:r>
      <w:r w:rsidRPr="000706F3">
        <w:rPr>
          <w:i/>
          <w:lang w:val="en-US"/>
        </w:rPr>
        <w:t>89</w:t>
      </w:r>
      <w:r w:rsidRPr="000706F3">
        <w:rPr>
          <w:lang w:val="en-US"/>
        </w:rPr>
        <w:t xml:space="preserve">, 60-64. </w:t>
      </w:r>
      <w:hyperlink r:id="rId24" w:tgtFrame="doilink" w:history="1">
        <w:r w:rsidRPr="000706F3">
          <w:rPr>
            <w:lang w:val="en-US"/>
          </w:rPr>
          <w:t>doi.org/10.1016/j.paid.2015.09.045</w:t>
        </w:r>
      </w:hyperlink>
    </w:p>
    <w:p w14:paraId="075EED17" w14:textId="398D6835" w:rsidR="00E54786" w:rsidRPr="003A6586" w:rsidRDefault="00E54786" w:rsidP="00E54786">
      <w:pPr>
        <w:autoSpaceDE w:val="0"/>
        <w:autoSpaceDN w:val="0"/>
        <w:adjustRightInd w:val="0"/>
        <w:spacing w:line="480" w:lineRule="auto"/>
        <w:ind w:left="567" w:hanging="567"/>
        <w:rPr>
          <w:color w:val="000000" w:themeColor="text1"/>
          <w:lang w:val="en-US"/>
        </w:rPr>
      </w:pPr>
      <w:r w:rsidRPr="00E54786">
        <w:rPr>
          <w:color w:val="000000" w:themeColor="text1"/>
          <w:lang w:val="en-US"/>
        </w:rPr>
        <w:t>Corr, P.</w:t>
      </w:r>
      <w:r w:rsidR="007A6A38">
        <w:rPr>
          <w:color w:val="000000" w:themeColor="text1"/>
          <w:lang w:val="en-US"/>
        </w:rPr>
        <w:t xml:space="preserve"> </w:t>
      </w:r>
      <w:r w:rsidRPr="00E54786">
        <w:rPr>
          <w:color w:val="000000" w:themeColor="text1"/>
          <w:lang w:val="en-US"/>
        </w:rPr>
        <w:t>J., &amp; Cooper, A.</w:t>
      </w:r>
      <w:r w:rsidR="007A6A38">
        <w:rPr>
          <w:color w:val="000000" w:themeColor="text1"/>
          <w:lang w:val="en-US"/>
        </w:rPr>
        <w:t xml:space="preserve"> </w:t>
      </w:r>
      <w:r w:rsidRPr="00E54786">
        <w:rPr>
          <w:color w:val="000000" w:themeColor="text1"/>
          <w:lang w:val="en-US"/>
        </w:rPr>
        <w:t xml:space="preserve">J. (2016). The Reinforcement Sensitivity Theory of Personality Questionnaire (RST-PQ): Development and validation. </w:t>
      </w:r>
      <w:r w:rsidRPr="00E54786">
        <w:rPr>
          <w:i/>
          <w:color w:val="000000" w:themeColor="text1"/>
          <w:lang w:val="en-US"/>
        </w:rPr>
        <w:t>Psychological Assessment</w:t>
      </w:r>
      <w:r w:rsidRPr="00E54786">
        <w:rPr>
          <w:color w:val="000000" w:themeColor="text1"/>
          <w:lang w:val="en-US"/>
        </w:rPr>
        <w:t xml:space="preserve">, </w:t>
      </w:r>
      <w:r w:rsidRPr="00E54786">
        <w:rPr>
          <w:i/>
          <w:color w:val="000000" w:themeColor="text1"/>
          <w:lang w:val="en-US"/>
        </w:rPr>
        <w:t>28</w:t>
      </w:r>
      <w:r w:rsidRPr="00E54786">
        <w:rPr>
          <w:color w:val="000000" w:themeColor="text1"/>
          <w:lang w:val="en-US"/>
        </w:rPr>
        <w:t>, 418-427. doi:</w:t>
      </w:r>
      <w:hyperlink r:id="rId25" w:history="1">
        <w:r w:rsidRPr="00E54786">
          <w:rPr>
            <w:color w:val="000000" w:themeColor="text1"/>
            <w:lang w:val="en-US"/>
          </w:rPr>
          <w:t>10.1037/pas0000273</w:t>
        </w:r>
      </w:hyperlink>
    </w:p>
    <w:p w14:paraId="5FBA3098" w14:textId="35B42FB6" w:rsidR="00827E59" w:rsidRDefault="007A0CA1" w:rsidP="00F931E6">
      <w:pPr>
        <w:autoSpaceDE w:val="0"/>
        <w:autoSpaceDN w:val="0"/>
        <w:adjustRightInd w:val="0"/>
        <w:spacing w:line="480" w:lineRule="auto"/>
        <w:ind w:left="567" w:hanging="567"/>
        <w:rPr>
          <w:rStyle w:val="article-headermeta-info-data"/>
          <w:lang w:val="en-US"/>
        </w:rPr>
      </w:pPr>
      <w:r>
        <w:rPr>
          <w:lang w:val="en-US"/>
        </w:rPr>
        <w:t>Corr, P.</w:t>
      </w:r>
      <w:r w:rsidR="007A6A38">
        <w:rPr>
          <w:lang w:val="en-US"/>
        </w:rPr>
        <w:t xml:space="preserve"> </w:t>
      </w:r>
      <w:r>
        <w:rPr>
          <w:lang w:val="en-US"/>
        </w:rPr>
        <w:t>J., DeYoung, C.</w:t>
      </w:r>
      <w:r w:rsidR="007A6A38">
        <w:rPr>
          <w:lang w:val="en-US"/>
        </w:rPr>
        <w:t xml:space="preserve"> </w:t>
      </w:r>
      <w:r w:rsidRPr="004E613A">
        <w:rPr>
          <w:lang w:val="en-US"/>
        </w:rPr>
        <w:t xml:space="preserve">G., &amp; McNaughton, N. (2013). Motivation and personality: A neuropsychological perspective. </w:t>
      </w:r>
      <w:r w:rsidRPr="00686576">
        <w:rPr>
          <w:i/>
          <w:lang w:val="en-US"/>
        </w:rPr>
        <w:t>Social and Personality Psychology Compass</w:t>
      </w:r>
      <w:r w:rsidRPr="004E613A">
        <w:rPr>
          <w:lang w:val="en-US"/>
        </w:rPr>
        <w:t xml:space="preserve">, </w:t>
      </w:r>
      <w:r w:rsidRPr="00686576">
        <w:rPr>
          <w:i/>
          <w:lang w:val="en-US"/>
        </w:rPr>
        <w:t>7</w:t>
      </w:r>
      <w:r w:rsidRPr="004E613A">
        <w:rPr>
          <w:lang w:val="en-US"/>
        </w:rPr>
        <w:t>, 158</w:t>
      </w:r>
      <w:r>
        <w:rPr>
          <w:lang w:val="en-US"/>
        </w:rPr>
        <w:t>-</w:t>
      </w:r>
      <w:r w:rsidRPr="004E613A">
        <w:rPr>
          <w:lang w:val="en-US"/>
        </w:rPr>
        <w:t>175.</w:t>
      </w:r>
      <w:r>
        <w:rPr>
          <w:lang w:val="en-US"/>
        </w:rPr>
        <w:t xml:space="preserve"> doi:</w:t>
      </w:r>
      <w:r w:rsidRPr="003A6586">
        <w:rPr>
          <w:rStyle w:val="article-headermeta-info-data"/>
          <w:lang w:val="en-US"/>
        </w:rPr>
        <w:t>10.1111/spc3.12016</w:t>
      </w:r>
    </w:p>
    <w:p w14:paraId="04E71BA0" w14:textId="127ADD44" w:rsidR="00F931E6" w:rsidRDefault="00827E59" w:rsidP="00F931E6">
      <w:pPr>
        <w:autoSpaceDE w:val="0"/>
        <w:autoSpaceDN w:val="0"/>
        <w:adjustRightInd w:val="0"/>
        <w:spacing w:line="480" w:lineRule="auto"/>
        <w:ind w:left="567" w:hanging="567"/>
        <w:rPr>
          <w:lang w:val="en-US"/>
        </w:rPr>
      </w:pPr>
      <w:r>
        <w:rPr>
          <w:lang w:val="en-US"/>
        </w:rPr>
        <w:t>Corr, P.</w:t>
      </w:r>
      <w:r w:rsidR="007A6A38">
        <w:rPr>
          <w:lang w:val="en-US"/>
        </w:rPr>
        <w:t xml:space="preserve"> </w:t>
      </w:r>
      <w:r>
        <w:rPr>
          <w:lang w:val="en-US"/>
        </w:rPr>
        <w:t xml:space="preserve">J., </w:t>
      </w:r>
      <w:r w:rsidR="00F931E6" w:rsidRPr="00F931E6">
        <w:rPr>
          <w:lang w:val="en-US"/>
        </w:rPr>
        <w:t>&amp; McNaughton, N. (2008). Reinforcement Sensitivity Theory and personality. In P. J. Corr (</w:t>
      </w:r>
      <w:r w:rsidR="00E53738">
        <w:rPr>
          <w:lang w:val="en-US"/>
        </w:rPr>
        <w:t>E</w:t>
      </w:r>
      <w:r w:rsidR="00F931E6" w:rsidRPr="00F931E6">
        <w:rPr>
          <w:lang w:val="en-US"/>
        </w:rPr>
        <w:t xml:space="preserve">d.), </w:t>
      </w:r>
      <w:r w:rsidR="00F931E6" w:rsidRPr="00F931E6">
        <w:rPr>
          <w:rStyle w:val="Emphasis"/>
          <w:lang w:val="en-US"/>
        </w:rPr>
        <w:t xml:space="preserve">The </w:t>
      </w:r>
      <w:r w:rsidR="007A6A38">
        <w:rPr>
          <w:rStyle w:val="Emphasis"/>
          <w:lang w:val="en-US"/>
        </w:rPr>
        <w:t>r</w:t>
      </w:r>
      <w:r w:rsidR="00F931E6" w:rsidRPr="00F931E6">
        <w:rPr>
          <w:rStyle w:val="Emphasis"/>
          <w:lang w:val="en-US"/>
        </w:rPr>
        <w:t xml:space="preserve">einforcement </w:t>
      </w:r>
      <w:r w:rsidR="007A6A38">
        <w:rPr>
          <w:rStyle w:val="Emphasis"/>
          <w:lang w:val="en-US"/>
        </w:rPr>
        <w:t>s</w:t>
      </w:r>
      <w:r w:rsidR="00F931E6" w:rsidRPr="00F931E6">
        <w:rPr>
          <w:rStyle w:val="Emphasis"/>
          <w:lang w:val="en-US"/>
        </w:rPr>
        <w:t xml:space="preserve">ensitivity </w:t>
      </w:r>
      <w:r w:rsidR="007A6A38">
        <w:rPr>
          <w:rStyle w:val="Emphasis"/>
          <w:lang w:val="en-US"/>
        </w:rPr>
        <w:t>t</w:t>
      </w:r>
      <w:r w:rsidR="00F931E6" w:rsidRPr="00F931E6">
        <w:rPr>
          <w:rStyle w:val="Emphasis"/>
          <w:lang w:val="en-US"/>
        </w:rPr>
        <w:t xml:space="preserve">heory of </w:t>
      </w:r>
      <w:r w:rsidR="007A6A38">
        <w:rPr>
          <w:rStyle w:val="Emphasis"/>
          <w:lang w:val="en-US"/>
        </w:rPr>
        <w:t>p</w:t>
      </w:r>
      <w:r w:rsidR="00F931E6" w:rsidRPr="00F931E6">
        <w:rPr>
          <w:rStyle w:val="Emphasis"/>
          <w:lang w:val="en-US"/>
        </w:rPr>
        <w:t>ersonality</w:t>
      </w:r>
      <w:r w:rsidR="00F931E6" w:rsidRPr="00F931E6">
        <w:rPr>
          <w:lang w:val="en-US"/>
        </w:rPr>
        <w:t xml:space="preserve"> (pp. 155-187). Cambridge: Cambridge University Press.</w:t>
      </w:r>
    </w:p>
    <w:p w14:paraId="1622F5EA" w14:textId="6223DF53" w:rsidR="00FD6379" w:rsidRPr="00EC2894" w:rsidRDefault="00FD6379" w:rsidP="00F931E6">
      <w:pPr>
        <w:autoSpaceDE w:val="0"/>
        <w:autoSpaceDN w:val="0"/>
        <w:adjustRightInd w:val="0"/>
        <w:spacing w:line="480" w:lineRule="auto"/>
        <w:ind w:left="567" w:hanging="567"/>
        <w:rPr>
          <w:lang w:val="en-US"/>
        </w:rPr>
      </w:pPr>
      <w:r w:rsidRPr="00700945">
        <w:rPr>
          <w:lang w:val="en-US"/>
        </w:rPr>
        <w:t xml:space="preserve">Corr, P. J. &amp; McNaughton, N. (2012). Neuroscience and approach/avoidance personality traits: A two stage (valuation–motivation) approach. </w:t>
      </w:r>
      <w:r w:rsidRPr="00700945">
        <w:rPr>
          <w:rStyle w:val="Emphasis"/>
          <w:lang w:val="en-US"/>
        </w:rPr>
        <w:t>Neuroscience and Biobehavioral Reviews</w:t>
      </w:r>
      <w:r w:rsidRPr="00700945">
        <w:rPr>
          <w:lang w:val="en-US"/>
        </w:rPr>
        <w:t xml:space="preserve">, 36, </w:t>
      </w:r>
      <w:r w:rsidRPr="00EC2894">
        <w:rPr>
          <w:lang w:val="en-US"/>
        </w:rPr>
        <w:t>2339</w:t>
      </w:r>
      <w:r w:rsidR="00EC2894" w:rsidRPr="00EC2894">
        <w:rPr>
          <w:lang w:val="en-US"/>
        </w:rPr>
        <w:t>-</w:t>
      </w:r>
      <w:r w:rsidRPr="00EC2894">
        <w:rPr>
          <w:lang w:val="en-US"/>
        </w:rPr>
        <w:t>2354. doi: 10.1016/j.neubiorev.2012.09.013</w:t>
      </w:r>
    </w:p>
    <w:p w14:paraId="311B8BE3" w14:textId="0E770E86" w:rsidR="007D0C45" w:rsidRDefault="007A0CA1" w:rsidP="007D0C45">
      <w:pPr>
        <w:autoSpaceDE w:val="0"/>
        <w:autoSpaceDN w:val="0"/>
        <w:adjustRightInd w:val="0"/>
        <w:spacing w:line="480" w:lineRule="auto"/>
        <w:ind w:left="567" w:hanging="567"/>
        <w:rPr>
          <w:szCs w:val="17"/>
          <w:lang w:val="en-US"/>
        </w:rPr>
      </w:pPr>
      <w:r w:rsidRPr="00B67EB7">
        <w:rPr>
          <w:lang w:val="en-US"/>
        </w:rPr>
        <w:t>Depue, R.</w:t>
      </w:r>
      <w:r w:rsidR="007A6A38">
        <w:rPr>
          <w:lang w:val="en-US"/>
        </w:rPr>
        <w:t xml:space="preserve"> </w:t>
      </w:r>
      <w:r w:rsidRPr="00B67EB7">
        <w:rPr>
          <w:lang w:val="en-US"/>
        </w:rPr>
        <w:t>A., &amp; Collins, P.</w:t>
      </w:r>
      <w:r w:rsidR="007A6A38">
        <w:rPr>
          <w:lang w:val="en-US"/>
        </w:rPr>
        <w:t xml:space="preserve"> </w:t>
      </w:r>
      <w:r w:rsidRPr="00B67EB7">
        <w:rPr>
          <w:lang w:val="en-US"/>
        </w:rPr>
        <w:t xml:space="preserve">F. (1999). </w:t>
      </w:r>
      <w:r w:rsidRPr="00681A5C">
        <w:rPr>
          <w:lang w:val="en-US"/>
        </w:rPr>
        <w:t>Neurobiology of</w:t>
      </w:r>
      <w:r w:rsidR="00FC18A0">
        <w:rPr>
          <w:lang w:val="en-US"/>
        </w:rPr>
        <w:t xml:space="preserve"> the structure of personality: </w:t>
      </w:r>
      <w:r w:rsidRPr="00681A5C">
        <w:rPr>
          <w:lang w:val="en-US"/>
        </w:rPr>
        <w:t xml:space="preserve">Dopamine, facilitation of incentive motivation and extraversion. </w:t>
      </w:r>
      <w:r w:rsidRPr="00681A5C">
        <w:rPr>
          <w:i/>
          <w:lang w:val="en-US"/>
        </w:rPr>
        <w:t>Behavioral and Brain Sciences</w:t>
      </w:r>
      <w:r w:rsidRPr="00681A5C">
        <w:rPr>
          <w:lang w:val="en-US"/>
        </w:rPr>
        <w:t xml:space="preserve">, </w:t>
      </w:r>
      <w:r w:rsidRPr="00681A5C">
        <w:rPr>
          <w:i/>
          <w:lang w:val="en-US"/>
        </w:rPr>
        <w:t>22</w:t>
      </w:r>
      <w:r w:rsidRPr="00681A5C">
        <w:rPr>
          <w:lang w:val="en-US"/>
        </w:rPr>
        <w:t xml:space="preserve">, 491-569. </w:t>
      </w:r>
      <w:r w:rsidRPr="004767E0">
        <w:rPr>
          <w:lang w:val="en-US"/>
        </w:rPr>
        <w:t>doi:</w:t>
      </w:r>
      <w:hyperlink r:id="rId26" w:history="1">
        <w:r w:rsidRPr="004767E0">
          <w:rPr>
            <w:lang w:val="en-US"/>
          </w:rPr>
          <w:t>10.1017/S0140525X99002046</w:t>
        </w:r>
      </w:hyperlink>
    </w:p>
    <w:p w14:paraId="08D2573D" w14:textId="08670018" w:rsidR="00AB4ECC" w:rsidRDefault="007D0C45" w:rsidP="00AB4ECC">
      <w:pPr>
        <w:autoSpaceDE w:val="0"/>
        <w:autoSpaceDN w:val="0"/>
        <w:adjustRightInd w:val="0"/>
        <w:spacing w:line="480" w:lineRule="auto"/>
        <w:ind w:left="567" w:hanging="567"/>
        <w:rPr>
          <w:szCs w:val="17"/>
          <w:lang w:val="en-US"/>
        </w:rPr>
      </w:pPr>
      <w:r>
        <w:rPr>
          <w:lang w:val="en-US"/>
        </w:rPr>
        <w:t>Depue, R.</w:t>
      </w:r>
      <w:r w:rsidR="007A6A38">
        <w:rPr>
          <w:lang w:val="en-US"/>
        </w:rPr>
        <w:t xml:space="preserve"> </w:t>
      </w:r>
      <w:r>
        <w:rPr>
          <w:lang w:val="en-US"/>
        </w:rPr>
        <w:t>A., &amp; Lenzenweger, M.</w:t>
      </w:r>
      <w:r w:rsidR="007A6A38">
        <w:rPr>
          <w:lang w:val="en-US"/>
        </w:rPr>
        <w:t xml:space="preserve"> </w:t>
      </w:r>
      <w:r w:rsidRPr="007D0C45">
        <w:rPr>
          <w:lang w:val="en-US"/>
        </w:rPr>
        <w:t>F. (2005). A neurob</w:t>
      </w:r>
      <w:r>
        <w:rPr>
          <w:lang w:val="en-US"/>
        </w:rPr>
        <w:t>ehavioral dimensional model of personality disturbance. In</w:t>
      </w:r>
      <w:r w:rsidRPr="00E53738">
        <w:rPr>
          <w:lang w:val="en-US"/>
        </w:rPr>
        <w:t xml:space="preserve"> M. </w:t>
      </w:r>
      <w:r w:rsidR="00E53738" w:rsidRPr="00E53738">
        <w:rPr>
          <w:lang w:val="en-US"/>
        </w:rPr>
        <w:t xml:space="preserve">Lenzenweger, &amp; </w:t>
      </w:r>
      <w:r w:rsidRPr="00E53738">
        <w:rPr>
          <w:lang w:val="en-US"/>
        </w:rPr>
        <w:t>J. Clarkin</w:t>
      </w:r>
      <w:r w:rsidRPr="007D0C45">
        <w:rPr>
          <w:lang w:val="en-US"/>
        </w:rPr>
        <w:t xml:space="preserve"> (Eds.), </w:t>
      </w:r>
      <w:r w:rsidRPr="007D0C45">
        <w:rPr>
          <w:i/>
          <w:lang w:val="en-US"/>
        </w:rPr>
        <w:t xml:space="preserve">Theories of personality disorders </w:t>
      </w:r>
      <w:r w:rsidRPr="007D0C45">
        <w:rPr>
          <w:lang w:val="en-US"/>
        </w:rPr>
        <w:t>(Second edition) (pp</w:t>
      </w:r>
      <w:r>
        <w:rPr>
          <w:lang w:val="en-US"/>
        </w:rPr>
        <w:t>. 391-454). NY: Guilford Press.</w:t>
      </w:r>
    </w:p>
    <w:p w14:paraId="0869757D" w14:textId="3EDEE295" w:rsidR="009F45E1" w:rsidRPr="00AB4ECC" w:rsidRDefault="009F45E1" w:rsidP="00AB4ECC">
      <w:pPr>
        <w:autoSpaceDE w:val="0"/>
        <w:autoSpaceDN w:val="0"/>
        <w:adjustRightInd w:val="0"/>
        <w:spacing w:line="480" w:lineRule="auto"/>
        <w:ind w:left="567" w:hanging="567"/>
        <w:rPr>
          <w:szCs w:val="17"/>
          <w:lang w:val="en-US"/>
        </w:rPr>
      </w:pPr>
      <w:r w:rsidRPr="00AB4ECC">
        <w:rPr>
          <w:lang w:val="en-US"/>
        </w:rPr>
        <w:t>Dermody, S.</w:t>
      </w:r>
      <w:r w:rsidR="007A6A38">
        <w:rPr>
          <w:lang w:val="en-US"/>
        </w:rPr>
        <w:t xml:space="preserve"> </w:t>
      </w:r>
      <w:r w:rsidRPr="00AB4ECC">
        <w:rPr>
          <w:lang w:val="en-US"/>
        </w:rPr>
        <w:t>S., Wright, A.</w:t>
      </w:r>
      <w:r w:rsidR="007A6A38">
        <w:rPr>
          <w:lang w:val="en-US"/>
        </w:rPr>
        <w:t xml:space="preserve"> </w:t>
      </w:r>
      <w:r w:rsidRPr="00AB4ECC">
        <w:rPr>
          <w:lang w:val="en-US"/>
        </w:rPr>
        <w:t>G., Cheong, J.</w:t>
      </w:r>
      <w:r w:rsidR="007A6A38">
        <w:rPr>
          <w:lang w:val="en-US"/>
        </w:rPr>
        <w:t xml:space="preserve"> </w:t>
      </w:r>
      <w:r w:rsidRPr="00AB4ECC">
        <w:rPr>
          <w:lang w:val="en-US"/>
        </w:rPr>
        <w:t>W., Miller, K.</w:t>
      </w:r>
      <w:r w:rsidR="007A6A38">
        <w:rPr>
          <w:lang w:val="en-US"/>
        </w:rPr>
        <w:t xml:space="preserve"> </w:t>
      </w:r>
      <w:r w:rsidRPr="00AB4ECC">
        <w:rPr>
          <w:lang w:val="en-US"/>
        </w:rPr>
        <w:t>G., Muldoon, M.</w:t>
      </w:r>
      <w:r w:rsidR="007A6A38">
        <w:rPr>
          <w:lang w:val="en-US"/>
        </w:rPr>
        <w:t xml:space="preserve"> </w:t>
      </w:r>
      <w:r w:rsidRPr="00AB4ECC">
        <w:rPr>
          <w:lang w:val="en-US"/>
        </w:rPr>
        <w:t>F., Flory, J.</w:t>
      </w:r>
      <w:r w:rsidR="007A6A38">
        <w:rPr>
          <w:lang w:val="en-US"/>
        </w:rPr>
        <w:t xml:space="preserve"> </w:t>
      </w:r>
      <w:r w:rsidRPr="00AB4ECC">
        <w:rPr>
          <w:lang w:val="en-US"/>
        </w:rPr>
        <w:t>D.</w:t>
      </w:r>
      <w:r w:rsidR="00AB4ECC" w:rsidRPr="00AB4ECC">
        <w:rPr>
          <w:lang w:val="en-US"/>
        </w:rPr>
        <w:t xml:space="preserve">, &amp; </w:t>
      </w:r>
      <w:r w:rsidR="00AB4ECC" w:rsidRPr="00AB4ECC">
        <w:rPr>
          <w:rStyle w:val="surname"/>
          <w:bdr w:val="none" w:sz="0" w:space="0" w:color="auto" w:frame="1"/>
          <w:lang w:val="en-US"/>
        </w:rPr>
        <w:t>Manuck</w:t>
      </w:r>
      <w:r w:rsidR="00AB4ECC" w:rsidRPr="00AB4ECC">
        <w:rPr>
          <w:rStyle w:val="name"/>
          <w:bdr w:val="none" w:sz="0" w:space="0" w:color="auto" w:frame="1"/>
          <w:lang w:val="en-US"/>
        </w:rPr>
        <w:t xml:space="preserve">, </w:t>
      </w:r>
      <w:r w:rsidR="00AB4ECC" w:rsidRPr="00AB4ECC">
        <w:rPr>
          <w:rStyle w:val="given-names"/>
          <w:rFonts w:eastAsia="MS Mincho"/>
          <w:bdr w:val="none" w:sz="0" w:space="0" w:color="auto" w:frame="1"/>
          <w:lang w:val="en-US"/>
        </w:rPr>
        <w:t>S.</w:t>
      </w:r>
      <w:r w:rsidR="007A6A38">
        <w:rPr>
          <w:rStyle w:val="given-names"/>
          <w:rFonts w:eastAsia="MS Mincho"/>
          <w:bdr w:val="none" w:sz="0" w:space="0" w:color="auto" w:frame="1"/>
          <w:lang w:val="en-US"/>
        </w:rPr>
        <w:t xml:space="preserve"> </w:t>
      </w:r>
      <w:r w:rsidR="00AB4ECC" w:rsidRPr="00AB4ECC">
        <w:rPr>
          <w:rStyle w:val="given-names"/>
          <w:rFonts w:eastAsia="MS Mincho"/>
          <w:bdr w:val="none" w:sz="0" w:space="0" w:color="auto" w:frame="1"/>
          <w:lang w:val="en-US"/>
        </w:rPr>
        <w:t>B.</w:t>
      </w:r>
      <w:r w:rsidR="00AB4ECC" w:rsidRPr="00AB4ECC">
        <w:rPr>
          <w:lang w:val="en-US"/>
        </w:rPr>
        <w:t xml:space="preserve"> </w:t>
      </w:r>
      <w:r w:rsidRPr="00AB4ECC">
        <w:rPr>
          <w:lang w:val="en-US"/>
        </w:rPr>
        <w:t xml:space="preserve">(2015). Personality correlates of midlife cardiometabolic risk: The explanatory role of higher-order factors of the Five-Factor Model. </w:t>
      </w:r>
      <w:r w:rsidRPr="00AB4ECC">
        <w:rPr>
          <w:i/>
          <w:lang w:val="en-US"/>
        </w:rPr>
        <w:t>Journal of Personality</w:t>
      </w:r>
      <w:r w:rsidRPr="00AB4ECC">
        <w:rPr>
          <w:lang w:val="en-US"/>
        </w:rPr>
        <w:t xml:space="preserve">, </w:t>
      </w:r>
      <w:r w:rsidRPr="00AB4ECC">
        <w:rPr>
          <w:i/>
          <w:lang w:val="en-US"/>
        </w:rPr>
        <w:t>84</w:t>
      </w:r>
      <w:r w:rsidRPr="00AB4ECC">
        <w:rPr>
          <w:lang w:val="en-US"/>
        </w:rPr>
        <w:t xml:space="preserve">, 765-776. </w:t>
      </w:r>
      <w:r w:rsidRPr="009F45E1">
        <w:rPr>
          <w:lang w:val="en-US"/>
        </w:rPr>
        <w:t>doi:</w:t>
      </w:r>
      <w:r w:rsidRPr="00021F21">
        <w:rPr>
          <w:color w:val="000000"/>
          <w:lang w:val="en-US"/>
        </w:rPr>
        <w:t>10.1111/jopy.12216</w:t>
      </w:r>
    </w:p>
    <w:p w14:paraId="50CCE3F9" w14:textId="75506C96" w:rsidR="007A0CA1" w:rsidRPr="007D0C45" w:rsidRDefault="007A0CA1" w:rsidP="007D0C45">
      <w:pPr>
        <w:autoSpaceDE w:val="0"/>
        <w:autoSpaceDN w:val="0"/>
        <w:adjustRightInd w:val="0"/>
        <w:spacing w:line="480" w:lineRule="auto"/>
        <w:ind w:left="567" w:hanging="567"/>
        <w:rPr>
          <w:lang w:val="en-US"/>
        </w:rPr>
      </w:pPr>
      <w:r>
        <w:rPr>
          <w:lang w:val="en-US"/>
        </w:rPr>
        <w:lastRenderedPageBreak/>
        <w:t>DeYoung, C.</w:t>
      </w:r>
      <w:r w:rsidR="000641F0">
        <w:rPr>
          <w:lang w:val="en-US"/>
        </w:rPr>
        <w:t xml:space="preserve"> </w:t>
      </w:r>
      <w:r w:rsidRPr="00686576">
        <w:rPr>
          <w:lang w:val="en-US"/>
        </w:rPr>
        <w:t xml:space="preserve">G. (2006). Higher-order factors of the Big Five in a multi-informant sample. </w:t>
      </w:r>
      <w:r w:rsidRPr="00686576">
        <w:rPr>
          <w:i/>
          <w:lang w:val="en-US"/>
        </w:rPr>
        <w:t xml:space="preserve">Journal </w:t>
      </w:r>
      <w:r w:rsidRPr="00714B56">
        <w:rPr>
          <w:i/>
          <w:lang w:val="en-US"/>
        </w:rPr>
        <w:t>of Personality and Social Psychology</w:t>
      </w:r>
      <w:r w:rsidRPr="00714B56">
        <w:rPr>
          <w:lang w:val="en-US"/>
        </w:rPr>
        <w:t xml:space="preserve">, </w:t>
      </w:r>
      <w:r w:rsidRPr="00714B56">
        <w:rPr>
          <w:i/>
          <w:lang w:val="en-US"/>
        </w:rPr>
        <w:t>91</w:t>
      </w:r>
      <w:r w:rsidRPr="00714B56">
        <w:rPr>
          <w:lang w:val="en-US"/>
        </w:rPr>
        <w:t>, 1138-1151. doi:</w:t>
      </w:r>
      <w:hyperlink r:id="rId27" w:history="1">
        <w:r w:rsidRPr="004767E0">
          <w:rPr>
            <w:lang w:val="en-US"/>
          </w:rPr>
          <w:t>10.1037/0022-3514.91.6.1138</w:t>
        </w:r>
      </w:hyperlink>
    </w:p>
    <w:p w14:paraId="5F529DB3" w14:textId="215308C6" w:rsidR="007A0CA1" w:rsidRPr="00714B56" w:rsidRDefault="007A0CA1" w:rsidP="00C31CF2">
      <w:pPr>
        <w:autoSpaceDE w:val="0"/>
        <w:autoSpaceDN w:val="0"/>
        <w:adjustRightInd w:val="0"/>
        <w:spacing w:line="480" w:lineRule="auto"/>
        <w:ind w:left="567" w:hanging="567"/>
        <w:rPr>
          <w:lang w:val="en-GB"/>
        </w:rPr>
      </w:pPr>
      <w:r w:rsidRPr="00714B56">
        <w:rPr>
          <w:lang w:val="en-US"/>
        </w:rPr>
        <w:t>DeYoung, C.</w:t>
      </w:r>
      <w:r w:rsidR="007A6A38">
        <w:rPr>
          <w:lang w:val="en-US"/>
        </w:rPr>
        <w:t xml:space="preserve"> </w:t>
      </w:r>
      <w:r w:rsidRPr="00714B56">
        <w:rPr>
          <w:lang w:val="en-US"/>
        </w:rPr>
        <w:t xml:space="preserve">G. (2010). Mapping </w:t>
      </w:r>
      <w:r w:rsidR="007A6A38">
        <w:rPr>
          <w:lang w:val="en-US"/>
        </w:rPr>
        <w:t>p</w:t>
      </w:r>
      <w:r w:rsidRPr="00714B56">
        <w:rPr>
          <w:lang w:val="en-US"/>
        </w:rPr>
        <w:t xml:space="preserve">ersonality </w:t>
      </w:r>
      <w:r w:rsidR="007A6A38">
        <w:rPr>
          <w:lang w:val="en-US"/>
        </w:rPr>
        <w:t>t</w:t>
      </w:r>
      <w:r w:rsidRPr="00714B56">
        <w:rPr>
          <w:lang w:val="en-US"/>
        </w:rPr>
        <w:t xml:space="preserve">raits onto </w:t>
      </w:r>
      <w:r w:rsidR="007A6A38">
        <w:rPr>
          <w:lang w:val="en-US"/>
        </w:rPr>
        <w:t>b</w:t>
      </w:r>
      <w:r w:rsidRPr="00714B56">
        <w:rPr>
          <w:lang w:val="en-US"/>
        </w:rPr>
        <w:t xml:space="preserve">rain </w:t>
      </w:r>
      <w:r w:rsidR="007A6A38">
        <w:rPr>
          <w:lang w:val="en-US"/>
        </w:rPr>
        <w:t>s</w:t>
      </w:r>
      <w:r w:rsidRPr="00714B56">
        <w:rPr>
          <w:lang w:val="en-US"/>
        </w:rPr>
        <w:t xml:space="preserve">ystems: BIS, BAS, FFFS and Beyond. </w:t>
      </w:r>
      <w:r w:rsidRPr="00714B56">
        <w:rPr>
          <w:i/>
          <w:lang w:val="en-US"/>
        </w:rPr>
        <w:t>European Journal of Personality</w:t>
      </w:r>
      <w:r w:rsidRPr="00714B56">
        <w:rPr>
          <w:lang w:val="en-US"/>
        </w:rPr>
        <w:t xml:space="preserve">, </w:t>
      </w:r>
      <w:r w:rsidRPr="00714B56">
        <w:rPr>
          <w:i/>
          <w:lang w:val="en-US"/>
        </w:rPr>
        <w:t>24</w:t>
      </w:r>
      <w:r w:rsidRPr="00714B56">
        <w:rPr>
          <w:lang w:val="en-US"/>
        </w:rPr>
        <w:t>, 404-407. doi:</w:t>
      </w:r>
      <w:hyperlink r:id="rId28" w:history="1">
        <w:r w:rsidRPr="004767E0">
          <w:rPr>
            <w:lang w:val="en-US"/>
          </w:rPr>
          <w:t>10.1002/per.780</w:t>
        </w:r>
      </w:hyperlink>
    </w:p>
    <w:p w14:paraId="7F78B87C" w14:textId="38502A53" w:rsidR="00FB0B3F" w:rsidRDefault="007A0CA1" w:rsidP="00FB0B3F">
      <w:pPr>
        <w:autoSpaceDE w:val="0"/>
        <w:autoSpaceDN w:val="0"/>
        <w:adjustRightInd w:val="0"/>
        <w:spacing w:line="480" w:lineRule="auto"/>
        <w:ind w:left="567" w:hanging="567"/>
        <w:rPr>
          <w:lang w:val="en-US"/>
        </w:rPr>
      </w:pPr>
      <w:r>
        <w:rPr>
          <w:lang w:val="en-US"/>
        </w:rPr>
        <w:t>DeYoung, C.</w:t>
      </w:r>
      <w:r w:rsidR="007A6A38">
        <w:rPr>
          <w:lang w:val="en-US"/>
        </w:rPr>
        <w:t xml:space="preserve"> </w:t>
      </w:r>
      <w:r w:rsidRPr="000A5D06">
        <w:rPr>
          <w:lang w:val="en-US"/>
        </w:rPr>
        <w:t xml:space="preserve">G. (2013). The neuromodulator of exploration: A unifying theory of the role of dopamine in personality. </w:t>
      </w:r>
      <w:r w:rsidRPr="000A5D06">
        <w:rPr>
          <w:i/>
          <w:lang w:val="en-US"/>
        </w:rPr>
        <w:t>Frontiers in Human Neuroscience</w:t>
      </w:r>
      <w:r w:rsidRPr="000A5D06">
        <w:rPr>
          <w:lang w:val="en-US"/>
        </w:rPr>
        <w:t xml:space="preserve">, </w:t>
      </w:r>
      <w:r w:rsidRPr="000A5D06">
        <w:rPr>
          <w:i/>
          <w:lang w:val="en-US"/>
        </w:rPr>
        <w:t>7</w:t>
      </w:r>
      <w:r w:rsidRPr="000A5D06">
        <w:rPr>
          <w:lang w:val="en-US"/>
        </w:rPr>
        <w:t>, article 762. doi:10.3389/fnhum.2013.00762</w:t>
      </w:r>
    </w:p>
    <w:p w14:paraId="554A72CB" w14:textId="76747A75" w:rsidR="00FB0B3F" w:rsidRPr="00FB0B3F" w:rsidRDefault="00FB0B3F" w:rsidP="00FB0B3F">
      <w:pPr>
        <w:autoSpaceDE w:val="0"/>
        <w:autoSpaceDN w:val="0"/>
        <w:adjustRightInd w:val="0"/>
        <w:spacing w:line="480" w:lineRule="auto"/>
        <w:ind w:left="567" w:hanging="567"/>
        <w:rPr>
          <w:lang w:val="en-US"/>
        </w:rPr>
      </w:pPr>
      <w:r w:rsidRPr="00B67EB7">
        <w:rPr>
          <w:bCs/>
          <w:lang w:val="en-US"/>
        </w:rPr>
        <w:t>DeYoung, C.</w:t>
      </w:r>
      <w:r w:rsidR="007A6A38">
        <w:rPr>
          <w:bCs/>
          <w:lang w:val="en-US"/>
        </w:rPr>
        <w:t xml:space="preserve"> </w:t>
      </w:r>
      <w:r w:rsidRPr="00B67EB7">
        <w:rPr>
          <w:bCs/>
          <w:lang w:val="en-US"/>
        </w:rPr>
        <w:t>G</w:t>
      </w:r>
      <w:r w:rsidRPr="00B67EB7">
        <w:rPr>
          <w:lang w:val="en-US"/>
        </w:rPr>
        <w:t xml:space="preserve">. (2015). Cybernetic Big Five theory. </w:t>
      </w:r>
      <w:r w:rsidRPr="00B67EB7">
        <w:rPr>
          <w:rStyle w:val="Emphasis"/>
          <w:lang w:val="en-US"/>
        </w:rPr>
        <w:t>Journal of Research in Personality</w:t>
      </w:r>
      <w:r w:rsidRPr="00B67EB7">
        <w:rPr>
          <w:lang w:val="en-US"/>
        </w:rPr>
        <w:t>. 56, 33-58. doi:</w:t>
      </w:r>
      <w:hyperlink r:id="rId29" w:tgtFrame="_blank" w:history="1">
        <w:r w:rsidRPr="00B67EB7">
          <w:rPr>
            <w:rStyle w:val="Hyperlink"/>
            <w:color w:val="auto"/>
            <w:u w:val="none"/>
            <w:lang w:val="en-US"/>
          </w:rPr>
          <w:t>10.1016/j.jrp.2014.07.004</w:t>
        </w:r>
      </w:hyperlink>
    </w:p>
    <w:p w14:paraId="2422B86E" w14:textId="4D7CD8AE" w:rsidR="007D0C45" w:rsidRDefault="007A0CA1" w:rsidP="008647A4">
      <w:pPr>
        <w:autoSpaceDE w:val="0"/>
        <w:autoSpaceDN w:val="0"/>
        <w:adjustRightInd w:val="0"/>
        <w:spacing w:line="480" w:lineRule="auto"/>
        <w:ind w:left="567" w:hanging="567"/>
        <w:rPr>
          <w:lang w:val="en-US"/>
        </w:rPr>
      </w:pPr>
      <w:r>
        <w:rPr>
          <w:lang w:val="en-US"/>
        </w:rPr>
        <w:t>DeYoung, C.</w:t>
      </w:r>
      <w:r w:rsidR="007A6A38">
        <w:rPr>
          <w:lang w:val="en-US"/>
        </w:rPr>
        <w:t xml:space="preserve"> </w:t>
      </w:r>
      <w:r>
        <w:rPr>
          <w:lang w:val="en-US"/>
        </w:rPr>
        <w:t>G., &amp; Gray, J.</w:t>
      </w:r>
      <w:r w:rsidR="007A6A38">
        <w:rPr>
          <w:lang w:val="en-US"/>
        </w:rPr>
        <w:t xml:space="preserve"> </w:t>
      </w:r>
      <w:r w:rsidRPr="000A5D06">
        <w:rPr>
          <w:lang w:val="en-US"/>
        </w:rPr>
        <w:t>R. (2009). Personality neuroscience: Explaining individual differences in affect,</w:t>
      </w:r>
      <w:r>
        <w:rPr>
          <w:lang w:val="en-US"/>
        </w:rPr>
        <w:t xml:space="preserve"> behavior, and cognition. In P.</w:t>
      </w:r>
      <w:r w:rsidR="007A6A38">
        <w:rPr>
          <w:lang w:val="en-US"/>
        </w:rPr>
        <w:t xml:space="preserve"> </w:t>
      </w:r>
      <w:r w:rsidR="00E53738">
        <w:rPr>
          <w:lang w:val="en-US"/>
        </w:rPr>
        <w:t xml:space="preserve">J. Corr, </w:t>
      </w:r>
      <w:r w:rsidRPr="000A5D06">
        <w:rPr>
          <w:lang w:val="en-US"/>
        </w:rPr>
        <w:t xml:space="preserve">&amp; G. Matthews (Eds.), </w:t>
      </w:r>
      <w:r w:rsidRPr="000A5D06">
        <w:rPr>
          <w:i/>
          <w:lang w:val="en-US"/>
        </w:rPr>
        <w:t xml:space="preserve">The Cambridge </w:t>
      </w:r>
      <w:r w:rsidR="007A6A38">
        <w:rPr>
          <w:i/>
          <w:lang w:val="en-US"/>
        </w:rPr>
        <w:t>h</w:t>
      </w:r>
      <w:r w:rsidRPr="000A5D06">
        <w:rPr>
          <w:i/>
          <w:lang w:val="en-US"/>
        </w:rPr>
        <w:t xml:space="preserve">andbook of </w:t>
      </w:r>
      <w:r w:rsidR="007A6A38">
        <w:rPr>
          <w:i/>
          <w:lang w:val="en-US"/>
        </w:rPr>
        <w:t>p</w:t>
      </w:r>
      <w:r w:rsidRPr="000A5D06">
        <w:rPr>
          <w:i/>
          <w:lang w:val="en-US"/>
        </w:rPr>
        <w:t xml:space="preserve">ersonality </w:t>
      </w:r>
      <w:r w:rsidR="007A6A38">
        <w:rPr>
          <w:i/>
          <w:lang w:val="en-US"/>
        </w:rPr>
        <w:t>p</w:t>
      </w:r>
      <w:r w:rsidRPr="000A5D06">
        <w:rPr>
          <w:i/>
          <w:lang w:val="en-US"/>
        </w:rPr>
        <w:t>sychology</w:t>
      </w:r>
      <w:r>
        <w:rPr>
          <w:lang w:val="en-US"/>
        </w:rPr>
        <w:t xml:space="preserve"> (pp. 323-</w:t>
      </w:r>
      <w:r w:rsidRPr="000A5D06">
        <w:rPr>
          <w:lang w:val="en-US"/>
        </w:rPr>
        <w:t>346). New York: Cambridge University Press</w:t>
      </w:r>
      <w:r w:rsidR="007D0C45">
        <w:rPr>
          <w:lang w:val="en-US"/>
        </w:rPr>
        <w:t>.</w:t>
      </w:r>
    </w:p>
    <w:p w14:paraId="630A0FE7" w14:textId="0964C70A" w:rsidR="007A0CA1" w:rsidRDefault="007A0CA1" w:rsidP="008647A4">
      <w:pPr>
        <w:autoSpaceDE w:val="0"/>
        <w:autoSpaceDN w:val="0"/>
        <w:adjustRightInd w:val="0"/>
        <w:spacing w:line="480" w:lineRule="auto"/>
        <w:ind w:left="567" w:hanging="567"/>
        <w:rPr>
          <w:lang w:val="en-US"/>
        </w:rPr>
      </w:pPr>
      <w:r w:rsidRPr="003E6242">
        <w:rPr>
          <w:lang w:val="en-US"/>
        </w:rPr>
        <w:t>DeYoung, C.</w:t>
      </w:r>
      <w:r w:rsidR="007A6A38">
        <w:rPr>
          <w:lang w:val="en-US"/>
        </w:rPr>
        <w:t xml:space="preserve"> </w:t>
      </w:r>
      <w:r w:rsidRPr="003E6242">
        <w:rPr>
          <w:lang w:val="en-US"/>
        </w:rPr>
        <w:t>G., Peterson, J.</w:t>
      </w:r>
      <w:r w:rsidR="007A6A38">
        <w:rPr>
          <w:lang w:val="en-US"/>
        </w:rPr>
        <w:t xml:space="preserve"> </w:t>
      </w:r>
      <w:r w:rsidRPr="003E6242">
        <w:rPr>
          <w:lang w:val="en-US"/>
        </w:rPr>
        <w:t>B., &amp; Higgins, D.</w:t>
      </w:r>
      <w:r w:rsidR="007A6A38">
        <w:rPr>
          <w:lang w:val="en-US"/>
        </w:rPr>
        <w:t xml:space="preserve"> </w:t>
      </w:r>
      <w:r w:rsidRPr="003E6242">
        <w:rPr>
          <w:lang w:val="en-US"/>
        </w:rPr>
        <w:t xml:space="preserve">M. (2002). Higher-order factors of the Big Five predict conformity: Are there neuroses of health? </w:t>
      </w:r>
      <w:r w:rsidRPr="003E6242">
        <w:rPr>
          <w:i/>
          <w:iCs/>
          <w:lang w:val="en-US"/>
        </w:rPr>
        <w:t>Personality and Individual Differences</w:t>
      </w:r>
      <w:r w:rsidRPr="003E6242">
        <w:rPr>
          <w:lang w:val="en-US"/>
        </w:rPr>
        <w:t xml:space="preserve">, </w:t>
      </w:r>
      <w:r w:rsidRPr="003E6242">
        <w:rPr>
          <w:i/>
          <w:iCs/>
          <w:lang w:val="en-US"/>
        </w:rPr>
        <w:t>33</w:t>
      </w:r>
      <w:r w:rsidRPr="003E6242">
        <w:rPr>
          <w:lang w:val="en-US"/>
        </w:rPr>
        <w:t>, 533-552. doi:10.1016/S0191-8869(01)00171-4</w:t>
      </w:r>
    </w:p>
    <w:p w14:paraId="1410F6C0" w14:textId="0A49907B" w:rsidR="007A0CA1" w:rsidRDefault="007A0CA1" w:rsidP="000A5D06">
      <w:pPr>
        <w:autoSpaceDE w:val="0"/>
        <w:autoSpaceDN w:val="0"/>
        <w:adjustRightInd w:val="0"/>
        <w:spacing w:line="480" w:lineRule="auto"/>
        <w:ind w:left="567" w:hanging="567"/>
        <w:rPr>
          <w:lang w:val="en-US"/>
        </w:rPr>
      </w:pPr>
      <w:r w:rsidRPr="00B67EB7">
        <w:rPr>
          <w:bCs/>
          <w:lang w:val="en-US"/>
        </w:rPr>
        <w:t>DeYoung, C.</w:t>
      </w:r>
      <w:r w:rsidR="007A6A38">
        <w:rPr>
          <w:bCs/>
          <w:lang w:val="en-US"/>
        </w:rPr>
        <w:t xml:space="preserve"> </w:t>
      </w:r>
      <w:r w:rsidRPr="00B67EB7">
        <w:rPr>
          <w:bCs/>
          <w:lang w:val="en-US"/>
        </w:rPr>
        <w:t>G., Peterson, J.</w:t>
      </w:r>
      <w:r w:rsidR="007A6A38">
        <w:rPr>
          <w:bCs/>
          <w:lang w:val="en-US"/>
        </w:rPr>
        <w:t xml:space="preserve"> </w:t>
      </w:r>
      <w:r w:rsidRPr="00B67EB7">
        <w:rPr>
          <w:bCs/>
          <w:lang w:val="en-US"/>
        </w:rPr>
        <w:t>B., Seguin, J.</w:t>
      </w:r>
      <w:r w:rsidR="007A6A38">
        <w:rPr>
          <w:bCs/>
          <w:lang w:val="en-US"/>
        </w:rPr>
        <w:t xml:space="preserve"> </w:t>
      </w:r>
      <w:r w:rsidRPr="00B67EB7">
        <w:rPr>
          <w:bCs/>
          <w:lang w:val="en-US"/>
        </w:rPr>
        <w:t>R., Pihl, R.</w:t>
      </w:r>
      <w:r w:rsidR="007A6A38">
        <w:rPr>
          <w:bCs/>
          <w:lang w:val="en-US"/>
        </w:rPr>
        <w:t xml:space="preserve"> </w:t>
      </w:r>
      <w:r w:rsidRPr="00B67EB7">
        <w:rPr>
          <w:bCs/>
          <w:lang w:val="en-US"/>
        </w:rPr>
        <w:t>O., &amp; Tremblay, R.</w:t>
      </w:r>
      <w:r w:rsidR="007A6A38">
        <w:rPr>
          <w:bCs/>
          <w:lang w:val="en-US"/>
        </w:rPr>
        <w:t xml:space="preserve"> </w:t>
      </w:r>
      <w:r w:rsidRPr="00B67EB7">
        <w:rPr>
          <w:bCs/>
          <w:lang w:val="en-US"/>
        </w:rPr>
        <w:t xml:space="preserve">E. (2008). Externalizing behavior and the higher-order factors of the Big Five. </w:t>
      </w:r>
      <w:r w:rsidRPr="00B67EB7">
        <w:rPr>
          <w:bCs/>
          <w:i/>
          <w:lang w:val="en-US"/>
        </w:rPr>
        <w:t>Journal of Abnormal Psychology</w:t>
      </w:r>
      <w:r w:rsidRPr="00B67EB7">
        <w:rPr>
          <w:bCs/>
          <w:lang w:val="en-US"/>
        </w:rPr>
        <w:t xml:space="preserve">, </w:t>
      </w:r>
      <w:r w:rsidRPr="00B67EB7">
        <w:rPr>
          <w:bCs/>
          <w:i/>
          <w:lang w:val="en-US"/>
        </w:rPr>
        <w:t>117</w:t>
      </w:r>
      <w:r w:rsidRPr="00B67EB7">
        <w:rPr>
          <w:bCs/>
          <w:lang w:val="en-US"/>
        </w:rPr>
        <w:t>, 947-953. doi:</w:t>
      </w:r>
      <w:r w:rsidRPr="00B67EB7">
        <w:rPr>
          <w:lang w:val="en-US"/>
        </w:rPr>
        <w:t>10.1037/a0013742</w:t>
      </w:r>
    </w:p>
    <w:p w14:paraId="69D6D174" w14:textId="43386EF0" w:rsidR="007A0CA1" w:rsidRPr="003A6586" w:rsidRDefault="007A0CA1" w:rsidP="00DD293B">
      <w:pPr>
        <w:autoSpaceDE w:val="0"/>
        <w:autoSpaceDN w:val="0"/>
        <w:adjustRightInd w:val="0"/>
        <w:spacing w:line="480" w:lineRule="auto"/>
        <w:ind w:left="567" w:hanging="567"/>
        <w:rPr>
          <w:lang w:val="en-US"/>
        </w:rPr>
      </w:pPr>
      <w:r w:rsidRPr="003E6242">
        <w:rPr>
          <w:lang w:val="en-US"/>
        </w:rPr>
        <w:t>Digman, J.</w:t>
      </w:r>
      <w:r w:rsidR="007A6A38">
        <w:rPr>
          <w:lang w:val="en-US"/>
        </w:rPr>
        <w:t xml:space="preserve"> </w:t>
      </w:r>
      <w:r w:rsidRPr="003E6242">
        <w:rPr>
          <w:lang w:val="en-US"/>
        </w:rPr>
        <w:t xml:space="preserve">M. (1997). Higher-order factors of the Big Five. </w:t>
      </w:r>
      <w:r w:rsidRPr="003E6242">
        <w:rPr>
          <w:i/>
          <w:iCs/>
          <w:lang w:val="en-US"/>
        </w:rPr>
        <w:t>Journal of Personality and Social Psychology</w:t>
      </w:r>
      <w:r w:rsidRPr="003E6242">
        <w:rPr>
          <w:lang w:val="en-US"/>
        </w:rPr>
        <w:t xml:space="preserve">, </w:t>
      </w:r>
      <w:r w:rsidRPr="003E6242">
        <w:rPr>
          <w:i/>
          <w:iCs/>
          <w:lang w:val="en-US"/>
        </w:rPr>
        <w:t>73</w:t>
      </w:r>
      <w:r w:rsidRPr="003E6242">
        <w:rPr>
          <w:lang w:val="en-US"/>
        </w:rPr>
        <w:t>, 1246-1256. doi:10.1037/0022-3514.73.6.1246</w:t>
      </w:r>
    </w:p>
    <w:p w14:paraId="712E47B3" w14:textId="6704C620" w:rsidR="004A3BA6" w:rsidRPr="004A3BA6" w:rsidRDefault="00657579" w:rsidP="00C31CF2">
      <w:pPr>
        <w:autoSpaceDE w:val="0"/>
        <w:autoSpaceDN w:val="0"/>
        <w:adjustRightInd w:val="0"/>
        <w:spacing w:line="480" w:lineRule="auto"/>
        <w:ind w:left="567" w:hanging="567"/>
        <w:rPr>
          <w:bCs/>
          <w:lang w:val="en-GB"/>
        </w:rPr>
      </w:pPr>
      <w:r w:rsidRPr="00B17463">
        <w:rPr>
          <w:bCs/>
          <w:lang w:val="nl-NL"/>
        </w:rPr>
        <w:t>Eid, M., Lischetzke, T., &amp; Nussbeck, F.</w:t>
      </w:r>
      <w:r w:rsidR="007A6A38">
        <w:rPr>
          <w:bCs/>
          <w:lang w:val="nl-NL"/>
        </w:rPr>
        <w:t xml:space="preserve"> </w:t>
      </w:r>
      <w:r w:rsidRPr="00B17463">
        <w:rPr>
          <w:bCs/>
          <w:lang w:val="nl-NL"/>
        </w:rPr>
        <w:t xml:space="preserve">W. (2006). </w:t>
      </w:r>
      <w:r w:rsidR="004A3BA6" w:rsidRPr="004A3BA6">
        <w:rPr>
          <w:bCs/>
          <w:lang w:val="en-GB"/>
        </w:rPr>
        <w:t>Structural Equation Models for multitr</w:t>
      </w:r>
      <w:r w:rsidR="00E53738">
        <w:rPr>
          <w:bCs/>
          <w:lang w:val="en-GB"/>
        </w:rPr>
        <w:t xml:space="preserve">ait-multimethod data. In M. Eid, </w:t>
      </w:r>
      <w:r w:rsidR="004A3BA6" w:rsidRPr="004A3BA6">
        <w:rPr>
          <w:bCs/>
          <w:lang w:val="en-GB"/>
        </w:rPr>
        <w:t xml:space="preserve">&amp; E. Diener (Eds.), </w:t>
      </w:r>
      <w:r w:rsidR="004A3BA6" w:rsidRPr="004A3BA6">
        <w:rPr>
          <w:bCs/>
          <w:i/>
          <w:lang w:val="en-GB"/>
        </w:rPr>
        <w:t>Handbook of multimethod measurement in psychology</w:t>
      </w:r>
      <w:r w:rsidR="004A3BA6" w:rsidRPr="004A3BA6">
        <w:rPr>
          <w:bCs/>
          <w:lang w:val="en-GB"/>
        </w:rPr>
        <w:t xml:space="preserve"> (pp. 283-299). Washington, DC: American Psychological Association.</w:t>
      </w:r>
    </w:p>
    <w:p w14:paraId="4B778094" w14:textId="77777777" w:rsidR="00C61946" w:rsidRDefault="00CB68F1" w:rsidP="00C61946">
      <w:pPr>
        <w:autoSpaceDE w:val="0"/>
        <w:autoSpaceDN w:val="0"/>
        <w:adjustRightInd w:val="0"/>
        <w:spacing w:line="480" w:lineRule="auto"/>
        <w:ind w:left="567" w:hanging="567"/>
        <w:rPr>
          <w:lang w:val="en-GB"/>
        </w:rPr>
      </w:pPr>
      <w:hyperlink r:id="rId30" w:history="1">
        <w:r w:rsidR="007A0CA1" w:rsidRPr="000419EC">
          <w:rPr>
            <w:rStyle w:val="Hyperlink"/>
            <w:color w:val="000000" w:themeColor="text1"/>
            <w:u w:val="none"/>
            <w:lang w:val="en-US"/>
          </w:rPr>
          <w:t>Eid M</w:t>
        </w:r>
      </w:hyperlink>
      <w:r w:rsidR="007A0CA1" w:rsidRPr="000419EC">
        <w:rPr>
          <w:color w:val="000000" w:themeColor="text1"/>
          <w:lang w:val="en-US"/>
        </w:rPr>
        <w:t xml:space="preserve">., </w:t>
      </w:r>
      <w:hyperlink r:id="rId31" w:history="1">
        <w:r w:rsidR="007A0CA1" w:rsidRPr="000419EC">
          <w:rPr>
            <w:rStyle w:val="Hyperlink"/>
            <w:color w:val="000000" w:themeColor="text1"/>
            <w:u w:val="none"/>
            <w:lang w:val="en-US"/>
          </w:rPr>
          <w:t>Nussbeck, F.</w:t>
        </w:r>
        <w:r w:rsidR="007A6A38">
          <w:rPr>
            <w:rStyle w:val="Hyperlink"/>
            <w:color w:val="000000" w:themeColor="text1"/>
            <w:u w:val="none"/>
            <w:lang w:val="en-US"/>
          </w:rPr>
          <w:t xml:space="preserve"> </w:t>
        </w:r>
        <w:r w:rsidR="007A0CA1" w:rsidRPr="000419EC">
          <w:rPr>
            <w:rStyle w:val="Hyperlink"/>
            <w:color w:val="000000" w:themeColor="text1"/>
            <w:u w:val="none"/>
            <w:lang w:val="en-US"/>
          </w:rPr>
          <w:t>W</w:t>
        </w:r>
      </w:hyperlink>
      <w:r w:rsidR="007A0CA1" w:rsidRPr="000419EC">
        <w:rPr>
          <w:color w:val="000000" w:themeColor="text1"/>
          <w:lang w:val="en-US"/>
        </w:rPr>
        <w:t>.,</w:t>
      </w:r>
      <w:r w:rsidR="004A3BA6">
        <w:rPr>
          <w:rStyle w:val="apple-converted-space"/>
          <w:color w:val="000000" w:themeColor="text1"/>
          <w:lang w:val="en-US"/>
        </w:rPr>
        <w:t xml:space="preserve"> </w:t>
      </w:r>
      <w:hyperlink r:id="rId32" w:history="1">
        <w:r w:rsidR="007A0CA1" w:rsidRPr="000419EC">
          <w:rPr>
            <w:rStyle w:val="Hyperlink"/>
            <w:color w:val="000000" w:themeColor="text1"/>
            <w:u w:val="none"/>
            <w:lang w:val="en-US"/>
          </w:rPr>
          <w:t>Geiser, C</w:t>
        </w:r>
      </w:hyperlink>
      <w:r w:rsidR="007A0CA1" w:rsidRPr="000419EC">
        <w:rPr>
          <w:color w:val="000000" w:themeColor="text1"/>
          <w:lang w:val="en-US"/>
        </w:rPr>
        <w:t>.,</w:t>
      </w:r>
      <w:r w:rsidR="004A3BA6">
        <w:rPr>
          <w:rStyle w:val="apple-converted-space"/>
          <w:color w:val="000000" w:themeColor="text1"/>
          <w:lang w:val="en-US"/>
        </w:rPr>
        <w:t xml:space="preserve"> </w:t>
      </w:r>
      <w:hyperlink r:id="rId33" w:history="1">
        <w:r w:rsidR="007A0CA1" w:rsidRPr="000419EC">
          <w:rPr>
            <w:rStyle w:val="Hyperlink"/>
            <w:color w:val="000000" w:themeColor="text1"/>
            <w:u w:val="none"/>
            <w:lang w:val="en-US"/>
          </w:rPr>
          <w:t>Cole, D.</w:t>
        </w:r>
        <w:r w:rsidR="007A6A38">
          <w:rPr>
            <w:rStyle w:val="Hyperlink"/>
            <w:color w:val="000000" w:themeColor="text1"/>
            <w:u w:val="none"/>
            <w:lang w:val="en-US"/>
          </w:rPr>
          <w:t xml:space="preserve"> </w:t>
        </w:r>
        <w:r w:rsidR="007A0CA1" w:rsidRPr="000419EC">
          <w:rPr>
            <w:rStyle w:val="Hyperlink"/>
            <w:color w:val="000000" w:themeColor="text1"/>
            <w:u w:val="none"/>
            <w:lang w:val="en-US"/>
          </w:rPr>
          <w:t>A</w:t>
        </w:r>
      </w:hyperlink>
      <w:r w:rsidR="007A0CA1" w:rsidRPr="000419EC">
        <w:rPr>
          <w:color w:val="000000" w:themeColor="text1"/>
          <w:lang w:val="en-US"/>
        </w:rPr>
        <w:t>.,</w:t>
      </w:r>
      <w:r w:rsidR="004A3BA6">
        <w:rPr>
          <w:rStyle w:val="apple-converted-space"/>
          <w:color w:val="000000" w:themeColor="text1"/>
          <w:lang w:val="en-US"/>
        </w:rPr>
        <w:t xml:space="preserve"> </w:t>
      </w:r>
      <w:hyperlink r:id="rId34" w:history="1">
        <w:r w:rsidR="007A0CA1" w:rsidRPr="000419EC">
          <w:rPr>
            <w:rStyle w:val="Hyperlink"/>
            <w:color w:val="000000" w:themeColor="text1"/>
            <w:u w:val="none"/>
            <w:lang w:val="en-US"/>
          </w:rPr>
          <w:t>Gollwitzer, M</w:t>
        </w:r>
      </w:hyperlink>
      <w:r w:rsidR="007A0CA1" w:rsidRPr="000419EC">
        <w:rPr>
          <w:color w:val="000000" w:themeColor="text1"/>
          <w:lang w:val="en-US"/>
        </w:rPr>
        <w:t xml:space="preserve">., &amp; </w:t>
      </w:r>
      <w:hyperlink r:id="rId35" w:history="1">
        <w:r w:rsidR="007A0CA1" w:rsidRPr="000419EC">
          <w:rPr>
            <w:rStyle w:val="Hyperlink"/>
            <w:color w:val="000000" w:themeColor="text1"/>
            <w:u w:val="none"/>
            <w:lang w:val="en-US"/>
          </w:rPr>
          <w:t>Lischetzke, T</w:t>
        </w:r>
      </w:hyperlink>
      <w:r w:rsidR="007A0CA1" w:rsidRPr="000419EC">
        <w:rPr>
          <w:color w:val="000000" w:themeColor="text1"/>
          <w:lang w:val="en-US"/>
        </w:rPr>
        <w:t xml:space="preserve">. (2008). Structural equation modeling of multitrait-multimethod data: different models for different types of methods. </w:t>
      </w:r>
      <w:hyperlink r:id="rId36" w:tooltip="Psychological methods." w:history="1">
        <w:r w:rsidR="007A0CA1" w:rsidRPr="00910D90">
          <w:rPr>
            <w:rStyle w:val="Hyperlink"/>
            <w:i/>
            <w:color w:val="000000" w:themeColor="text1"/>
            <w:u w:val="none"/>
            <w:lang w:val="en-US"/>
          </w:rPr>
          <w:t>Psychological Methods</w:t>
        </w:r>
        <w:r w:rsidR="007A0CA1" w:rsidRPr="00910D90">
          <w:rPr>
            <w:rStyle w:val="Hyperlink"/>
            <w:color w:val="000000" w:themeColor="text1"/>
            <w:u w:val="none"/>
            <w:lang w:val="en-US"/>
          </w:rPr>
          <w:t>,</w:t>
        </w:r>
        <w:r w:rsidR="007A0CA1" w:rsidRPr="00910D90">
          <w:rPr>
            <w:rStyle w:val="Hyperlink"/>
            <w:i/>
            <w:color w:val="000000" w:themeColor="text1"/>
            <w:u w:val="none"/>
            <w:lang w:val="en-US"/>
          </w:rPr>
          <w:t xml:space="preserve"> </w:t>
        </w:r>
      </w:hyperlink>
      <w:r w:rsidR="007A0CA1" w:rsidRPr="00910D90">
        <w:rPr>
          <w:i/>
          <w:color w:val="000000" w:themeColor="text1"/>
          <w:lang w:val="en-US"/>
        </w:rPr>
        <w:t>13</w:t>
      </w:r>
      <w:r w:rsidR="007A0CA1" w:rsidRPr="00910D90">
        <w:rPr>
          <w:color w:val="000000" w:themeColor="text1"/>
          <w:lang w:val="en-US"/>
        </w:rPr>
        <w:t>, 230-253. doi:10.1037/a0013219</w:t>
      </w:r>
    </w:p>
    <w:p w14:paraId="13D638D8" w14:textId="2960DF6D" w:rsidR="00C61946" w:rsidRPr="00C61946" w:rsidRDefault="00C61946" w:rsidP="00C61946">
      <w:pPr>
        <w:autoSpaceDE w:val="0"/>
        <w:autoSpaceDN w:val="0"/>
        <w:adjustRightInd w:val="0"/>
        <w:spacing w:line="480" w:lineRule="auto"/>
        <w:ind w:left="567" w:hanging="567"/>
        <w:rPr>
          <w:bCs/>
          <w:lang w:val="en-GB"/>
        </w:rPr>
      </w:pPr>
      <w:r w:rsidRPr="00B2628D">
        <w:rPr>
          <w:bCs/>
          <w:lang w:val="en-US"/>
        </w:rPr>
        <w:lastRenderedPageBreak/>
        <w:t xml:space="preserve">Funder, D. C., &amp; West, S. G. (1993). </w:t>
      </w:r>
      <w:r w:rsidRPr="00C61946">
        <w:rPr>
          <w:bCs/>
          <w:lang w:val="en-GB"/>
        </w:rPr>
        <w:t xml:space="preserve">Consensus, self‐other agreement, and accuracy in personality judgment: an introduction. </w:t>
      </w:r>
      <w:r w:rsidRPr="00C61946">
        <w:rPr>
          <w:bCs/>
          <w:i/>
          <w:lang w:val="en-GB"/>
        </w:rPr>
        <w:t>Journal of Personality</w:t>
      </w:r>
      <w:r w:rsidRPr="00C61946">
        <w:rPr>
          <w:bCs/>
          <w:lang w:val="en-GB"/>
        </w:rPr>
        <w:t xml:space="preserve">, </w:t>
      </w:r>
      <w:r w:rsidRPr="00C61946">
        <w:rPr>
          <w:bCs/>
          <w:i/>
          <w:lang w:val="en-GB"/>
        </w:rPr>
        <w:t>61</w:t>
      </w:r>
      <w:r w:rsidRPr="00C61946">
        <w:rPr>
          <w:bCs/>
          <w:lang w:val="en-GB"/>
        </w:rPr>
        <w:t>, 457-476. doi:</w:t>
      </w:r>
      <w:hyperlink r:id="rId37" w:tgtFrame="_blank" w:history="1">
        <w:r w:rsidRPr="00B2628D">
          <w:rPr>
            <w:rStyle w:val="Hyperlink"/>
            <w:color w:val="333333"/>
            <w:u w:val="none"/>
            <w:lang w:val="en-US"/>
          </w:rPr>
          <w:t>10.1111/j.1467-6494.1993.tb00778.x</w:t>
        </w:r>
      </w:hyperlink>
    </w:p>
    <w:p w14:paraId="6F3193A2" w14:textId="48578A80" w:rsidR="009F45E1" w:rsidRPr="00625E72" w:rsidRDefault="009F45E1" w:rsidP="004A3BA6">
      <w:pPr>
        <w:autoSpaceDE w:val="0"/>
        <w:autoSpaceDN w:val="0"/>
        <w:adjustRightInd w:val="0"/>
        <w:spacing w:line="480" w:lineRule="auto"/>
        <w:ind w:left="567" w:hanging="567"/>
        <w:rPr>
          <w:bCs/>
          <w:lang w:val="en-GB"/>
        </w:rPr>
      </w:pPr>
      <w:r w:rsidRPr="00B2628D">
        <w:rPr>
          <w:bCs/>
          <w:lang w:val="en-US"/>
        </w:rPr>
        <w:t>Goldberg, L.</w:t>
      </w:r>
      <w:r w:rsidR="007A6A38" w:rsidRPr="00B2628D">
        <w:rPr>
          <w:bCs/>
          <w:lang w:val="en-US"/>
        </w:rPr>
        <w:t xml:space="preserve"> </w:t>
      </w:r>
      <w:r w:rsidRPr="00B2628D">
        <w:rPr>
          <w:bCs/>
          <w:lang w:val="en-US"/>
        </w:rPr>
        <w:t xml:space="preserve">R. (1993). </w:t>
      </w:r>
      <w:r w:rsidRPr="009F45E1">
        <w:rPr>
          <w:bCs/>
          <w:lang w:val="en-GB"/>
        </w:rPr>
        <w:t xml:space="preserve">The structure of phenotypic personality traits. </w:t>
      </w:r>
      <w:r w:rsidRPr="009F45E1">
        <w:rPr>
          <w:bCs/>
          <w:i/>
          <w:lang w:val="en-GB"/>
        </w:rPr>
        <w:t>American Psychologist</w:t>
      </w:r>
      <w:r w:rsidRPr="009F45E1">
        <w:rPr>
          <w:bCs/>
          <w:lang w:val="en-GB"/>
        </w:rPr>
        <w:t xml:space="preserve">, </w:t>
      </w:r>
      <w:r w:rsidRPr="009F45E1">
        <w:rPr>
          <w:bCs/>
          <w:i/>
          <w:lang w:val="en-GB"/>
        </w:rPr>
        <w:t>48</w:t>
      </w:r>
      <w:r>
        <w:rPr>
          <w:bCs/>
          <w:lang w:val="en-GB"/>
        </w:rPr>
        <w:t>, 26-</w:t>
      </w:r>
      <w:r w:rsidRPr="009F45E1">
        <w:rPr>
          <w:bCs/>
          <w:lang w:val="en-GB"/>
        </w:rPr>
        <w:t>34.</w:t>
      </w:r>
    </w:p>
    <w:p w14:paraId="5BF9ADE7" w14:textId="642483FC" w:rsidR="00E5386C" w:rsidRPr="00625E72" w:rsidRDefault="00E5386C" w:rsidP="00C31CF2">
      <w:pPr>
        <w:autoSpaceDE w:val="0"/>
        <w:autoSpaceDN w:val="0"/>
        <w:adjustRightInd w:val="0"/>
        <w:spacing w:line="480" w:lineRule="auto"/>
        <w:ind w:left="567" w:hanging="567"/>
        <w:rPr>
          <w:color w:val="000000" w:themeColor="text1"/>
          <w:lang w:val="en-GB"/>
        </w:rPr>
      </w:pPr>
      <w:r w:rsidRPr="00625E72">
        <w:rPr>
          <w:lang w:val="en-US"/>
        </w:rPr>
        <w:t>Gray, J.</w:t>
      </w:r>
      <w:r w:rsidR="007A6A38">
        <w:rPr>
          <w:lang w:val="en-US"/>
        </w:rPr>
        <w:t xml:space="preserve"> </w:t>
      </w:r>
      <w:r w:rsidRPr="00625E72">
        <w:rPr>
          <w:lang w:val="en-US"/>
        </w:rPr>
        <w:t xml:space="preserve">A. (1972). The structure of the emotions and </w:t>
      </w:r>
      <w:r w:rsidR="00E53738" w:rsidRPr="00625E72">
        <w:rPr>
          <w:lang w:val="en-US"/>
        </w:rPr>
        <w:t xml:space="preserve">the limbic system. In R. Porter, </w:t>
      </w:r>
      <w:r w:rsidRPr="00625E72">
        <w:rPr>
          <w:lang w:val="en-US"/>
        </w:rPr>
        <w:t xml:space="preserve">&amp; J. Knight (Eds.), </w:t>
      </w:r>
      <w:r w:rsidRPr="00625E72">
        <w:rPr>
          <w:i/>
          <w:lang w:val="en-US"/>
        </w:rPr>
        <w:t>Physiology, emotion, and psychosomatic illness</w:t>
      </w:r>
      <w:r w:rsidRPr="00625E72">
        <w:rPr>
          <w:lang w:val="en-US"/>
        </w:rPr>
        <w:t xml:space="preserve"> (pp. 87-130). Amsterdam: Associated Scientiﬁc.</w:t>
      </w:r>
    </w:p>
    <w:p w14:paraId="4E5BC7E1" w14:textId="52AA2613" w:rsidR="00B17463" w:rsidRDefault="007A0CA1" w:rsidP="00B17463">
      <w:pPr>
        <w:autoSpaceDE w:val="0"/>
        <w:autoSpaceDN w:val="0"/>
        <w:adjustRightInd w:val="0"/>
        <w:spacing w:line="480" w:lineRule="auto"/>
        <w:ind w:left="567" w:hanging="567"/>
        <w:rPr>
          <w:lang w:val="en-GB"/>
        </w:rPr>
      </w:pPr>
      <w:r w:rsidRPr="00625E72">
        <w:rPr>
          <w:lang w:val="en-US"/>
        </w:rPr>
        <w:t>Gray, J.</w:t>
      </w:r>
      <w:r w:rsidR="007A6A38">
        <w:rPr>
          <w:lang w:val="en-US"/>
        </w:rPr>
        <w:t xml:space="preserve"> </w:t>
      </w:r>
      <w:r w:rsidRPr="00625E72">
        <w:rPr>
          <w:lang w:val="en-US"/>
        </w:rPr>
        <w:t>A. (1981). A critique of Eysenck’s theory of personality. In H.</w:t>
      </w:r>
      <w:r w:rsidR="007A6A38">
        <w:rPr>
          <w:lang w:val="en-US"/>
        </w:rPr>
        <w:t xml:space="preserve"> </w:t>
      </w:r>
      <w:r w:rsidRPr="00625E72">
        <w:rPr>
          <w:lang w:val="en-US"/>
        </w:rPr>
        <w:t xml:space="preserve">J. Eysenck (Ed.), </w:t>
      </w:r>
      <w:r w:rsidRPr="00625E72">
        <w:rPr>
          <w:i/>
          <w:lang w:val="en-US"/>
        </w:rPr>
        <w:t>A model for personality</w:t>
      </w:r>
      <w:r w:rsidRPr="00625E72">
        <w:rPr>
          <w:lang w:val="en-US"/>
        </w:rPr>
        <w:t xml:space="preserve"> (pp. 246-276). Berlin: Springer-Verlag. </w:t>
      </w:r>
    </w:p>
    <w:p w14:paraId="5BA2FDA9" w14:textId="64838EE7" w:rsidR="00B17463" w:rsidRPr="008D2F42" w:rsidRDefault="00B17463" w:rsidP="00B17463">
      <w:pPr>
        <w:autoSpaceDE w:val="0"/>
        <w:autoSpaceDN w:val="0"/>
        <w:adjustRightInd w:val="0"/>
        <w:spacing w:line="480" w:lineRule="auto"/>
        <w:ind w:left="567" w:hanging="567"/>
        <w:rPr>
          <w:lang w:val="en-GB"/>
        </w:rPr>
      </w:pPr>
      <w:r w:rsidRPr="008D2F42">
        <w:rPr>
          <w:lang w:val="en-US"/>
        </w:rPr>
        <w:t>Gray, J.</w:t>
      </w:r>
      <w:r w:rsidR="007A6A38">
        <w:rPr>
          <w:lang w:val="en-US"/>
        </w:rPr>
        <w:t xml:space="preserve"> </w:t>
      </w:r>
      <w:r w:rsidRPr="008D2F42">
        <w:rPr>
          <w:lang w:val="en-US"/>
        </w:rPr>
        <w:t xml:space="preserve">A. (1982). </w:t>
      </w:r>
      <w:r w:rsidRPr="008D2F42">
        <w:rPr>
          <w:i/>
          <w:lang w:val="en-US"/>
        </w:rPr>
        <w:t>The neuropsychology of anxiety: An enquiry into the functions of the septo-hippocampal</w:t>
      </w:r>
      <w:r w:rsidRPr="008D2F42">
        <w:rPr>
          <w:lang w:val="en-US"/>
        </w:rPr>
        <w:t xml:space="preserve"> </w:t>
      </w:r>
      <w:r w:rsidRPr="008D2F42">
        <w:rPr>
          <w:i/>
          <w:lang w:val="en-US"/>
        </w:rPr>
        <w:t>system</w:t>
      </w:r>
      <w:r w:rsidRPr="008D2F42">
        <w:rPr>
          <w:lang w:val="en-US"/>
        </w:rPr>
        <w:t>. Oxford: Oxford University Press.</w:t>
      </w:r>
    </w:p>
    <w:p w14:paraId="76C4E295" w14:textId="7A356A6F" w:rsidR="00A07914" w:rsidRDefault="00A07914" w:rsidP="00EC2894">
      <w:pPr>
        <w:autoSpaceDE w:val="0"/>
        <w:autoSpaceDN w:val="0"/>
        <w:adjustRightInd w:val="0"/>
        <w:spacing w:line="480" w:lineRule="auto"/>
        <w:ind w:left="567" w:hanging="567"/>
        <w:rPr>
          <w:lang w:val="en-US"/>
        </w:rPr>
      </w:pPr>
      <w:r w:rsidRPr="00A07914">
        <w:rPr>
          <w:lang w:val="en-US"/>
        </w:rPr>
        <w:t xml:space="preserve">Gray, J. A. (1991). The neuropsychology of temperament. In J. Strelau &amp; A. Angleitner (Eds.), </w:t>
      </w:r>
      <w:r w:rsidRPr="00A07914">
        <w:rPr>
          <w:i/>
          <w:lang w:val="en-US"/>
        </w:rPr>
        <w:t>Explorations in temperament: International perspectives on theory and measurement. Perspectives on individual differences</w:t>
      </w:r>
      <w:r w:rsidRPr="00A07914">
        <w:rPr>
          <w:lang w:val="en-US"/>
        </w:rPr>
        <w:t xml:space="preserve"> (pp. 105-128). New York: Plenum.</w:t>
      </w:r>
    </w:p>
    <w:p w14:paraId="284697F5" w14:textId="17E2E701" w:rsidR="007A0CA1" w:rsidRPr="00625E72" w:rsidRDefault="007A0CA1" w:rsidP="00EC2894">
      <w:pPr>
        <w:autoSpaceDE w:val="0"/>
        <w:autoSpaceDN w:val="0"/>
        <w:adjustRightInd w:val="0"/>
        <w:spacing w:line="480" w:lineRule="auto"/>
        <w:ind w:left="567" w:hanging="567"/>
        <w:rPr>
          <w:lang w:val="en-US"/>
        </w:rPr>
      </w:pPr>
      <w:r w:rsidRPr="00625E72">
        <w:rPr>
          <w:lang w:val="en-US"/>
        </w:rPr>
        <w:t>Gray, J.</w:t>
      </w:r>
      <w:r w:rsidR="007A6A38">
        <w:rPr>
          <w:lang w:val="en-US"/>
        </w:rPr>
        <w:t xml:space="preserve"> </w:t>
      </w:r>
      <w:r w:rsidRPr="00625E72">
        <w:rPr>
          <w:lang w:val="en-US"/>
        </w:rPr>
        <w:t xml:space="preserve">A., &amp; McNaughton, N. (2000). </w:t>
      </w:r>
      <w:r w:rsidRPr="00625E72">
        <w:rPr>
          <w:i/>
          <w:lang w:val="en-US"/>
        </w:rPr>
        <w:t>The neuropsychology of anxiety: An enquiry into the functions of the septohippocampal system</w:t>
      </w:r>
      <w:r w:rsidRPr="00625E72">
        <w:rPr>
          <w:lang w:val="en-US"/>
        </w:rPr>
        <w:t xml:space="preserve"> (2nd Edition). New York: Oxford University Press</w:t>
      </w:r>
    </w:p>
    <w:p w14:paraId="37405B5C" w14:textId="43FBDC8E" w:rsidR="007A0CA1" w:rsidRPr="00625E72" w:rsidRDefault="007A0CA1" w:rsidP="00EC2894">
      <w:pPr>
        <w:autoSpaceDE w:val="0"/>
        <w:autoSpaceDN w:val="0"/>
        <w:adjustRightInd w:val="0"/>
        <w:spacing w:line="480" w:lineRule="auto"/>
        <w:ind w:left="567" w:hanging="567"/>
        <w:rPr>
          <w:rStyle w:val="article-headermeta-info-data"/>
          <w:lang w:val="en-US"/>
        </w:rPr>
      </w:pPr>
      <w:r w:rsidRPr="00625E72">
        <w:rPr>
          <w:lang w:val="en-US"/>
        </w:rPr>
        <w:t>Halverson, C.</w:t>
      </w:r>
      <w:r w:rsidR="007A6A38">
        <w:rPr>
          <w:lang w:val="en-US"/>
        </w:rPr>
        <w:t xml:space="preserve"> </w:t>
      </w:r>
      <w:r w:rsidRPr="00625E72">
        <w:rPr>
          <w:lang w:val="en-US"/>
        </w:rPr>
        <w:t>F., Havill, V.</w:t>
      </w:r>
      <w:r w:rsidR="007A6A38">
        <w:rPr>
          <w:lang w:val="en-US"/>
        </w:rPr>
        <w:t xml:space="preserve"> </w:t>
      </w:r>
      <w:r w:rsidRPr="00625E72">
        <w:rPr>
          <w:lang w:val="en-US"/>
        </w:rPr>
        <w:t>L., Deal, J., Baker, S.</w:t>
      </w:r>
      <w:r w:rsidR="007A6A38">
        <w:rPr>
          <w:lang w:val="en-US"/>
        </w:rPr>
        <w:t xml:space="preserve"> </w:t>
      </w:r>
      <w:r w:rsidRPr="00625E72">
        <w:rPr>
          <w:lang w:val="en-US"/>
        </w:rPr>
        <w:t xml:space="preserve">R., Victor, J., Pavlopoulos, V., </w:t>
      </w:r>
      <w:r w:rsidR="004A0051">
        <w:rPr>
          <w:lang w:val="en-US"/>
        </w:rPr>
        <w:t xml:space="preserve">… </w:t>
      </w:r>
      <w:r w:rsidRPr="00625E72">
        <w:rPr>
          <w:lang w:val="en-US"/>
        </w:rPr>
        <w:t xml:space="preserve">Wen, L. (2003). Personality structure as derived from parental ratings of free descriptions of children: The Inventory of Child Individual Differences. </w:t>
      </w:r>
      <w:r w:rsidRPr="00625E72">
        <w:rPr>
          <w:i/>
          <w:lang w:val="en-US"/>
        </w:rPr>
        <w:t>Journal of Personality</w:t>
      </w:r>
      <w:r w:rsidRPr="00625E72">
        <w:rPr>
          <w:lang w:val="en-US"/>
        </w:rPr>
        <w:t xml:space="preserve">, </w:t>
      </w:r>
      <w:r w:rsidRPr="00625E72">
        <w:rPr>
          <w:i/>
          <w:lang w:val="en-US"/>
        </w:rPr>
        <w:t>71</w:t>
      </w:r>
      <w:r w:rsidRPr="00625E72">
        <w:rPr>
          <w:lang w:val="en-US"/>
        </w:rPr>
        <w:t>, 995-1026. doi:</w:t>
      </w:r>
      <w:r w:rsidRPr="00625E72">
        <w:rPr>
          <w:rStyle w:val="article-headermeta-info-data"/>
          <w:lang w:val="en-US"/>
        </w:rPr>
        <w:t>10.1111/1467-6494.7106005</w:t>
      </w:r>
    </w:p>
    <w:p w14:paraId="3AFDAB98" w14:textId="77777777" w:rsidR="007A0CA1" w:rsidRPr="003A6586" w:rsidRDefault="007A0CA1" w:rsidP="00C31CF2">
      <w:pPr>
        <w:autoSpaceDE w:val="0"/>
        <w:autoSpaceDN w:val="0"/>
        <w:adjustRightInd w:val="0"/>
        <w:spacing w:line="480" w:lineRule="auto"/>
        <w:ind w:left="567" w:hanging="567"/>
        <w:rPr>
          <w:lang w:val="en-US"/>
        </w:rPr>
      </w:pPr>
      <w:r w:rsidRPr="00DE4330">
        <w:rPr>
          <w:lang w:val="en-GB"/>
        </w:rPr>
        <w:t>Heym, N., Ferguson, E., &amp; Lawrence, C. (2008). An evaluati</w:t>
      </w:r>
      <w:r>
        <w:rPr>
          <w:lang w:val="en-GB"/>
        </w:rPr>
        <w:t xml:space="preserve">on of the relationship between </w:t>
      </w:r>
      <w:r w:rsidRPr="00DE4330">
        <w:rPr>
          <w:lang w:val="en-GB"/>
        </w:rPr>
        <w:t>Gray's revised RST and Eysenck's PEN: Distinguish</w:t>
      </w:r>
      <w:r>
        <w:rPr>
          <w:lang w:val="en-GB"/>
        </w:rPr>
        <w:t xml:space="preserve">ing BIS and FFFS in Carver and </w:t>
      </w:r>
      <w:r w:rsidRPr="00DE4330">
        <w:rPr>
          <w:lang w:val="en-GB"/>
        </w:rPr>
        <w:t xml:space="preserve">White's BIS/BAS scales. </w:t>
      </w:r>
      <w:r w:rsidRPr="005133B0">
        <w:rPr>
          <w:i/>
          <w:lang w:val="en-GB"/>
        </w:rPr>
        <w:t>Personality and Individual Differences</w:t>
      </w:r>
      <w:r w:rsidRPr="00DE4330">
        <w:rPr>
          <w:lang w:val="en-GB"/>
        </w:rPr>
        <w:t xml:space="preserve">, </w:t>
      </w:r>
      <w:r w:rsidRPr="005133B0">
        <w:rPr>
          <w:i/>
          <w:lang w:val="en-GB"/>
        </w:rPr>
        <w:t>45</w:t>
      </w:r>
      <w:r w:rsidRPr="00DE4330">
        <w:rPr>
          <w:lang w:val="en-GB"/>
        </w:rPr>
        <w:t>, 709-715</w:t>
      </w:r>
      <w:r>
        <w:rPr>
          <w:lang w:val="en-GB"/>
        </w:rPr>
        <w:t>. d</w:t>
      </w:r>
      <w:r w:rsidRPr="003A6586">
        <w:rPr>
          <w:rStyle w:val="article-headermeta-info-label"/>
          <w:lang w:val="en-US"/>
        </w:rPr>
        <w:t>oi:</w:t>
      </w:r>
      <w:r w:rsidRPr="003A6586">
        <w:rPr>
          <w:rStyle w:val="article-headermeta-info-data"/>
          <w:lang w:val="en-US"/>
        </w:rPr>
        <w:t>10.1111/spc3.12016</w:t>
      </w:r>
    </w:p>
    <w:p w14:paraId="30ACB186" w14:textId="65070975" w:rsidR="00A46331" w:rsidRDefault="007A0CA1" w:rsidP="00A46331">
      <w:pPr>
        <w:autoSpaceDE w:val="0"/>
        <w:autoSpaceDN w:val="0"/>
        <w:adjustRightInd w:val="0"/>
        <w:spacing w:line="480" w:lineRule="auto"/>
        <w:ind w:left="567" w:hanging="567"/>
        <w:rPr>
          <w:lang w:val="en-GB"/>
        </w:rPr>
      </w:pPr>
      <w:r>
        <w:rPr>
          <w:lang w:val="en-US"/>
        </w:rPr>
        <w:lastRenderedPageBreak/>
        <w:t>Hirsh, J.</w:t>
      </w:r>
      <w:r w:rsidR="007A6A38">
        <w:rPr>
          <w:lang w:val="en-US"/>
        </w:rPr>
        <w:t xml:space="preserve"> </w:t>
      </w:r>
      <w:r>
        <w:rPr>
          <w:lang w:val="en-US"/>
        </w:rPr>
        <w:t>B., DeYoung, C.</w:t>
      </w:r>
      <w:r w:rsidR="007A6A38">
        <w:rPr>
          <w:lang w:val="en-US"/>
        </w:rPr>
        <w:t xml:space="preserve"> </w:t>
      </w:r>
      <w:r>
        <w:rPr>
          <w:lang w:val="en-US"/>
        </w:rPr>
        <w:t>G., &amp; Peterson, J.</w:t>
      </w:r>
      <w:r w:rsidR="007A6A38">
        <w:rPr>
          <w:lang w:val="en-US"/>
        </w:rPr>
        <w:t xml:space="preserve"> </w:t>
      </w:r>
      <w:r w:rsidRPr="00487EFC">
        <w:rPr>
          <w:lang w:val="en-US"/>
        </w:rPr>
        <w:t xml:space="preserve">B. (2009). Metatraits of the Big Five differentially predict engagement and restraint of behavior. </w:t>
      </w:r>
      <w:r w:rsidRPr="000419EC">
        <w:rPr>
          <w:i/>
          <w:lang w:val="en-US"/>
        </w:rPr>
        <w:t>Journal of Personality</w:t>
      </w:r>
      <w:r w:rsidRPr="00487EFC">
        <w:rPr>
          <w:lang w:val="en-US"/>
        </w:rPr>
        <w:t xml:space="preserve">, </w:t>
      </w:r>
      <w:r w:rsidRPr="000419EC">
        <w:rPr>
          <w:i/>
          <w:lang w:val="en-US"/>
        </w:rPr>
        <w:t>77</w:t>
      </w:r>
      <w:r>
        <w:rPr>
          <w:lang w:val="en-US"/>
        </w:rPr>
        <w:t>, 1085-</w:t>
      </w:r>
      <w:r w:rsidRPr="00487EFC">
        <w:rPr>
          <w:lang w:val="en-US"/>
        </w:rPr>
        <w:t>1102</w:t>
      </w:r>
      <w:r>
        <w:rPr>
          <w:lang w:val="en-US"/>
        </w:rPr>
        <w:t xml:space="preserve">. </w:t>
      </w:r>
      <w:r w:rsidRPr="00D773D9">
        <w:rPr>
          <w:lang w:val="en-US"/>
        </w:rPr>
        <w:t>doi:</w:t>
      </w:r>
      <w:hyperlink r:id="rId38" w:history="1">
        <w:r w:rsidRPr="00D773D9">
          <w:rPr>
            <w:lang w:val="en-US"/>
          </w:rPr>
          <w:t>10.1111/j.1467-6494.2009.00575.x</w:t>
        </w:r>
      </w:hyperlink>
    </w:p>
    <w:p w14:paraId="6C232A35" w14:textId="5A02B3C8" w:rsidR="00F52B1B" w:rsidRDefault="00A46331" w:rsidP="00F52B1B">
      <w:pPr>
        <w:autoSpaceDE w:val="0"/>
        <w:autoSpaceDN w:val="0"/>
        <w:adjustRightInd w:val="0"/>
        <w:spacing w:line="480" w:lineRule="auto"/>
        <w:ind w:left="567" w:hanging="567"/>
        <w:rPr>
          <w:rStyle w:val="Emphasis"/>
          <w:i w:val="0"/>
          <w:iCs w:val="0"/>
          <w:lang w:val="en-GB"/>
        </w:rPr>
      </w:pPr>
      <w:r w:rsidRPr="000706F3">
        <w:rPr>
          <w:rStyle w:val="Emphasis"/>
          <w:rFonts w:eastAsia="MS Mincho"/>
          <w:i w:val="0"/>
          <w:lang w:val="en-US"/>
        </w:rPr>
        <w:t>Hofmann, W., &amp; Kotabe, H.</w:t>
      </w:r>
      <w:r w:rsidR="007A6A38">
        <w:rPr>
          <w:rStyle w:val="Emphasis"/>
          <w:rFonts w:eastAsia="MS Mincho"/>
          <w:i w:val="0"/>
          <w:lang w:val="en-US"/>
        </w:rPr>
        <w:t xml:space="preserve"> </w:t>
      </w:r>
      <w:r w:rsidRPr="000706F3">
        <w:rPr>
          <w:rStyle w:val="Emphasis"/>
          <w:rFonts w:eastAsia="MS Mincho"/>
          <w:i w:val="0"/>
          <w:lang w:val="en-US"/>
        </w:rPr>
        <w:t xml:space="preserve">P. (2012). A general model of preventive and interventive self-control. </w:t>
      </w:r>
      <w:r w:rsidRPr="000706F3">
        <w:rPr>
          <w:rStyle w:val="Emphasis"/>
          <w:rFonts w:eastAsia="MS Mincho"/>
          <w:lang w:val="en-US"/>
        </w:rPr>
        <w:t>Social and Personality Psychology Compass</w:t>
      </w:r>
      <w:r w:rsidRPr="000706F3">
        <w:rPr>
          <w:rStyle w:val="Emphasis"/>
          <w:rFonts w:eastAsia="MS Mincho"/>
          <w:i w:val="0"/>
          <w:lang w:val="en-US"/>
        </w:rPr>
        <w:t xml:space="preserve">, </w:t>
      </w:r>
      <w:r w:rsidRPr="000706F3">
        <w:rPr>
          <w:rStyle w:val="Emphasis"/>
          <w:rFonts w:eastAsia="MS Mincho"/>
          <w:lang w:val="en-US"/>
        </w:rPr>
        <w:t>6</w:t>
      </w:r>
      <w:r w:rsidRPr="000706F3">
        <w:rPr>
          <w:rStyle w:val="Emphasis"/>
          <w:rFonts w:eastAsia="MS Mincho"/>
          <w:i w:val="0"/>
          <w:lang w:val="en-US"/>
        </w:rPr>
        <w:t>, 707-722. doi:</w:t>
      </w:r>
      <w:r w:rsidRPr="00D3346C">
        <w:rPr>
          <w:rStyle w:val="article-headermeta-info-data"/>
          <w:lang w:val="en-US"/>
        </w:rPr>
        <w:t>10.1111/j.1751-9004.2012.00461.x</w:t>
      </w:r>
    </w:p>
    <w:p w14:paraId="1C172CDD" w14:textId="511EFCCB" w:rsidR="00F52B1B" w:rsidRPr="00F52B1B" w:rsidRDefault="00F52B1B" w:rsidP="00F52B1B">
      <w:pPr>
        <w:autoSpaceDE w:val="0"/>
        <w:autoSpaceDN w:val="0"/>
        <w:adjustRightInd w:val="0"/>
        <w:spacing w:line="480" w:lineRule="auto"/>
        <w:ind w:left="567" w:hanging="567"/>
        <w:rPr>
          <w:rStyle w:val="Emphasis"/>
          <w:i w:val="0"/>
          <w:iCs w:val="0"/>
          <w:lang w:val="en-GB"/>
        </w:rPr>
      </w:pPr>
      <w:r>
        <w:rPr>
          <w:rStyle w:val="Emphasis"/>
          <w:rFonts w:eastAsia="MS Mincho"/>
          <w:i w:val="0"/>
          <w:lang w:val="en-US"/>
        </w:rPr>
        <w:t>Hopwood, C.</w:t>
      </w:r>
      <w:r w:rsidR="007A6A38">
        <w:rPr>
          <w:rStyle w:val="Emphasis"/>
          <w:rFonts w:eastAsia="MS Mincho"/>
          <w:i w:val="0"/>
          <w:lang w:val="en-US"/>
        </w:rPr>
        <w:t xml:space="preserve"> </w:t>
      </w:r>
      <w:r>
        <w:rPr>
          <w:rStyle w:val="Emphasis"/>
          <w:rFonts w:eastAsia="MS Mincho"/>
          <w:i w:val="0"/>
          <w:lang w:val="en-US"/>
        </w:rPr>
        <w:t>J., Wright, A.</w:t>
      </w:r>
      <w:r w:rsidR="007A6A38">
        <w:rPr>
          <w:rStyle w:val="Emphasis"/>
          <w:rFonts w:eastAsia="MS Mincho"/>
          <w:i w:val="0"/>
          <w:lang w:val="en-US"/>
        </w:rPr>
        <w:t xml:space="preserve"> </w:t>
      </w:r>
      <w:r>
        <w:rPr>
          <w:rStyle w:val="Emphasis"/>
          <w:rFonts w:eastAsia="MS Mincho"/>
          <w:i w:val="0"/>
          <w:lang w:val="en-US"/>
        </w:rPr>
        <w:t>G.</w:t>
      </w:r>
      <w:r w:rsidR="007A6A38">
        <w:rPr>
          <w:rStyle w:val="Emphasis"/>
          <w:rFonts w:eastAsia="MS Mincho"/>
          <w:i w:val="0"/>
          <w:lang w:val="en-US"/>
        </w:rPr>
        <w:t xml:space="preserve"> </w:t>
      </w:r>
      <w:r>
        <w:rPr>
          <w:rStyle w:val="Emphasis"/>
          <w:rFonts w:eastAsia="MS Mincho"/>
          <w:i w:val="0"/>
          <w:lang w:val="en-US"/>
        </w:rPr>
        <w:t>C., &amp; Donnellan, B.</w:t>
      </w:r>
      <w:r w:rsidR="007A6A38">
        <w:rPr>
          <w:rStyle w:val="Emphasis"/>
          <w:rFonts w:eastAsia="MS Mincho"/>
          <w:i w:val="0"/>
          <w:lang w:val="en-US"/>
        </w:rPr>
        <w:t xml:space="preserve"> </w:t>
      </w:r>
      <w:r w:rsidRPr="00F52B1B">
        <w:rPr>
          <w:rStyle w:val="Emphasis"/>
          <w:rFonts w:eastAsia="MS Mincho"/>
          <w:i w:val="0"/>
          <w:lang w:val="en-US"/>
        </w:rPr>
        <w:t xml:space="preserve">M. (2011). Evaluating the evidence for the general factor of personality across multiple inventories. </w:t>
      </w:r>
      <w:r w:rsidRPr="00F52B1B">
        <w:rPr>
          <w:rStyle w:val="Emphasis"/>
          <w:rFonts w:eastAsia="MS Mincho"/>
          <w:lang w:val="en-US"/>
        </w:rPr>
        <w:t>Journal of Research in Personality</w:t>
      </w:r>
      <w:r w:rsidRPr="00F52B1B">
        <w:rPr>
          <w:rStyle w:val="Emphasis"/>
          <w:rFonts w:eastAsia="MS Mincho"/>
          <w:i w:val="0"/>
          <w:lang w:val="en-US"/>
        </w:rPr>
        <w:t xml:space="preserve">, </w:t>
      </w:r>
      <w:r w:rsidRPr="00F52B1B">
        <w:rPr>
          <w:rStyle w:val="Emphasis"/>
          <w:rFonts w:eastAsia="MS Mincho"/>
          <w:lang w:val="en-US"/>
        </w:rPr>
        <w:t>45</w:t>
      </w:r>
      <w:r w:rsidRPr="00F52B1B">
        <w:rPr>
          <w:rStyle w:val="Emphasis"/>
          <w:rFonts w:eastAsia="MS Mincho"/>
          <w:i w:val="0"/>
          <w:lang w:val="en-US"/>
        </w:rPr>
        <w:t>, 468-478</w:t>
      </w:r>
      <w:r>
        <w:rPr>
          <w:rStyle w:val="Emphasis"/>
          <w:rFonts w:eastAsia="MS Mincho"/>
          <w:i w:val="0"/>
          <w:lang w:val="en-US"/>
        </w:rPr>
        <w:t>. doi:10.1016/j.jrp.2011.06.002</w:t>
      </w:r>
    </w:p>
    <w:p w14:paraId="4020ECA2" w14:textId="2CD4E3F2" w:rsidR="00B8656A" w:rsidRPr="00B8656A" w:rsidRDefault="00B8656A" w:rsidP="00F52B1B">
      <w:pPr>
        <w:autoSpaceDE w:val="0"/>
        <w:autoSpaceDN w:val="0"/>
        <w:adjustRightInd w:val="0"/>
        <w:spacing w:line="480" w:lineRule="auto"/>
        <w:ind w:left="567" w:hanging="567"/>
        <w:rPr>
          <w:rFonts w:eastAsia="MS Mincho"/>
          <w:iCs/>
          <w:lang w:val="en-US"/>
        </w:rPr>
      </w:pPr>
      <w:r w:rsidRPr="00B8656A">
        <w:rPr>
          <w:rStyle w:val="Emphasis"/>
          <w:rFonts w:eastAsia="MS Mincho"/>
          <w:i w:val="0"/>
          <w:lang w:val="en-US"/>
        </w:rPr>
        <w:t>Hu, L., &amp; Bentler, P.</w:t>
      </w:r>
      <w:r w:rsidR="007A6A38">
        <w:rPr>
          <w:rStyle w:val="Emphasis"/>
          <w:rFonts w:eastAsia="MS Mincho"/>
          <w:i w:val="0"/>
          <w:lang w:val="en-US"/>
        </w:rPr>
        <w:t xml:space="preserve"> </w:t>
      </w:r>
      <w:r w:rsidRPr="00B8656A">
        <w:rPr>
          <w:rStyle w:val="Emphasis"/>
          <w:rFonts w:eastAsia="MS Mincho"/>
          <w:i w:val="0"/>
          <w:lang w:val="en-US"/>
        </w:rPr>
        <w:t xml:space="preserve">M. (1998). Fit indices in covariance structure modeling: Sensitivity to underparameterized model misspecification. </w:t>
      </w:r>
      <w:r w:rsidRPr="00B8656A">
        <w:rPr>
          <w:rStyle w:val="Emphasis"/>
          <w:rFonts w:eastAsia="MS Mincho"/>
          <w:lang w:val="en-US"/>
        </w:rPr>
        <w:t>Psychological Methods</w:t>
      </w:r>
      <w:r w:rsidRPr="00B8656A">
        <w:rPr>
          <w:rStyle w:val="Emphasis"/>
          <w:rFonts w:eastAsia="MS Mincho"/>
          <w:i w:val="0"/>
          <w:lang w:val="en-US"/>
        </w:rPr>
        <w:t xml:space="preserve">, </w:t>
      </w:r>
      <w:r w:rsidRPr="00B8656A">
        <w:rPr>
          <w:rStyle w:val="Emphasis"/>
          <w:rFonts w:eastAsia="MS Mincho"/>
          <w:lang w:val="en-US"/>
        </w:rPr>
        <w:t>3</w:t>
      </w:r>
      <w:r w:rsidRPr="00B8656A">
        <w:rPr>
          <w:rStyle w:val="Emphasis"/>
          <w:rFonts w:eastAsia="MS Mincho"/>
          <w:i w:val="0"/>
          <w:lang w:val="en-US"/>
        </w:rPr>
        <w:t>, 424-453. doi:</w:t>
      </w:r>
      <w:hyperlink r:id="rId39" w:tgtFrame="_blank" w:history="1">
        <w:r w:rsidRPr="00B8656A">
          <w:rPr>
            <w:rStyle w:val="Hyperlink"/>
            <w:color w:val="auto"/>
            <w:u w:val="none"/>
            <w:lang w:val="en-US"/>
          </w:rPr>
          <w:t>10.1037/1082-989X.3.4.424</w:t>
        </w:r>
      </w:hyperlink>
    </w:p>
    <w:p w14:paraId="4A22CE3B" w14:textId="5D6F0FBB" w:rsidR="00F124BD" w:rsidRDefault="00DB78A3" w:rsidP="00C31CF2">
      <w:pPr>
        <w:autoSpaceDE w:val="0"/>
        <w:autoSpaceDN w:val="0"/>
        <w:adjustRightInd w:val="0"/>
        <w:spacing w:line="480" w:lineRule="auto"/>
        <w:ind w:left="567" w:hanging="567"/>
        <w:rPr>
          <w:lang w:val="en-US"/>
        </w:rPr>
      </w:pPr>
      <w:r w:rsidRPr="000706F3">
        <w:rPr>
          <w:rStyle w:val="Emphasis"/>
          <w:rFonts w:eastAsia="MS Mincho"/>
          <w:i w:val="0"/>
          <w:lang w:val="en-US"/>
        </w:rPr>
        <w:t>Inzlicht</w:t>
      </w:r>
      <w:r w:rsidRPr="000706F3">
        <w:rPr>
          <w:rStyle w:val="st1"/>
          <w:lang w:val="en-US"/>
        </w:rPr>
        <w:t xml:space="preserve">, M., &amp; </w:t>
      </w:r>
      <w:r w:rsidRPr="000706F3">
        <w:rPr>
          <w:rStyle w:val="Emphasis"/>
          <w:rFonts w:eastAsia="MS Mincho"/>
          <w:i w:val="0"/>
          <w:lang w:val="en-US"/>
        </w:rPr>
        <w:t>Legault</w:t>
      </w:r>
      <w:r w:rsidRPr="000706F3">
        <w:rPr>
          <w:rStyle w:val="st1"/>
          <w:lang w:val="en-US"/>
        </w:rPr>
        <w:t xml:space="preserve">, L. (2014). </w:t>
      </w:r>
      <w:hyperlink r:id="rId40" w:tgtFrame="_blank" w:history="1">
        <w:r>
          <w:rPr>
            <w:rFonts w:cs="Arial"/>
            <w:lang w:val="en-US"/>
          </w:rPr>
          <w:t xml:space="preserve">No pain, no gain: How distress underlies effective self-control (and unites diverse social psychological phenomena). </w:t>
        </w:r>
      </w:hyperlink>
      <w:r w:rsidR="00E53738">
        <w:rPr>
          <w:rStyle w:val="st1"/>
          <w:lang w:val="en-US"/>
        </w:rPr>
        <w:t xml:space="preserve">In J. Forgas, </w:t>
      </w:r>
      <w:r w:rsidRPr="000706F3">
        <w:rPr>
          <w:rStyle w:val="st1"/>
          <w:lang w:val="en-US"/>
        </w:rPr>
        <w:t xml:space="preserve">&amp; E. Harmon-Jones (Eds.), </w:t>
      </w:r>
      <w:r w:rsidRPr="000706F3">
        <w:rPr>
          <w:rStyle w:val="st1"/>
          <w:i/>
          <w:lang w:val="en-US"/>
        </w:rPr>
        <w:t xml:space="preserve">The </w:t>
      </w:r>
      <w:r w:rsidR="007A6A38">
        <w:rPr>
          <w:rStyle w:val="st1"/>
          <w:i/>
          <w:lang w:val="en-US"/>
        </w:rPr>
        <w:t>c</w:t>
      </w:r>
      <w:r w:rsidRPr="000706F3">
        <w:rPr>
          <w:rStyle w:val="st1"/>
          <w:i/>
          <w:lang w:val="en-US"/>
        </w:rPr>
        <w:t xml:space="preserve">ontrol </w:t>
      </w:r>
      <w:r w:rsidR="007A6A38">
        <w:rPr>
          <w:rStyle w:val="st1"/>
          <w:i/>
          <w:lang w:val="en-US"/>
        </w:rPr>
        <w:t>w</w:t>
      </w:r>
      <w:r w:rsidRPr="000706F3">
        <w:rPr>
          <w:rStyle w:val="st1"/>
          <w:i/>
          <w:lang w:val="en-US"/>
        </w:rPr>
        <w:t xml:space="preserve">ithin: Motivation and its </w:t>
      </w:r>
      <w:r w:rsidR="007A6A38">
        <w:rPr>
          <w:rStyle w:val="st1"/>
          <w:i/>
          <w:lang w:val="en-US"/>
        </w:rPr>
        <w:t>r</w:t>
      </w:r>
      <w:r w:rsidRPr="000706F3">
        <w:rPr>
          <w:rStyle w:val="st1"/>
          <w:i/>
          <w:lang w:val="en-US"/>
        </w:rPr>
        <w:t>egulation</w:t>
      </w:r>
      <w:r w:rsidRPr="000706F3">
        <w:rPr>
          <w:rStyle w:val="st1"/>
          <w:lang w:val="en-US"/>
        </w:rPr>
        <w:t xml:space="preserve"> (pp. 115-132). New York: Psychology.</w:t>
      </w:r>
    </w:p>
    <w:p w14:paraId="344E7CEF" w14:textId="77777777" w:rsidR="00F124BD" w:rsidRDefault="00F124BD" w:rsidP="00C31CF2">
      <w:pPr>
        <w:autoSpaceDE w:val="0"/>
        <w:autoSpaceDN w:val="0"/>
        <w:adjustRightInd w:val="0"/>
        <w:spacing w:line="480" w:lineRule="auto"/>
        <w:ind w:left="567" w:hanging="567"/>
        <w:rPr>
          <w:lang w:val="en-US"/>
        </w:rPr>
      </w:pPr>
      <w:r w:rsidRPr="00F124BD">
        <w:rPr>
          <w:lang w:val="en-US"/>
        </w:rPr>
        <w:t>Jang,</w:t>
      </w:r>
      <w:r>
        <w:rPr>
          <w:lang w:val="en-US"/>
        </w:rPr>
        <w:t xml:space="preserve"> </w:t>
      </w:r>
      <w:r w:rsidRPr="00F124BD">
        <w:rPr>
          <w:lang w:val="en-US"/>
        </w:rPr>
        <w:t>K.L.,</w:t>
      </w:r>
      <w:r>
        <w:rPr>
          <w:lang w:val="en-US"/>
        </w:rPr>
        <w:t xml:space="preserve"> </w:t>
      </w:r>
      <w:r w:rsidRPr="00F124BD">
        <w:rPr>
          <w:lang w:val="en-US"/>
        </w:rPr>
        <w:t>Livesley,</w:t>
      </w:r>
      <w:r>
        <w:rPr>
          <w:lang w:val="en-US"/>
        </w:rPr>
        <w:t xml:space="preserve"> </w:t>
      </w:r>
      <w:r w:rsidRPr="00F124BD">
        <w:rPr>
          <w:lang w:val="en-US"/>
        </w:rPr>
        <w:t>W.J.,</w:t>
      </w:r>
      <w:r>
        <w:rPr>
          <w:lang w:val="en-US"/>
        </w:rPr>
        <w:t xml:space="preserve"> </w:t>
      </w:r>
      <w:r w:rsidRPr="00F124BD">
        <w:rPr>
          <w:lang w:val="en-US"/>
        </w:rPr>
        <w:t>Ando,</w:t>
      </w:r>
      <w:r>
        <w:rPr>
          <w:lang w:val="en-US"/>
        </w:rPr>
        <w:t xml:space="preserve"> </w:t>
      </w:r>
      <w:r w:rsidRPr="00F124BD">
        <w:rPr>
          <w:lang w:val="en-US"/>
        </w:rPr>
        <w:t>J.,</w:t>
      </w:r>
      <w:r>
        <w:rPr>
          <w:lang w:val="en-US"/>
        </w:rPr>
        <w:t xml:space="preserve"> </w:t>
      </w:r>
      <w:r w:rsidRPr="00F124BD">
        <w:rPr>
          <w:lang w:val="en-US"/>
        </w:rPr>
        <w:t>Yamagata,</w:t>
      </w:r>
      <w:r>
        <w:rPr>
          <w:lang w:val="en-US"/>
        </w:rPr>
        <w:t xml:space="preserve"> </w:t>
      </w:r>
      <w:r w:rsidRPr="00F124BD">
        <w:rPr>
          <w:lang w:val="en-US"/>
        </w:rPr>
        <w:t>S.,</w:t>
      </w:r>
      <w:r>
        <w:rPr>
          <w:lang w:val="en-US"/>
        </w:rPr>
        <w:t xml:space="preserve"> </w:t>
      </w:r>
      <w:r w:rsidRPr="00F124BD">
        <w:rPr>
          <w:lang w:val="en-US"/>
        </w:rPr>
        <w:t>Suzuki,</w:t>
      </w:r>
      <w:r>
        <w:rPr>
          <w:lang w:val="en-US"/>
        </w:rPr>
        <w:t xml:space="preserve"> </w:t>
      </w:r>
      <w:r w:rsidRPr="00F124BD">
        <w:rPr>
          <w:lang w:val="en-US"/>
        </w:rPr>
        <w:t>A.,</w:t>
      </w:r>
      <w:r>
        <w:rPr>
          <w:lang w:val="en-US"/>
        </w:rPr>
        <w:t xml:space="preserve"> </w:t>
      </w:r>
      <w:r w:rsidRPr="00F124BD">
        <w:rPr>
          <w:lang w:val="en-US"/>
        </w:rPr>
        <w:t>Angleitner,</w:t>
      </w:r>
      <w:r>
        <w:rPr>
          <w:lang w:val="en-US"/>
        </w:rPr>
        <w:t xml:space="preserve"> </w:t>
      </w:r>
      <w:r w:rsidRPr="00F124BD">
        <w:rPr>
          <w:lang w:val="en-US"/>
        </w:rPr>
        <w:t>A.,</w:t>
      </w:r>
      <w:r>
        <w:rPr>
          <w:lang w:val="en-US"/>
        </w:rPr>
        <w:t xml:space="preserve"> </w:t>
      </w:r>
      <w:r w:rsidR="002217B7">
        <w:rPr>
          <w:lang w:val="en-US"/>
        </w:rPr>
        <w:t xml:space="preserve">… Spinath, F. </w:t>
      </w:r>
      <w:r w:rsidRPr="00F124BD">
        <w:rPr>
          <w:lang w:val="en-US"/>
        </w:rPr>
        <w:t>(2006).</w:t>
      </w:r>
      <w:r>
        <w:rPr>
          <w:lang w:val="en-US"/>
        </w:rPr>
        <w:t xml:space="preserve"> </w:t>
      </w:r>
      <w:r w:rsidRPr="00F124BD">
        <w:rPr>
          <w:lang w:val="en-US"/>
        </w:rPr>
        <w:t xml:space="preserve">Behavioral genetics of the higher-order factors of the Big Five. </w:t>
      </w:r>
      <w:r w:rsidRPr="00F124BD">
        <w:rPr>
          <w:i/>
          <w:lang w:val="en-US"/>
        </w:rPr>
        <w:t>Personality and Individual Differences</w:t>
      </w:r>
      <w:r w:rsidRPr="00F124BD">
        <w:rPr>
          <w:lang w:val="en-US"/>
        </w:rPr>
        <w:t xml:space="preserve">, </w:t>
      </w:r>
      <w:r w:rsidRPr="00F124BD">
        <w:rPr>
          <w:i/>
          <w:lang w:val="en-US"/>
        </w:rPr>
        <w:t>41</w:t>
      </w:r>
      <w:r>
        <w:rPr>
          <w:lang w:val="en-US"/>
        </w:rPr>
        <w:t>, 261-</w:t>
      </w:r>
      <w:r w:rsidRPr="00F124BD">
        <w:rPr>
          <w:lang w:val="en-US"/>
        </w:rPr>
        <w:t xml:space="preserve">272. doi:10.1016/j.paid.2005.11.033 </w:t>
      </w:r>
    </w:p>
    <w:p w14:paraId="00A58F79" w14:textId="218E5009" w:rsidR="00CD4C55" w:rsidRDefault="00CD4C55" w:rsidP="00CD4C55">
      <w:pPr>
        <w:autoSpaceDE w:val="0"/>
        <w:autoSpaceDN w:val="0"/>
        <w:adjustRightInd w:val="0"/>
        <w:spacing w:line="480" w:lineRule="auto"/>
        <w:ind w:left="567" w:hanging="567"/>
        <w:rPr>
          <w:lang w:val="en-US"/>
        </w:rPr>
      </w:pPr>
      <w:r w:rsidRPr="00856BC8">
        <w:rPr>
          <w:color w:val="000000"/>
          <w:szCs w:val="20"/>
          <w:lang w:val="en-US"/>
        </w:rPr>
        <w:t>John, O.</w:t>
      </w:r>
      <w:r w:rsidR="007A6A38">
        <w:rPr>
          <w:color w:val="000000"/>
          <w:szCs w:val="20"/>
          <w:lang w:val="en-US"/>
        </w:rPr>
        <w:t xml:space="preserve"> </w:t>
      </w:r>
      <w:r w:rsidRPr="00856BC8">
        <w:rPr>
          <w:color w:val="000000"/>
          <w:szCs w:val="20"/>
          <w:lang w:val="en-US"/>
        </w:rPr>
        <w:t>P., Donahue, E.</w:t>
      </w:r>
      <w:r w:rsidR="007A6A38">
        <w:rPr>
          <w:color w:val="000000"/>
          <w:szCs w:val="20"/>
          <w:lang w:val="en-US"/>
        </w:rPr>
        <w:t xml:space="preserve"> </w:t>
      </w:r>
      <w:r w:rsidRPr="00856BC8">
        <w:rPr>
          <w:color w:val="000000"/>
          <w:szCs w:val="20"/>
          <w:lang w:val="en-US"/>
        </w:rPr>
        <w:t>M., &amp; Kentle, R.</w:t>
      </w:r>
      <w:r w:rsidR="007A6A38">
        <w:rPr>
          <w:color w:val="000000"/>
          <w:szCs w:val="20"/>
          <w:lang w:val="en-US"/>
        </w:rPr>
        <w:t xml:space="preserve"> </w:t>
      </w:r>
      <w:r w:rsidRPr="00856BC8">
        <w:rPr>
          <w:color w:val="000000"/>
          <w:szCs w:val="20"/>
          <w:lang w:val="en-US"/>
        </w:rPr>
        <w:t xml:space="preserve">L. (1991). </w:t>
      </w:r>
      <w:r w:rsidRPr="00856BC8">
        <w:rPr>
          <w:i/>
          <w:color w:val="000000"/>
          <w:szCs w:val="20"/>
          <w:lang w:val="en-US"/>
        </w:rPr>
        <w:t>The Big Five Inventory</w:t>
      </w:r>
      <w:r w:rsidRPr="00856BC8">
        <w:rPr>
          <w:color w:val="000000"/>
          <w:szCs w:val="20"/>
          <w:lang w:val="en-US"/>
        </w:rPr>
        <w:t>. Versions 4a and 54. Berkeley, CA: University of California, Berkeley, Institute of Personality and Social Research.</w:t>
      </w:r>
    </w:p>
    <w:p w14:paraId="1E475965" w14:textId="451D8C85" w:rsidR="00A07914" w:rsidRPr="00A07914" w:rsidRDefault="00A07914" w:rsidP="00A07914">
      <w:pPr>
        <w:autoSpaceDE w:val="0"/>
        <w:autoSpaceDN w:val="0"/>
        <w:adjustRightInd w:val="0"/>
        <w:spacing w:line="480" w:lineRule="auto"/>
        <w:ind w:left="567" w:hanging="567"/>
        <w:rPr>
          <w:color w:val="000000"/>
          <w:lang w:val="en-US"/>
        </w:rPr>
      </w:pPr>
      <w:r w:rsidRPr="00A07914">
        <w:rPr>
          <w:color w:val="000000"/>
          <w:szCs w:val="20"/>
          <w:lang w:val="en-US"/>
        </w:rPr>
        <w:t xml:space="preserve">John, O. P., &amp; Naumann, L. P. (2010). Surviving two critiques by Block? The resilient Big Five have emerged as the paradigm for personality trait psychology. </w:t>
      </w:r>
      <w:r w:rsidRPr="00A07914">
        <w:rPr>
          <w:i/>
          <w:color w:val="000000"/>
          <w:szCs w:val="20"/>
          <w:lang w:val="en-US"/>
        </w:rPr>
        <w:t>Psychological Inquiry</w:t>
      </w:r>
      <w:r w:rsidRPr="00A07914">
        <w:rPr>
          <w:color w:val="000000"/>
          <w:szCs w:val="20"/>
          <w:lang w:val="en-US"/>
        </w:rPr>
        <w:t xml:space="preserve">, </w:t>
      </w:r>
      <w:r w:rsidRPr="00A07914">
        <w:rPr>
          <w:i/>
          <w:color w:val="000000"/>
          <w:szCs w:val="20"/>
          <w:lang w:val="en-US"/>
        </w:rPr>
        <w:t>21</w:t>
      </w:r>
      <w:r w:rsidRPr="00A07914">
        <w:rPr>
          <w:color w:val="000000"/>
          <w:szCs w:val="20"/>
          <w:lang w:val="en-US"/>
        </w:rPr>
        <w:t>, 44</w:t>
      </w:r>
      <w:r>
        <w:rPr>
          <w:color w:val="000000"/>
          <w:szCs w:val="20"/>
          <w:lang w:val="en-US"/>
        </w:rPr>
        <w:t>-</w:t>
      </w:r>
      <w:r w:rsidRPr="00A07914">
        <w:rPr>
          <w:szCs w:val="20"/>
          <w:lang w:val="en-US"/>
        </w:rPr>
        <w:t>49. doi:</w:t>
      </w:r>
      <w:hyperlink r:id="rId41" w:history="1">
        <w:r w:rsidRPr="00B2628D">
          <w:rPr>
            <w:rStyle w:val="Hyperlink"/>
            <w:color w:val="auto"/>
            <w:u w:val="none"/>
            <w:lang w:val="en-US"/>
          </w:rPr>
          <w:t>10.1080/10478401003648732</w:t>
        </w:r>
      </w:hyperlink>
    </w:p>
    <w:p w14:paraId="777650DF" w14:textId="6B616FDE" w:rsidR="00CD4C55" w:rsidRPr="00856BC8" w:rsidRDefault="00CD4C55" w:rsidP="00CD4C55">
      <w:pPr>
        <w:autoSpaceDE w:val="0"/>
        <w:autoSpaceDN w:val="0"/>
        <w:adjustRightInd w:val="0"/>
        <w:spacing w:line="480" w:lineRule="auto"/>
        <w:ind w:left="567" w:hanging="567"/>
        <w:rPr>
          <w:lang w:val="en-US"/>
        </w:rPr>
      </w:pPr>
      <w:r w:rsidRPr="00B2628D">
        <w:rPr>
          <w:color w:val="000000"/>
          <w:szCs w:val="20"/>
          <w:lang w:val="en-US"/>
        </w:rPr>
        <w:t>John, O.</w:t>
      </w:r>
      <w:r w:rsidR="007A6A38" w:rsidRPr="00B2628D">
        <w:rPr>
          <w:color w:val="000000"/>
          <w:szCs w:val="20"/>
          <w:lang w:val="en-US"/>
        </w:rPr>
        <w:t xml:space="preserve"> </w:t>
      </w:r>
      <w:r w:rsidRPr="00B2628D">
        <w:rPr>
          <w:color w:val="000000"/>
          <w:szCs w:val="20"/>
          <w:lang w:val="en-US"/>
        </w:rPr>
        <w:t>P., Naumann, L.</w:t>
      </w:r>
      <w:r w:rsidR="007A6A38" w:rsidRPr="00B2628D">
        <w:rPr>
          <w:color w:val="000000"/>
          <w:szCs w:val="20"/>
          <w:lang w:val="en-US"/>
        </w:rPr>
        <w:t xml:space="preserve"> </w:t>
      </w:r>
      <w:r w:rsidRPr="00B2628D">
        <w:rPr>
          <w:color w:val="000000"/>
          <w:szCs w:val="20"/>
          <w:lang w:val="en-US"/>
        </w:rPr>
        <w:t>P., &amp; Soto, C.</w:t>
      </w:r>
      <w:r w:rsidR="007A6A38" w:rsidRPr="00B2628D">
        <w:rPr>
          <w:color w:val="000000"/>
          <w:szCs w:val="20"/>
          <w:lang w:val="en-US"/>
        </w:rPr>
        <w:t xml:space="preserve"> </w:t>
      </w:r>
      <w:r w:rsidRPr="00B2628D">
        <w:rPr>
          <w:color w:val="000000"/>
          <w:szCs w:val="20"/>
          <w:lang w:val="en-US"/>
        </w:rPr>
        <w:t xml:space="preserve">J. (2008). </w:t>
      </w:r>
      <w:r w:rsidRPr="00DB174B">
        <w:rPr>
          <w:color w:val="000000"/>
          <w:szCs w:val="20"/>
          <w:lang w:val="en-US"/>
        </w:rPr>
        <w:t xml:space="preserve">Paradigm shift to the integrative big-five trait taxonomy: </w:t>
      </w:r>
      <w:r>
        <w:rPr>
          <w:color w:val="000000"/>
          <w:szCs w:val="20"/>
          <w:lang w:val="en-US"/>
        </w:rPr>
        <w:t>H</w:t>
      </w:r>
      <w:r w:rsidRPr="00DB174B">
        <w:rPr>
          <w:color w:val="000000"/>
          <w:szCs w:val="20"/>
          <w:lang w:val="en-US"/>
        </w:rPr>
        <w:t xml:space="preserve">istory, measurement, and </w:t>
      </w:r>
      <w:r w:rsidRPr="00856BC8">
        <w:rPr>
          <w:color w:val="000000"/>
          <w:szCs w:val="20"/>
          <w:lang w:val="en-US"/>
        </w:rPr>
        <w:t>conceptual issues. In O.</w:t>
      </w:r>
      <w:r w:rsidR="007A6A38">
        <w:rPr>
          <w:color w:val="000000"/>
          <w:szCs w:val="20"/>
          <w:lang w:val="en-US"/>
        </w:rPr>
        <w:t xml:space="preserve"> </w:t>
      </w:r>
      <w:r w:rsidRPr="00856BC8">
        <w:rPr>
          <w:color w:val="000000"/>
          <w:szCs w:val="20"/>
          <w:lang w:val="en-US"/>
        </w:rPr>
        <w:t>P. John, R.</w:t>
      </w:r>
      <w:r w:rsidR="007A6A38">
        <w:rPr>
          <w:color w:val="000000"/>
          <w:szCs w:val="20"/>
          <w:lang w:val="en-US"/>
        </w:rPr>
        <w:t xml:space="preserve"> </w:t>
      </w:r>
      <w:r w:rsidRPr="00856BC8">
        <w:rPr>
          <w:color w:val="000000"/>
          <w:szCs w:val="20"/>
          <w:lang w:val="en-US"/>
        </w:rPr>
        <w:t>W. Robins, &amp; L.</w:t>
      </w:r>
      <w:r w:rsidR="007A6A38">
        <w:rPr>
          <w:color w:val="000000"/>
          <w:szCs w:val="20"/>
          <w:lang w:val="en-US"/>
        </w:rPr>
        <w:t xml:space="preserve"> </w:t>
      </w:r>
      <w:r w:rsidRPr="00856BC8">
        <w:rPr>
          <w:color w:val="000000"/>
          <w:szCs w:val="20"/>
          <w:lang w:val="en-US"/>
        </w:rPr>
        <w:lastRenderedPageBreak/>
        <w:t xml:space="preserve">A. Pervin (Eds.), </w:t>
      </w:r>
      <w:r w:rsidRPr="00856BC8">
        <w:rPr>
          <w:i/>
          <w:color w:val="000000"/>
          <w:szCs w:val="20"/>
          <w:lang w:val="en-US"/>
        </w:rPr>
        <w:t>Handbook of personality: Theory and research</w:t>
      </w:r>
      <w:r w:rsidRPr="00856BC8">
        <w:rPr>
          <w:color w:val="000000"/>
          <w:szCs w:val="20"/>
          <w:lang w:val="en-US"/>
        </w:rPr>
        <w:t xml:space="preserve"> (pp. 114-158). New York, NY: Guilford Press.</w:t>
      </w:r>
    </w:p>
    <w:p w14:paraId="421BABF3" w14:textId="22C7F0FA" w:rsidR="007A0CA1" w:rsidRPr="003A6586" w:rsidRDefault="007A0CA1" w:rsidP="00C31CF2">
      <w:pPr>
        <w:autoSpaceDE w:val="0"/>
        <w:autoSpaceDN w:val="0"/>
        <w:adjustRightInd w:val="0"/>
        <w:spacing w:line="480" w:lineRule="auto"/>
        <w:ind w:left="567" w:hanging="567"/>
        <w:rPr>
          <w:rStyle w:val="article-headermeta-info-data"/>
          <w:lang w:val="en-US"/>
        </w:rPr>
      </w:pPr>
      <w:r>
        <w:rPr>
          <w:lang w:val="en-US"/>
        </w:rPr>
        <w:t>John, O.</w:t>
      </w:r>
      <w:r w:rsidR="007A6A38">
        <w:rPr>
          <w:lang w:val="en-US"/>
        </w:rPr>
        <w:t xml:space="preserve"> </w:t>
      </w:r>
      <w:r>
        <w:rPr>
          <w:lang w:val="en-US"/>
        </w:rPr>
        <w:t>P., &amp; Robins, R.</w:t>
      </w:r>
      <w:r w:rsidR="007A6A38">
        <w:rPr>
          <w:lang w:val="en-US"/>
        </w:rPr>
        <w:t xml:space="preserve"> </w:t>
      </w:r>
      <w:r w:rsidRPr="008D0D95">
        <w:rPr>
          <w:lang w:val="en-US"/>
        </w:rPr>
        <w:t xml:space="preserve">W. (1993). Determinants of interjudge agreement on personality traits: The Big Five domains, observability, evaluativeness, and the </w:t>
      </w:r>
      <w:r>
        <w:rPr>
          <w:lang w:val="en-US"/>
        </w:rPr>
        <w:t xml:space="preserve">unique perspective of the self. </w:t>
      </w:r>
      <w:r w:rsidRPr="00DB174B">
        <w:rPr>
          <w:i/>
          <w:lang w:val="en-US"/>
        </w:rPr>
        <w:t>Journal of Personality</w:t>
      </w:r>
      <w:r w:rsidRPr="008D0D95">
        <w:rPr>
          <w:lang w:val="en-US"/>
        </w:rPr>
        <w:t xml:space="preserve">, </w:t>
      </w:r>
      <w:r w:rsidRPr="00DB174B">
        <w:rPr>
          <w:i/>
          <w:lang w:val="en-US"/>
        </w:rPr>
        <w:t>61</w:t>
      </w:r>
      <w:r>
        <w:rPr>
          <w:lang w:val="en-US"/>
        </w:rPr>
        <w:t>, 521-</w:t>
      </w:r>
      <w:r w:rsidRPr="008D0D95">
        <w:rPr>
          <w:lang w:val="en-US"/>
        </w:rPr>
        <w:t>551</w:t>
      </w:r>
      <w:r>
        <w:rPr>
          <w:lang w:val="en-US"/>
        </w:rPr>
        <w:t>. doi:</w:t>
      </w:r>
      <w:r w:rsidRPr="003A6586">
        <w:rPr>
          <w:rStyle w:val="article-headermeta-info-data"/>
          <w:lang w:val="en-US"/>
        </w:rPr>
        <w:t>10.1111/j.1467-6494.1993.tb00781.x</w:t>
      </w:r>
    </w:p>
    <w:p w14:paraId="75E9CFEC" w14:textId="69CA2681" w:rsidR="007A0CA1" w:rsidRPr="005F074B" w:rsidRDefault="007A0CA1" w:rsidP="00C31CF2">
      <w:pPr>
        <w:autoSpaceDE w:val="0"/>
        <w:autoSpaceDN w:val="0"/>
        <w:adjustRightInd w:val="0"/>
        <w:spacing w:line="480" w:lineRule="auto"/>
        <w:ind w:left="567" w:hanging="567"/>
        <w:rPr>
          <w:lang w:val="en-US"/>
        </w:rPr>
      </w:pPr>
      <w:r w:rsidRPr="005F074B">
        <w:rPr>
          <w:lang w:val="en-US"/>
        </w:rPr>
        <w:t>Jo</w:t>
      </w:r>
      <w:r w:rsidRPr="005F074B">
        <w:rPr>
          <w:rFonts w:eastAsia="Calibri"/>
          <w:lang w:val="en-US"/>
        </w:rPr>
        <w:t>̈</w:t>
      </w:r>
      <w:r w:rsidRPr="005F074B">
        <w:rPr>
          <w:lang w:val="en-US"/>
        </w:rPr>
        <w:t>reskog, K.</w:t>
      </w:r>
      <w:r w:rsidR="007A6A38">
        <w:rPr>
          <w:lang w:val="en-US"/>
        </w:rPr>
        <w:t xml:space="preserve"> </w:t>
      </w:r>
      <w:r w:rsidRPr="005F074B">
        <w:rPr>
          <w:lang w:val="en-US"/>
        </w:rPr>
        <w:t xml:space="preserve">G., &amp; Sorbom, D. (1993). </w:t>
      </w:r>
      <w:r w:rsidRPr="005F074B">
        <w:rPr>
          <w:i/>
          <w:iCs/>
          <w:lang w:val="en-US"/>
        </w:rPr>
        <w:t>LISREL 8: User’s guide</w:t>
      </w:r>
      <w:r w:rsidRPr="005F074B">
        <w:rPr>
          <w:lang w:val="en-US"/>
        </w:rPr>
        <w:t>. Chicago: Scientific Software.</w:t>
      </w:r>
    </w:p>
    <w:p w14:paraId="25DA87B9" w14:textId="0B3409E5" w:rsidR="007A0CA1" w:rsidRPr="00714B56" w:rsidRDefault="007A0CA1" w:rsidP="00C31CF2">
      <w:pPr>
        <w:autoSpaceDE w:val="0"/>
        <w:autoSpaceDN w:val="0"/>
        <w:adjustRightInd w:val="0"/>
        <w:spacing w:line="480" w:lineRule="auto"/>
        <w:ind w:left="567" w:hanging="567"/>
        <w:rPr>
          <w:lang w:val="en-GB"/>
        </w:rPr>
      </w:pPr>
      <w:r w:rsidRPr="00700945">
        <w:rPr>
          <w:lang w:val="de-DE"/>
        </w:rPr>
        <w:t>Keiser, H.</w:t>
      </w:r>
      <w:r w:rsidR="007A6A38" w:rsidRPr="00700945">
        <w:rPr>
          <w:lang w:val="de-DE"/>
        </w:rPr>
        <w:t xml:space="preserve"> </w:t>
      </w:r>
      <w:r w:rsidRPr="00700945">
        <w:rPr>
          <w:lang w:val="de-DE"/>
        </w:rPr>
        <w:t>N., &amp; Ross, S.</w:t>
      </w:r>
      <w:r w:rsidR="007A6A38" w:rsidRPr="00700945">
        <w:rPr>
          <w:lang w:val="de-DE"/>
        </w:rPr>
        <w:t xml:space="preserve"> </w:t>
      </w:r>
      <w:r w:rsidRPr="00700945">
        <w:rPr>
          <w:lang w:val="de-DE"/>
        </w:rPr>
        <w:t xml:space="preserve">R. (2011). </w:t>
      </w:r>
      <w:r w:rsidRPr="00714B56">
        <w:rPr>
          <w:lang w:val="en-GB"/>
        </w:rPr>
        <w:t xml:space="preserve">Carver and Whites’ BIS/FFFS/BAS scales and domains and facets of the Five Factor Model of personality. </w:t>
      </w:r>
      <w:r w:rsidRPr="00714B56">
        <w:rPr>
          <w:i/>
          <w:lang w:val="en-GB"/>
        </w:rPr>
        <w:t>Personality and Individual Differences</w:t>
      </w:r>
      <w:r w:rsidRPr="00714B56">
        <w:rPr>
          <w:lang w:val="en-GB"/>
        </w:rPr>
        <w:t xml:space="preserve">, </w:t>
      </w:r>
      <w:r w:rsidRPr="00714B56">
        <w:rPr>
          <w:i/>
          <w:lang w:val="en-GB"/>
        </w:rPr>
        <w:t>51</w:t>
      </w:r>
      <w:r w:rsidRPr="00714B56">
        <w:rPr>
          <w:lang w:val="en-GB"/>
        </w:rPr>
        <w:t>, 39-44. doi:10.1016/j.paid.2011.03.007</w:t>
      </w:r>
    </w:p>
    <w:p w14:paraId="4B9588C4" w14:textId="61EBA6F5" w:rsidR="00E54786" w:rsidRPr="003A6586" w:rsidRDefault="007A0CA1" w:rsidP="00E54786">
      <w:pPr>
        <w:autoSpaceDE w:val="0"/>
        <w:autoSpaceDN w:val="0"/>
        <w:adjustRightInd w:val="0"/>
        <w:spacing w:line="480" w:lineRule="auto"/>
        <w:ind w:left="567" w:hanging="567"/>
        <w:rPr>
          <w:lang w:val="en-US"/>
        </w:rPr>
      </w:pPr>
      <w:r w:rsidRPr="003E6242">
        <w:rPr>
          <w:lang w:val="en-US"/>
        </w:rPr>
        <w:t>Kenny, D.</w:t>
      </w:r>
      <w:r w:rsidR="007A6A38">
        <w:rPr>
          <w:lang w:val="en-US"/>
        </w:rPr>
        <w:t xml:space="preserve"> </w:t>
      </w:r>
      <w:r w:rsidRPr="003E6242">
        <w:rPr>
          <w:lang w:val="en-US"/>
        </w:rPr>
        <w:t>A., &amp; Kashy, D.</w:t>
      </w:r>
      <w:r w:rsidR="007A6A38">
        <w:rPr>
          <w:lang w:val="en-US"/>
        </w:rPr>
        <w:t xml:space="preserve"> </w:t>
      </w:r>
      <w:r w:rsidRPr="003E6242">
        <w:rPr>
          <w:lang w:val="en-US"/>
        </w:rPr>
        <w:t xml:space="preserve">A. (1992). Analysis of the multitrait-multimethod matrix by confirmatory factor analysis. </w:t>
      </w:r>
      <w:r w:rsidRPr="003A6586">
        <w:rPr>
          <w:i/>
          <w:lang w:val="en-US"/>
        </w:rPr>
        <w:t>Psychological Bulletin</w:t>
      </w:r>
      <w:r w:rsidRPr="003A6586">
        <w:rPr>
          <w:lang w:val="en-US"/>
        </w:rPr>
        <w:t xml:space="preserve">, </w:t>
      </w:r>
      <w:r w:rsidRPr="003A6586">
        <w:rPr>
          <w:i/>
          <w:lang w:val="en-US"/>
        </w:rPr>
        <w:t>112</w:t>
      </w:r>
      <w:r w:rsidRPr="003A6586">
        <w:rPr>
          <w:lang w:val="en-US"/>
        </w:rPr>
        <w:t>, 165-172. doi:10.1037/0033-2909.112.1.165</w:t>
      </w:r>
    </w:p>
    <w:p w14:paraId="2A5E7BF7" w14:textId="0F861A99" w:rsidR="004C2203" w:rsidRDefault="00091D88" w:rsidP="004C2203">
      <w:pPr>
        <w:autoSpaceDE w:val="0"/>
        <w:autoSpaceDN w:val="0"/>
        <w:adjustRightInd w:val="0"/>
        <w:spacing w:line="480" w:lineRule="auto"/>
        <w:ind w:left="567" w:hanging="567"/>
        <w:rPr>
          <w:color w:val="333333"/>
          <w:lang w:val="en-US"/>
        </w:rPr>
      </w:pPr>
      <w:r>
        <w:rPr>
          <w:color w:val="000000"/>
          <w:lang w:val="en-US"/>
        </w:rPr>
        <w:t>Kenny, D.</w:t>
      </w:r>
      <w:r w:rsidR="007A6A38">
        <w:rPr>
          <w:color w:val="000000"/>
          <w:lang w:val="en-US"/>
        </w:rPr>
        <w:t xml:space="preserve"> </w:t>
      </w:r>
      <w:r>
        <w:rPr>
          <w:color w:val="000000"/>
          <w:lang w:val="en-US"/>
        </w:rPr>
        <w:t xml:space="preserve">A., </w:t>
      </w:r>
      <w:r w:rsidRPr="00091D88">
        <w:rPr>
          <w:color w:val="000000"/>
          <w:lang w:val="en-US"/>
        </w:rPr>
        <w:t>&amp; McCoach, D.</w:t>
      </w:r>
      <w:r w:rsidR="007A6A38">
        <w:rPr>
          <w:color w:val="000000"/>
          <w:lang w:val="en-US"/>
        </w:rPr>
        <w:t xml:space="preserve"> </w:t>
      </w:r>
      <w:r w:rsidRPr="00091D88">
        <w:rPr>
          <w:color w:val="000000"/>
          <w:lang w:val="en-US"/>
        </w:rPr>
        <w:t xml:space="preserve">B. (2003). Effect of the number of variables on measures of fit in structural equation modeling. </w:t>
      </w:r>
      <w:r w:rsidRPr="00091D88">
        <w:rPr>
          <w:i/>
          <w:color w:val="000000"/>
          <w:lang w:val="en-US"/>
        </w:rPr>
        <w:t xml:space="preserve">Structural </w:t>
      </w:r>
      <w:r w:rsidRPr="00091D88">
        <w:rPr>
          <w:i/>
          <w:lang w:val="en-US"/>
        </w:rPr>
        <w:t>Equation Modeling: A Multidisciplinary Journal</w:t>
      </w:r>
      <w:r w:rsidRPr="00091D88">
        <w:rPr>
          <w:lang w:val="en-US"/>
        </w:rPr>
        <w:t xml:space="preserve">, </w:t>
      </w:r>
      <w:r w:rsidRPr="00091D88">
        <w:rPr>
          <w:i/>
          <w:lang w:val="en-US"/>
        </w:rPr>
        <w:t>10</w:t>
      </w:r>
      <w:r w:rsidRPr="00091D88">
        <w:rPr>
          <w:lang w:val="en-US"/>
        </w:rPr>
        <w:t>, 333-351. doi:</w:t>
      </w:r>
      <w:hyperlink r:id="rId42" w:history="1">
        <w:r w:rsidRPr="00091D88">
          <w:rPr>
            <w:rStyle w:val="Hyperlink"/>
            <w:color w:val="auto"/>
            <w:u w:val="none"/>
            <w:lang w:val="en-US"/>
          </w:rPr>
          <w:t>10.1207/S15328007SEM1003_1</w:t>
        </w:r>
      </w:hyperlink>
    </w:p>
    <w:p w14:paraId="74D30758" w14:textId="59011102" w:rsidR="005C6EE4" w:rsidRPr="004C2203" w:rsidRDefault="005C6EE4" w:rsidP="004C2203">
      <w:pPr>
        <w:autoSpaceDE w:val="0"/>
        <w:autoSpaceDN w:val="0"/>
        <w:adjustRightInd w:val="0"/>
        <w:spacing w:line="480" w:lineRule="auto"/>
        <w:ind w:left="567" w:hanging="567"/>
        <w:rPr>
          <w:color w:val="333333"/>
          <w:lang w:val="en-US"/>
        </w:rPr>
      </w:pPr>
      <w:r w:rsidRPr="004C2203">
        <w:rPr>
          <w:color w:val="000000"/>
          <w:lang w:val="en-US"/>
        </w:rPr>
        <w:t>Krupić, D.</w:t>
      </w:r>
      <w:r w:rsidR="007A6A38">
        <w:rPr>
          <w:color w:val="000000"/>
          <w:lang w:val="en-US"/>
        </w:rPr>
        <w:t>,</w:t>
      </w:r>
      <w:r w:rsidRPr="004C2203">
        <w:rPr>
          <w:color w:val="000000"/>
          <w:lang w:val="en-US"/>
        </w:rPr>
        <w:t xml:space="preserve"> &amp; Corr, P.</w:t>
      </w:r>
      <w:r w:rsidR="007A6A38">
        <w:rPr>
          <w:color w:val="000000"/>
          <w:lang w:val="en-US"/>
        </w:rPr>
        <w:t xml:space="preserve"> </w:t>
      </w:r>
      <w:r w:rsidRPr="004C2203">
        <w:rPr>
          <w:color w:val="000000"/>
          <w:lang w:val="en-US"/>
        </w:rPr>
        <w:t>J. (2017). Moving forward with the BAS.</w:t>
      </w:r>
      <w:r w:rsidRPr="004C2203">
        <w:rPr>
          <w:rStyle w:val="Emphasis"/>
          <w:color w:val="000000"/>
          <w:lang w:val="en-US"/>
        </w:rPr>
        <w:t xml:space="preserve"> Psychological Topics</w:t>
      </w:r>
      <w:r w:rsidRPr="004C2203">
        <w:rPr>
          <w:color w:val="000000"/>
          <w:lang w:val="en-US"/>
        </w:rPr>
        <w:t xml:space="preserve">, </w:t>
      </w:r>
      <w:r w:rsidR="004C2203" w:rsidRPr="00FB1F09">
        <w:rPr>
          <w:i/>
          <w:color w:val="000000"/>
          <w:lang w:val="en-US"/>
        </w:rPr>
        <w:t>26</w:t>
      </w:r>
      <w:r w:rsidR="004C2203" w:rsidRPr="00FB1F09">
        <w:rPr>
          <w:color w:val="000000"/>
          <w:lang w:val="en-US"/>
        </w:rPr>
        <w:t>, 25-45</w:t>
      </w:r>
      <w:r w:rsidRPr="004C2203">
        <w:rPr>
          <w:color w:val="000000"/>
          <w:lang w:val="en-US"/>
        </w:rPr>
        <w:t>.</w:t>
      </w:r>
      <w:r w:rsidRPr="004C2203">
        <w:rPr>
          <w:color w:val="000000" w:themeColor="text1"/>
          <w:lang w:val="en-US"/>
        </w:rPr>
        <w:t xml:space="preserve"> </w:t>
      </w:r>
    </w:p>
    <w:p w14:paraId="5ECDB83F" w14:textId="18F656A4" w:rsidR="00E54786" w:rsidRPr="00E54786" w:rsidRDefault="00E54786" w:rsidP="00DD293B">
      <w:pPr>
        <w:autoSpaceDE w:val="0"/>
        <w:autoSpaceDN w:val="0"/>
        <w:adjustRightInd w:val="0"/>
        <w:spacing w:line="480" w:lineRule="auto"/>
        <w:ind w:left="567" w:hanging="567"/>
        <w:rPr>
          <w:color w:val="000000" w:themeColor="text1"/>
          <w:sz w:val="32"/>
          <w:lang w:val="en-US"/>
        </w:rPr>
      </w:pPr>
      <w:r w:rsidRPr="003A6586">
        <w:rPr>
          <w:color w:val="000000" w:themeColor="text1"/>
          <w:lang w:val="en-US"/>
        </w:rPr>
        <w:t>Krupić, D., Corr, P.</w:t>
      </w:r>
      <w:r w:rsidR="007A6A38">
        <w:rPr>
          <w:color w:val="000000" w:themeColor="text1"/>
          <w:lang w:val="en-US"/>
        </w:rPr>
        <w:t xml:space="preserve"> </w:t>
      </w:r>
      <w:r w:rsidRPr="003A6586">
        <w:rPr>
          <w:color w:val="000000" w:themeColor="text1"/>
          <w:lang w:val="en-US"/>
        </w:rPr>
        <w:t xml:space="preserve">J., Ručević, S., Križanić, V., &amp; Gračanin, A. (2016). </w:t>
      </w:r>
      <w:r w:rsidRPr="00E54786">
        <w:rPr>
          <w:color w:val="000000" w:themeColor="text1"/>
          <w:lang w:val="en-US"/>
        </w:rPr>
        <w:t xml:space="preserve">Five reinforcement sensitivity theory (RST) of personality questionnaires: Comparison, validity and generalization. </w:t>
      </w:r>
      <w:r w:rsidRPr="00E54786">
        <w:rPr>
          <w:i/>
          <w:color w:val="000000" w:themeColor="text1"/>
          <w:lang w:val="en-US"/>
        </w:rPr>
        <w:t>Personality and Individual Differences</w:t>
      </w:r>
      <w:r w:rsidRPr="00E54786">
        <w:rPr>
          <w:color w:val="000000" w:themeColor="text1"/>
          <w:lang w:val="en-US"/>
        </w:rPr>
        <w:t xml:space="preserve">, </w:t>
      </w:r>
      <w:r w:rsidRPr="00E54786">
        <w:rPr>
          <w:i/>
          <w:color w:val="000000" w:themeColor="text1"/>
          <w:lang w:val="en-US"/>
        </w:rPr>
        <w:t>97</w:t>
      </w:r>
      <w:r w:rsidRPr="00E54786">
        <w:rPr>
          <w:color w:val="000000" w:themeColor="text1"/>
          <w:lang w:val="en-US"/>
        </w:rPr>
        <w:t>, 19-24. doi:</w:t>
      </w:r>
      <w:hyperlink r:id="rId43" w:tgtFrame="doilink" w:history="1">
        <w:r w:rsidRPr="00E54786">
          <w:rPr>
            <w:rStyle w:val="Hyperlink"/>
            <w:color w:val="000000" w:themeColor="text1"/>
            <w:szCs w:val="20"/>
            <w:u w:val="none"/>
            <w:lang w:val="en-US"/>
          </w:rPr>
          <w:t>10.1016/j.paid.2016.03.012</w:t>
        </w:r>
      </w:hyperlink>
    </w:p>
    <w:p w14:paraId="15223DB4" w14:textId="7801FDBE" w:rsidR="00883EDF" w:rsidRPr="00A4679B" w:rsidRDefault="007A0CA1" w:rsidP="00883EDF">
      <w:pPr>
        <w:autoSpaceDE w:val="0"/>
        <w:autoSpaceDN w:val="0"/>
        <w:adjustRightInd w:val="0"/>
        <w:spacing w:line="480" w:lineRule="auto"/>
        <w:ind w:left="567" w:hanging="567"/>
        <w:rPr>
          <w:lang w:val="fr-FR"/>
        </w:rPr>
      </w:pPr>
      <w:r w:rsidRPr="00E54786">
        <w:rPr>
          <w:lang w:val="en-US"/>
        </w:rPr>
        <w:t>Lance, C.</w:t>
      </w:r>
      <w:r w:rsidR="007A6A38">
        <w:rPr>
          <w:lang w:val="en-US"/>
        </w:rPr>
        <w:t xml:space="preserve"> </w:t>
      </w:r>
      <w:r w:rsidRPr="00E54786">
        <w:rPr>
          <w:lang w:val="en-US"/>
        </w:rPr>
        <w:t>E., Noble, C.</w:t>
      </w:r>
      <w:r w:rsidR="007A6A38">
        <w:rPr>
          <w:lang w:val="en-US"/>
        </w:rPr>
        <w:t xml:space="preserve"> </w:t>
      </w:r>
      <w:r w:rsidRPr="00E54786">
        <w:rPr>
          <w:lang w:val="en-US"/>
        </w:rPr>
        <w:t>L., &amp; Scullen, S.</w:t>
      </w:r>
      <w:r w:rsidR="007A6A38">
        <w:rPr>
          <w:lang w:val="en-US"/>
        </w:rPr>
        <w:t xml:space="preserve"> </w:t>
      </w:r>
      <w:r w:rsidRPr="00E54786">
        <w:rPr>
          <w:lang w:val="en-US"/>
        </w:rPr>
        <w:t xml:space="preserve">E. (2002). </w:t>
      </w:r>
      <w:r w:rsidRPr="005F074B">
        <w:rPr>
          <w:lang w:val="en-US"/>
        </w:rPr>
        <w:t xml:space="preserve">A critique of the correlated trait-correlated method and correlated uniqueness models for multitrait-multimethod data. </w:t>
      </w:r>
      <w:r w:rsidRPr="00A4679B">
        <w:rPr>
          <w:i/>
          <w:lang w:val="fr-FR"/>
        </w:rPr>
        <w:t>Psychological Methods</w:t>
      </w:r>
      <w:r w:rsidRPr="00A4679B">
        <w:rPr>
          <w:lang w:val="fr-FR"/>
        </w:rPr>
        <w:t xml:space="preserve">, </w:t>
      </w:r>
      <w:r w:rsidRPr="00A4679B">
        <w:rPr>
          <w:i/>
          <w:lang w:val="fr-FR"/>
        </w:rPr>
        <w:t>7</w:t>
      </w:r>
      <w:r w:rsidRPr="00A4679B">
        <w:rPr>
          <w:lang w:val="fr-FR"/>
        </w:rPr>
        <w:t>, 228-244. doi:10.1037/1082-989X.7.2.228</w:t>
      </w:r>
    </w:p>
    <w:p w14:paraId="5DA5DCAF" w14:textId="7C7E9E71" w:rsidR="00883EDF" w:rsidRPr="00DF637C" w:rsidRDefault="00883EDF" w:rsidP="00883EDF">
      <w:pPr>
        <w:autoSpaceDE w:val="0"/>
        <w:autoSpaceDN w:val="0"/>
        <w:adjustRightInd w:val="0"/>
        <w:spacing w:line="480" w:lineRule="auto"/>
        <w:ind w:left="567" w:hanging="567"/>
      </w:pPr>
      <w:r w:rsidRPr="00A4679B">
        <w:rPr>
          <w:lang w:val="fr-FR"/>
        </w:rPr>
        <w:t xml:space="preserve">Leone, L., Pierro, A., &amp; Mannetti, L. (2002). </w:t>
      </w:r>
      <w:r w:rsidRPr="00D51F1C">
        <w:rPr>
          <w:lang w:val="en-US"/>
        </w:rPr>
        <w:t>Validity of the Italian version of the BIS/BAS Scale of Carver and White (1994): Generalizability of structure and relationships of related constructs.</w:t>
      </w:r>
      <w:r w:rsidR="00F35BA7">
        <w:rPr>
          <w:lang w:val="en-US"/>
        </w:rPr>
        <w:t xml:space="preserve"> </w:t>
      </w:r>
      <w:r w:rsidRPr="00DF637C">
        <w:rPr>
          <w:i/>
          <w:iCs/>
        </w:rPr>
        <w:t>Giornale Italiano di Psicologia, 29</w:t>
      </w:r>
      <w:r w:rsidRPr="00DF637C">
        <w:t>, 413-434.</w:t>
      </w:r>
    </w:p>
    <w:p w14:paraId="5D4E22CE" w14:textId="5FA38DE6" w:rsidR="00DF637C" w:rsidRPr="00DF637C" w:rsidRDefault="00DF637C" w:rsidP="00C31CF2">
      <w:pPr>
        <w:autoSpaceDE w:val="0"/>
        <w:autoSpaceDN w:val="0"/>
        <w:adjustRightInd w:val="0"/>
        <w:spacing w:line="480" w:lineRule="auto"/>
        <w:ind w:left="567" w:hanging="567"/>
        <w:rPr>
          <w:lang w:val="en-US"/>
        </w:rPr>
      </w:pPr>
      <w:r w:rsidRPr="00DF637C">
        <w:lastRenderedPageBreak/>
        <w:t xml:space="preserve">Li, Y., Xu, Y., &amp; Chen, Z. (2015). </w:t>
      </w:r>
      <w:r w:rsidRPr="00DF637C">
        <w:rPr>
          <w:lang w:val="en-US"/>
        </w:rPr>
        <w:t xml:space="preserve">Effects of the behavioral inhibition system (BIS), behavioral activation system (BAS), and emotion regulation on depression: A one-year follow-up study in Chinese adolescents. </w:t>
      </w:r>
      <w:r w:rsidRPr="00DF637C">
        <w:rPr>
          <w:i/>
          <w:lang w:val="en-US"/>
        </w:rPr>
        <w:t>Psychiatry research</w:t>
      </w:r>
      <w:r w:rsidRPr="00DF637C">
        <w:rPr>
          <w:lang w:val="en-US"/>
        </w:rPr>
        <w:t xml:space="preserve">, </w:t>
      </w:r>
      <w:r w:rsidRPr="00DF637C">
        <w:rPr>
          <w:i/>
          <w:lang w:val="en-US"/>
        </w:rPr>
        <w:t>230</w:t>
      </w:r>
      <w:r w:rsidRPr="00DF637C">
        <w:rPr>
          <w:lang w:val="en-US"/>
        </w:rPr>
        <w:t>, 287-293. doi:</w:t>
      </w:r>
      <w:hyperlink r:id="rId44" w:tgtFrame="_blank" w:history="1">
        <w:r w:rsidRPr="00EC2894">
          <w:rPr>
            <w:rStyle w:val="Hyperlink"/>
            <w:color w:val="auto"/>
            <w:u w:val="none"/>
            <w:bdr w:val="none" w:sz="0" w:space="0" w:color="auto" w:frame="1"/>
            <w:lang w:val="en-US"/>
          </w:rPr>
          <w:t>10.1016/j.psychres.2015.09.007</w:t>
        </w:r>
      </w:hyperlink>
    </w:p>
    <w:p w14:paraId="3F100B8D" w14:textId="536C6A0F" w:rsidR="00F124BD" w:rsidRPr="00021F21" w:rsidRDefault="00F124BD" w:rsidP="00C31CF2">
      <w:pPr>
        <w:autoSpaceDE w:val="0"/>
        <w:autoSpaceDN w:val="0"/>
        <w:adjustRightInd w:val="0"/>
        <w:spacing w:line="480" w:lineRule="auto"/>
        <w:ind w:left="567" w:hanging="567"/>
        <w:rPr>
          <w:rStyle w:val="occurrence"/>
          <w:lang w:val="en-US"/>
        </w:rPr>
      </w:pPr>
      <w:r w:rsidRPr="00CB305C">
        <w:rPr>
          <w:szCs w:val="26"/>
          <w:lang w:val="en-US"/>
        </w:rPr>
        <w:t>Liu, D., &amp; Campbell, W.</w:t>
      </w:r>
      <w:r w:rsidR="007A6A38">
        <w:rPr>
          <w:szCs w:val="26"/>
          <w:lang w:val="en-US"/>
        </w:rPr>
        <w:t xml:space="preserve"> </w:t>
      </w:r>
      <w:r w:rsidRPr="00CB305C">
        <w:rPr>
          <w:szCs w:val="26"/>
          <w:lang w:val="en-US"/>
        </w:rPr>
        <w:t xml:space="preserve">K. (2017). The Big Five personality traits, Big Two metatraits and social media: A meta-analysis. </w:t>
      </w:r>
      <w:r w:rsidRPr="00021F21">
        <w:rPr>
          <w:rStyle w:val="Emphasis"/>
          <w:szCs w:val="26"/>
          <w:lang w:val="en-US"/>
        </w:rPr>
        <w:t>Journal of Research in Personality</w:t>
      </w:r>
      <w:r w:rsidRPr="00021F21">
        <w:rPr>
          <w:szCs w:val="26"/>
          <w:lang w:val="en-US"/>
        </w:rPr>
        <w:t xml:space="preserve">, </w:t>
      </w:r>
      <w:r w:rsidRPr="00021F21">
        <w:rPr>
          <w:rStyle w:val="Emphasis"/>
          <w:szCs w:val="26"/>
          <w:lang w:val="en-US"/>
        </w:rPr>
        <w:t>70</w:t>
      </w:r>
      <w:r w:rsidRPr="00021F21">
        <w:rPr>
          <w:szCs w:val="26"/>
          <w:lang w:val="en-US"/>
        </w:rPr>
        <w:t>, 229-240.</w:t>
      </w:r>
      <w:r w:rsidRPr="00021F21">
        <w:rPr>
          <w:rStyle w:val="occurrence"/>
          <w:szCs w:val="26"/>
          <w:lang w:val="en-US"/>
        </w:rPr>
        <w:t xml:space="preserve"> </w:t>
      </w:r>
      <w:r w:rsidRPr="00021F21">
        <w:rPr>
          <w:lang w:val="en-US"/>
        </w:rPr>
        <w:t>doi:</w:t>
      </w:r>
      <w:hyperlink r:id="rId45" w:tgtFrame="_blank" w:tooltip="Persistent link using digital object identifier" w:history="1">
        <w:r w:rsidRPr="00021F21">
          <w:rPr>
            <w:rStyle w:val="Hyperlink"/>
            <w:color w:val="auto"/>
            <w:u w:val="none"/>
            <w:lang w:val="en-US"/>
          </w:rPr>
          <w:t>10.1016/j.jrp.2017.08.004</w:t>
        </w:r>
      </w:hyperlink>
    </w:p>
    <w:p w14:paraId="6598023A" w14:textId="1C1F6F22" w:rsidR="007A0CA1" w:rsidRDefault="007A0CA1" w:rsidP="00C31CF2">
      <w:pPr>
        <w:autoSpaceDE w:val="0"/>
        <w:autoSpaceDN w:val="0"/>
        <w:adjustRightInd w:val="0"/>
        <w:spacing w:line="480" w:lineRule="auto"/>
        <w:ind w:left="567" w:hanging="567"/>
        <w:rPr>
          <w:lang w:val="en-GB"/>
        </w:rPr>
      </w:pPr>
      <w:r w:rsidRPr="00910D90">
        <w:rPr>
          <w:lang w:val="en-US"/>
        </w:rPr>
        <w:t>Marsh, H.</w:t>
      </w:r>
      <w:r w:rsidR="007A6A38">
        <w:rPr>
          <w:lang w:val="en-US"/>
        </w:rPr>
        <w:t xml:space="preserve"> </w:t>
      </w:r>
      <w:r w:rsidRPr="00910D90">
        <w:rPr>
          <w:lang w:val="en-US"/>
        </w:rPr>
        <w:t>W., &amp; Grayson, D. (1995). Latent variable models of multitrait</w:t>
      </w:r>
      <w:r w:rsidR="00EC2894">
        <w:rPr>
          <w:lang w:val="en-US"/>
        </w:rPr>
        <w:t>-</w:t>
      </w:r>
      <w:r w:rsidRPr="00910D90">
        <w:rPr>
          <w:lang w:val="en-US"/>
        </w:rPr>
        <w:t xml:space="preserve">multimethod data. </w:t>
      </w:r>
      <w:r w:rsidRPr="000419EC">
        <w:rPr>
          <w:lang w:val="en-US"/>
        </w:rPr>
        <w:t>In R.</w:t>
      </w:r>
      <w:r w:rsidR="007A6A38">
        <w:rPr>
          <w:lang w:val="en-US"/>
        </w:rPr>
        <w:t xml:space="preserve"> </w:t>
      </w:r>
      <w:r w:rsidRPr="000419EC">
        <w:rPr>
          <w:lang w:val="en-US"/>
        </w:rPr>
        <w:t xml:space="preserve">H. Hoyle (Ed.), </w:t>
      </w:r>
      <w:r w:rsidRPr="000419EC">
        <w:rPr>
          <w:i/>
          <w:lang w:val="en-US"/>
        </w:rPr>
        <w:t>Structural equation modeling: Concepts, issues and application</w:t>
      </w:r>
      <w:r>
        <w:rPr>
          <w:lang w:val="en-US"/>
        </w:rPr>
        <w:t xml:space="preserve"> (pp. 177-</w:t>
      </w:r>
      <w:r w:rsidRPr="00E539A4">
        <w:rPr>
          <w:lang w:val="en-US"/>
        </w:rPr>
        <w:t>198). Thousand Oaks, CA: Sage.</w:t>
      </w:r>
    </w:p>
    <w:p w14:paraId="139A5B64" w14:textId="6907E25D" w:rsidR="00D152AE" w:rsidRDefault="007A0CA1" w:rsidP="006D148B">
      <w:pPr>
        <w:autoSpaceDE w:val="0"/>
        <w:autoSpaceDN w:val="0"/>
        <w:adjustRightInd w:val="0"/>
        <w:spacing w:line="480" w:lineRule="auto"/>
        <w:ind w:left="567" w:hanging="567"/>
        <w:rPr>
          <w:lang w:val="en-US"/>
        </w:rPr>
      </w:pPr>
      <w:r w:rsidRPr="00B67EB7">
        <w:rPr>
          <w:lang w:val="en-US"/>
        </w:rPr>
        <w:t>McCrae, R.</w:t>
      </w:r>
      <w:r w:rsidR="007A6A38">
        <w:rPr>
          <w:lang w:val="en-US"/>
        </w:rPr>
        <w:t xml:space="preserve"> </w:t>
      </w:r>
      <w:r w:rsidRPr="00B67EB7">
        <w:rPr>
          <w:lang w:val="en-US"/>
        </w:rPr>
        <w:t>R., &amp; Costa, P.</w:t>
      </w:r>
      <w:r w:rsidR="007A6A38">
        <w:rPr>
          <w:lang w:val="en-US"/>
        </w:rPr>
        <w:t xml:space="preserve"> </w:t>
      </w:r>
      <w:r w:rsidRPr="00B67EB7">
        <w:rPr>
          <w:lang w:val="en-US"/>
        </w:rPr>
        <w:t xml:space="preserve">T. (1987). Validation of the five-factor model of personality across instruments and observers. </w:t>
      </w:r>
      <w:r w:rsidRPr="00B67EB7">
        <w:rPr>
          <w:i/>
          <w:lang w:val="en-US"/>
        </w:rPr>
        <w:t>Journal of Personality and Social Psychology</w:t>
      </w:r>
      <w:r w:rsidRPr="00B67EB7">
        <w:rPr>
          <w:lang w:val="en-US"/>
        </w:rPr>
        <w:t xml:space="preserve">, </w:t>
      </w:r>
      <w:r w:rsidRPr="00B67EB7">
        <w:rPr>
          <w:i/>
          <w:lang w:val="en-US"/>
        </w:rPr>
        <w:t>52</w:t>
      </w:r>
      <w:r w:rsidRPr="00B67EB7">
        <w:rPr>
          <w:lang w:val="en-US"/>
        </w:rPr>
        <w:t>, 81-90. doi:</w:t>
      </w:r>
      <w:r w:rsidRPr="003A6586">
        <w:rPr>
          <w:rStyle w:val="article-headermeta-info-data"/>
          <w:lang w:val="en-US"/>
        </w:rPr>
        <w:t>10.1037/0022-3514.52.1.81</w:t>
      </w:r>
    </w:p>
    <w:p w14:paraId="23B0C985" w14:textId="4CD2152E" w:rsidR="00D152AE" w:rsidRPr="00D152AE" w:rsidRDefault="00D152AE" w:rsidP="006D148B">
      <w:pPr>
        <w:autoSpaceDE w:val="0"/>
        <w:autoSpaceDN w:val="0"/>
        <w:adjustRightInd w:val="0"/>
        <w:spacing w:line="480" w:lineRule="auto"/>
        <w:ind w:left="567" w:hanging="567"/>
        <w:rPr>
          <w:lang w:val="en-US"/>
        </w:rPr>
      </w:pPr>
      <w:r w:rsidRPr="00D152AE">
        <w:rPr>
          <w:bCs/>
          <w:lang w:val="en-US"/>
        </w:rPr>
        <w:t>McCrae, R.</w:t>
      </w:r>
      <w:r w:rsidR="007A6A38">
        <w:rPr>
          <w:bCs/>
          <w:lang w:val="en-US"/>
        </w:rPr>
        <w:t xml:space="preserve"> </w:t>
      </w:r>
      <w:r w:rsidRPr="00D152AE">
        <w:rPr>
          <w:bCs/>
          <w:lang w:val="en-US"/>
        </w:rPr>
        <w:t>R., &amp; Costa, P.</w:t>
      </w:r>
      <w:r w:rsidR="007A6A38">
        <w:rPr>
          <w:bCs/>
          <w:lang w:val="en-US"/>
        </w:rPr>
        <w:t xml:space="preserve"> </w:t>
      </w:r>
      <w:r w:rsidRPr="00D152AE">
        <w:rPr>
          <w:bCs/>
          <w:lang w:val="en-US"/>
        </w:rPr>
        <w:t xml:space="preserve">T. (1999). </w:t>
      </w:r>
      <w:r w:rsidRPr="00D152AE">
        <w:rPr>
          <w:bCs/>
          <w:lang w:val="en-GB"/>
        </w:rPr>
        <w:t xml:space="preserve">A </w:t>
      </w:r>
      <w:r>
        <w:rPr>
          <w:bCs/>
          <w:lang w:val="en-GB"/>
        </w:rPr>
        <w:t>F</w:t>
      </w:r>
      <w:r w:rsidR="008316B1">
        <w:rPr>
          <w:bCs/>
          <w:lang w:val="en-GB"/>
        </w:rPr>
        <w:t>i</w:t>
      </w:r>
      <w:r w:rsidRPr="00D152AE">
        <w:rPr>
          <w:bCs/>
          <w:lang w:val="en-GB"/>
        </w:rPr>
        <w:t>ve-</w:t>
      </w:r>
      <w:r>
        <w:rPr>
          <w:bCs/>
          <w:lang w:val="en-GB"/>
        </w:rPr>
        <w:t>F</w:t>
      </w:r>
      <w:r w:rsidRPr="00D152AE">
        <w:rPr>
          <w:bCs/>
          <w:lang w:val="en-GB"/>
        </w:rPr>
        <w:t xml:space="preserve">actor </w:t>
      </w:r>
      <w:r>
        <w:rPr>
          <w:bCs/>
          <w:lang w:val="en-GB"/>
        </w:rPr>
        <w:t>theory of personality. In L.</w:t>
      </w:r>
      <w:r w:rsidR="007A6A38">
        <w:rPr>
          <w:bCs/>
          <w:lang w:val="en-GB"/>
        </w:rPr>
        <w:t xml:space="preserve"> </w:t>
      </w:r>
      <w:r>
        <w:rPr>
          <w:bCs/>
          <w:lang w:val="en-GB"/>
        </w:rPr>
        <w:t>A. Pervin</w:t>
      </w:r>
      <w:r w:rsidR="007A6A38">
        <w:rPr>
          <w:bCs/>
          <w:lang w:val="en-GB"/>
        </w:rPr>
        <w:t>,</w:t>
      </w:r>
      <w:r>
        <w:rPr>
          <w:bCs/>
          <w:lang w:val="en-GB"/>
        </w:rPr>
        <w:t xml:space="preserve"> &amp; O.</w:t>
      </w:r>
      <w:r w:rsidR="007A6A38">
        <w:rPr>
          <w:bCs/>
          <w:lang w:val="en-GB"/>
        </w:rPr>
        <w:t xml:space="preserve"> </w:t>
      </w:r>
      <w:r w:rsidRPr="00D152AE">
        <w:rPr>
          <w:bCs/>
          <w:lang w:val="en-GB"/>
        </w:rPr>
        <w:t xml:space="preserve">P. John (Eds.), </w:t>
      </w:r>
      <w:r w:rsidRPr="00D152AE">
        <w:rPr>
          <w:bCs/>
          <w:i/>
          <w:lang w:val="en-GB"/>
        </w:rPr>
        <w:t>Handbook of personality: Theory and research</w:t>
      </w:r>
      <w:r>
        <w:rPr>
          <w:bCs/>
          <w:lang w:val="en-GB"/>
        </w:rPr>
        <w:t xml:space="preserve"> (2nd ed., pp. 102-</w:t>
      </w:r>
      <w:r w:rsidRPr="00D152AE">
        <w:rPr>
          <w:bCs/>
          <w:lang w:val="en-GB"/>
        </w:rPr>
        <w:t xml:space="preserve">138). New York: Guilford. </w:t>
      </w:r>
    </w:p>
    <w:p w14:paraId="502FC403" w14:textId="44BF3861" w:rsidR="006D148B" w:rsidRDefault="007A0CA1" w:rsidP="006D148B">
      <w:pPr>
        <w:autoSpaceDE w:val="0"/>
        <w:autoSpaceDN w:val="0"/>
        <w:adjustRightInd w:val="0"/>
        <w:spacing w:line="480" w:lineRule="auto"/>
        <w:ind w:left="567" w:hanging="567"/>
        <w:rPr>
          <w:rStyle w:val="st1"/>
          <w:lang w:val="en-US"/>
        </w:rPr>
      </w:pPr>
      <w:r w:rsidRPr="00223858">
        <w:rPr>
          <w:bCs/>
          <w:lang w:val="en-GB"/>
        </w:rPr>
        <w:t>McCrae</w:t>
      </w:r>
      <w:r w:rsidRPr="00223858">
        <w:rPr>
          <w:lang w:val="en-GB"/>
        </w:rPr>
        <w:t xml:space="preserve">, </w:t>
      </w:r>
      <w:r w:rsidRPr="00223858">
        <w:rPr>
          <w:bCs/>
          <w:lang w:val="en-GB"/>
        </w:rPr>
        <w:t>R.</w:t>
      </w:r>
      <w:r w:rsidR="007A6A38">
        <w:rPr>
          <w:bCs/>
          <w:lang w:val="en-GB"/>
        </w:rPr>
        <w:t xml:space="preserve"> </w:t>
      </w:r>
      <w:r w:rsidRPr="00223858">
        <w:rPr>
          <w:bCs/>
          <w:lang w:val="en-GB"/>
        </w:rPr>
        <w:t>R.</w:t>
      </w:r>
      <w:r w:rsidRPr="00223858">
        <w:rPr>
          <w:lang w:val="en-GB"/>
        </w:rPr>
        <w:t xml:space="preserve">, </w:t>
      </w:r>
      <w:r w:rsidRPr="00223858">
        <w:rPr>
          <w:bCs/>
          <w:lang w:val="en-GB"/>
        </w:rPr>
        <w:t>Yamagata</w:t>
      </w:r>
      <w:r w:rsidRPr="00223858">
        <w:rPr>
          <w:lang w:val="en-GB"/>
        </w:rPr>
        <w:t xml:space="preserve">, </w:t>
      </w:r>
      <w:r w:rsidRPr="00223858">
        <w:rPr>
          <w:bCs/>
          <w:lang w:val="en-GB"/>
        </w:rPr>
        <w:t>S</w:t>
      </w:r>
      <w:r w:rsidRPr="00223858">
        <w:rPr>
          <w:lang w:val="en-GB"/>
        </w:rPr>
        <w:t xml:space="preserve">., </w:t>
      </w:r>
      <w:r w:rsidRPr="00223858">
        <w:rPr>
          <w:bCs/>
          <w:lang w:val="en-GB"/>
        </w:rPr>
        <w:t>Jang</w:t>
      </w:r>
      <w:r w:rsidRPr="00223858">
        <w:rPr>
          <w:lang w:val="en-GB"/>
        </w:rPr>
        <w:t xml:space="preserve">, </w:t>
      </w:r>
      <w:r w:rsidRPr="00223858">
        <w:rPr>
          <w:bCs/>
          <w:lang w:val="en-GB"/>
        </w:rPr>
        <w:t>K.</w:t>
      </w:r>
      <w:r w:rsidR="007A6A38">
        <w:rPr>
          <w:bCs/>
          <w:lang w:val="en-GB"/>
        </w:rPr>
        <w:t xml:space="preserve"> </w:t>
      </w:r>
      <w:r w:rsidRPr="00223858">
        <w:rPr>
          <w:bCs/>
          <w:lang w:val="en-GB"/>
        </w:rPr>
        <w:t>L.</w:t>
      </w:r>
      <w:r w:rsidRPr="00223858">
        <w:rPr>
          <w:lang w:val="en-GB"/>
        </w:rPr>
        <w:t xml:space="preserve">, </w:t>
      </w:r>
      <w:r w:rsidRPr="00223858">
        <w:rPr>
          <w:bCs/>
          <w:lang w:val="en-GB"/>
        </w:rPr>
        <w:t>Riemann</w:t>
      </w:r>
      <w:r w:rsidRPr="00223858">
        <w:rPr>
          <w:lang w:val="en-GB"/>
        </w:rPr>
        <w:t xml:space="preserve">, </w:t>
      </w:r>
      <w:r w:rsidRPr="00223858">
        <w:rPr>
          <w:bCs/>
          <w:lang w:val="en-GB"/>
        </w:rPr>
        <w:t>R</w:t>
      </w:r>
      <w:r w:rsidRPr="00223858">
        <w:rPr>
          <w:lang w:val="en-GB"/>
        </w:rPr>
        <w:t xml:space="preserve">., </w:t>
      </w:r>
      <w:r w:rsidRPr="00223858">
        <w:rPr>
          <w:bCs/>
          <w:lang w:val="en-GB"/>
        </w:rPr>
        <w:t>Ando</w:t>
      </w:r>
      <w:r w:rsidRPr="00223858">
        <w:rPr>
          <w:lang w:val="en-GB"/>
        </w:rPr>
        <w:t xml:space="preserve">, </w:t>
      </w:r>
      <w:r w:rsidRPr="00223858">
        <w:rPr>
          <w:bCs/>
          <w:lang w:val="en-GB"/>
        </w:rPr>
        <w:t>J</w:t>
      </w:r>
      <w:r w:rsidRPr="00223858">
        <w:rPr>
          <w:lang w:val="en-GB"/>
        </w:rPr>
        <w:t xml:space="preserve">., </w:t>
      </w:r>
      <w:r w:rsidRPr="00223858">
        <w:rPr>
          <w:bCs/>
          <w:lang w:val="en-GB"/>
        </w:rPr>
        <w:t>Ono</w:t>
      </w:r>
      <w:r w:rsidRPr="00223858">
        <w:rPr>
          <w:lang w:val="en-GB"/>
        </w:rPr>
        <w:t xml:space="preserve">, </w:t>
      </w:r>
      <w:r w:rsidRPr="00223858">
        <w:rPr>
          <w:bCs/>
          <w:lang w:val="en-GB"/>
        </w:rPr>
        <w:t>Y</w:t>
      </w:r>
      <w:r w:rsidRPr="00223858">
        <w:rPr>
          <w:lang w:val="en-GB"/>
        </w:rPr>
        <w:t>., ... Spinath, F.</w:t>
      </w:r>
      <w:r w:rsidR="007A6A38">
        <w:rPr>
          <w:lang w:val="en-GB"/>
        </w:rPr>
        <w:t xml:space="preserve"> </w:t>
      </w:r>
      <w:r w:rsidRPr="00223858">
        <w:rPr>
          <w:lang w:val="en-GB"/>
        </w:rPr>
        <w:t xml:space="preserve">M. (2008). </w:t>
      </w:r>
      <w:r w:rsidRPr="00223858">
        <w:rPr>
          <w:lang w:val="en-US"/>
        </w:rPr>
        <w:t xml:space="preserve">Substance and artifact in the higher-order factors of the Big Five. </w:t>
      </w:r>
      <w:r w:rsidRPr="00223858">
        <w:rPr>
          <w:i/>
          <w:lang w:val="en-US"/>
        </w:rPr>
        <w:t>Journal of Personality and Social Psychology</w:t>
      </w:r>
      <w:r w:rsidRPr="00223858">
        <w:rPr>
          <w:lang w:val="en-US"/>
        </w:rPr>
        <w:t xml:space="preserve">, </w:t>
      </w:r>
      <w:r w:rsidRPr="00223858">
        <w:rPr>
          <w:i/>
          <w:lang w:val="en-US"/>
        </w:rPr>
        <w:t>95</w:t>
      </w:r>
      <w:r w:rsidRPr="00223858">
        <w:rPr>
          <w:lang w:val="en-US"/>
        </w:rPr>
        <w:t>, 442-455.</w:t>
      </w:r>
      <w:r>
        <w:rPr>
          <w:lang w:val="en-US"/>
        </w:rPr>
        <w:t xml:space="preserve"> </w:t>
      </w:r>
      <w:r w:rsidRPr="00223858">
        <w:rPr>
          <w:rStyle w:val="st1"/>
          <w:lang w:val="en-US"/>
        </w:rPr>
        <w:t>doi:10.1037/0022-3514.95.2.442</w:t>
      </w:r>
    </w:p>
    <w:p w14:paraId="537F98FB" w14:textId="76E2B395" w:rsidR="006D148B" w:rsidRPr="006D148B" w:rsidRDefault="006D148B" w:rsidP="006D148B">
      <w:pPr>
        <w:autoSpaceDE w:val="0"/>
        <w:autoSpaceDN w:val="0"/>
        <w:adjustRightInd w:val="0"/>
        <w:spacing w:line="480" w:lineRule="auto"/>
        <w:ind w:left="567" w:hanging="567"/>
        <w:rPr>
          <w:lang w:val="en-US"/>
        </w:rPr>
      </w:pPr>
      <w:r w:rsidRPr="006D148B">
        <w:rPr>
          <w:lang w:val="en-US"/>
        </w:rPr>
        <w:t>McNaughton, N.</w:t>
      </w:r>
      <w:r w:rsidR="007A6A38">
        <w:rPr>
          <w:lang w:val="en-US"/>
        </w:rPr>
        <w:t>,</w:t>
      </w:r>
      <w:r w:rsidRPr="006D148B">
        <w:rPr>
          <w:lang w:val="en-US"/>
        </w:rPr>
        <w:t xml:space="preserve"> &amp; Corr, P.J. (2004). A two-dimensional neuropsychology of defense: Fear/anxiety and defensive distance. </w:t>
      </w:r>
      <w:r w:rsidRPr="006D148B">
        <w:rPr>
          <w:i/>
          <w:lang w:val="en-US"/>
        </w:rPr>
        <w:t>Neuroscience and Biobehavioral Reviews</w:t>
      </w:r>
      <w:r w:rsidRPr="006D148B">
        <w:rPr>
          <w:lang w:val="en-US"/>
        </w:rPr>
        <w:t xml:space="preserve">, </w:t>
      </w:r>
      <w:r w:rsidRPr="006D148B">
        <w:rPr>
          <w:i/>
          <w:lang w:val="en-US"/>
        </w:rPr>
        <w:t>28</w:t>
      </w:r>
      <w:r w:rsidRPr="006D148B">
        <w:rPr>
          <w:lang w:val="en-US"/>
        </w:rPr>
        <w:t>, 285-305. doi:</w:t>
      </w:r>
      <w:hyperlink r:id="rId46" w:history="1">
        <w:r w:rsidRPr="006D148B">
          <w:rPr>
            <w:lang w:val="en-US"/>
          </w:rPr>
          <w:t>10.1016/j.neubiorev.2004.03.005</w:t>
        </w:r>
      </w:hyperlink>
    </w:p>
    <w:p w14:paraId="19A6A266" w14:textId="08BB61B0" w:rsidR="00FD6379" w:rsidRPr="00C61946" w:rsidRDefault="007A0CA1" w:rsidP="00FD6379">
      <w:pPr>
        <w:autoSpaceDE w:val="0"/>
        <w:autoSpaceDN w:val="0"/>
        <w:adjustRightInd w:val="0"/>
        <w:spacing w:line="480" w:lineRule="auto"/>
        <w:ind w:left="567" w:hanging="567"/>
        <w:rPr>
          <w:lang w:val="en-US"/>
        </w:rPr>
      </w:pPr>
      <w:r w:rsidRPr="00856BC8">
        <w:rPr>
          <w:lang w:val="en-US"/>
        </w:rPr>
        <w:t>McNaughton, N., &amp; Gray,</w:t>
      </w:r>
      <w:r w:rsidR="00E5386C">
        <w:rPr>
          <w:lang w:val="en-US"/>
        </w:rPr>
        <w:t xml:space="preserve"> J.</w:t>
      </w:r>
      <w:r w:rsidR="007A6A38">
        <w:rPr>
          <w:lang w:val="en-US"/>
        </w:rPr>
        <w:t xml:space="preserve"> </w:t>
      </w:r>
      <w:r w:rsidR="00E5386C">
        <w:rPr>
          <w:lang w:val="en-US"/>
        </w:rPr>
        <w:t>A. (200</w:t>
      </w:r>
      <w:r w:rsidRPr="00856BC8">
        <w:rPr>
          <w:lang w:val="en-US"/>
        </w:rPr>
        <w:t xml:space="preserve">2). The neuropsychology of anxiety as it really is: A response to O’Mara (2001). </w:t>
      </w:r>
      <w:r w:rsidRPr="00856BC8">
        <w:rPr>
          <w:i/>
          <w:lang w:val="en-US"/>
        </w:rPr>
        <w:t>Neuropsychological Rehabilitation</w:t>
      </w:r>
      <w:r w:rsidRPr="00856BC8">
        <w:rPr>
          <w:lang w:val="en-US"/>
        </w:rPr>
        <w:t xml:space="preserve">, </w:t>
      </w:r>
      <w:r w:rsidRPr="00856BC8">
        <w:rPr>
          <w:i/>
          <w:lang w:val="en-US"/>
        </w:rPr>
        <w:t>12</w:t>
      </w:r>
      <w:r w:rsidRPr="00856BC8">
        <w:rPr>
          <w:lang w:val="en-US"/>
        </w:rPr>
        <w:t xml:space="preserve">, 363-367. </w:t>
      </w:r>
      <w:r w:rsidRPr="00B67EB7">
        <w:rPr>
          <w:bCs/>
          <w:lang w:val="en-US"/>
        </w:rPr>
        <w:t>doi</w:t>
      </w:r>
      <w:r w:rsidRPr="00B67EB7">
        <w:rPr>
          <w:lang w:val="en-US"/>
        </w:rPr>
        <w:t>:10.1080/09602010244000129</w:t>
      </w:r>
    </w:p>
    <w:p w14:paraId="24FD44A5" w14:textId="18E492DD" w:rsidR="007A0CA1" w:rsidRPr="00626792" w:rsidRDefault="007A0CA1" w:rsidP="00C31CF2">
      <w:pPr>
        <w:autoSpaceDE w:val="0"/>
        <w:autoSpaceDN w:val="0"/>
        <w:adjustRightInd w:val="0"/>
        <w:spacing w:line="480" w:lineRule="auto"/>
        <w:ind w:left="567" w:hanging="567"/>
        <w:rPr>
          <w:lang w:val="en-GB"/>
        </w:rPr>
      </w:pPr>
      <w:r w:rsidRPr="00626792">
        <w:rPr>
          <w:lang w:val="en-US"/>
        </w:rPr>
        <w:lastRenderedPageBreak/>
        <w:t>Mitchell, J.</w:t>
      </w:r>
      <w:r w:rsidR="007A6A38">
        <w:rPr>
          <w:lang w:val="en-US"/>
        </w:rPr>
        <w:t xml:space="preserve"> </w:t>
      </w:r>
      <w:r w:rsidRPr="00626792">
        <w:rPr>
          <w:lang w:val="en-US"/>
        </w:rPr>
        <w:t>T., Kimbrel, N.</w:t>
      </w:r>
      <w:r w:rsidR="007A6A38">
        <w:rPr>
          <w:lang w:val="en-US"/>
        </w:rPr>
        <w:t xml:space="preserve"> </w:t>
      </w:r>
      <w:r w:rsidRPr="00626792">
        <w:rPr>
          <w:lang w:val="en-US"/>
        </w:rPr>
        <w:t>A., Hundt, N.</w:t>
      </w:r>
      <w:r w:rsidR="007A6A38">
        <w:rPr>
          <w:lang w:val="en-US"/>
        </w:rPr>
        <w:t xml:space="preserve"> </w:t>
      </w:r>
      <w:r w:rsidRPr="00626792">
        <w:rPr>
          <w:lang w:val="en-US"/>
        </w:rPr>
        <w:t>E., Cobb, A.</w:t>
      </w:r>
      <w:r w:rsidR="007A6A38">
        <w:rPr>
          <w:lang w:val="en-US"/>
        </w:rPr>
        <w:t xml:space="preserve"> </w:t>
      </w:r>
      <w:r w:rsidRPr="00626792">
        <w:rPr>
          <w:lang w:val="en-US"/>
        </w:rPr>
        <w:t>R., Nelson-Gray, R.</w:t>
      </w:r>
      <w:r w:rsidR="007A6A38">
        <w:rPr>
          <w:lang w:val="en-US"/>
        </w:rPr>
        <w:t xml:space="preserve"> </w:t>
      </w:r>
      <w:r w:rsidRPr="00626792">
        <w:rPr>
          <w:lang w:val="en-US"/>
        </w:rPr>
        <w:t>O., &amp; Lootens, C.</w:t>
      </w:r>
      <w:r w:rsidR="007A6A38">
        <w:rPr>
          <w:lang w:val="en-US"/>
        </w:rPr>
        <w:t xml:space="preserve"> </w:t>
      </w:r>
      <w:r w:rsidRPr="00626792">
        <w:rPr>
          <w:lang w:val="en-US"/>
        </w:rPr>
        <w:t xml:space="preserve">M. (2007). An analysis of reinforcement sensitivity theory and the Five-Factor Model. </w:t>
      </w:r>
      <w:r w:rsidRPr="00626792">
        <w:rPr>
          <w:i/>
          <w:lang w:val="en-US"/>
        </w:rPr>
        <w:t>European Journal of Personality</w:t>
      </w:r>
      <w:r w:rsidRPr="00626792">
        <w:rPr>
          <w:lang w:val="en-US"/>
        </w:rPr>
        <w:t xml:space="preserve">, </w:t>
      </w:r>
      <w:r w:rsidRPr="00626792">
        <w:rPr>
          <w:i/>
          <w:lang w:val="en-US"/>
        </w:rPr>
        <w:t>21</w:t>
      </w:r>
      <w:r w:rsidRPr="00626792">
        <w:rPr>
          <w:lang w:val="en-US"/>
        </w:rPr>
        <w:t>, 869-887. doi:</w:t>
      </w:r>
      <w:r w:rsidRPr="00626792">
        <w:rPr>
          <w:rStyle w:val="article-headermeta-info-data"/>
          <w:lang w:val="en-US"/>
        </w:rPr>
        <w:t>10.1002/per.644</w:t>
      </w:r>
    </w:p>
    <w:p w14:paraId="233F4157" w14:textId="051AAB38" w:rsidR="0094762D" w:rsidRDefault="00626792" w:rsidP="0094762D">
      <w:pPr>
        <w:autoSpaceDE w:val="0"/>
        <w:autoSpaceDN w:val="0"/>
        <w:adjustRightInd w:val="0"/>
        <w:spacing w:line="480" w:lineRule="auto"/>
        <w:ind w:left="567" w:hanging="567"/>
        <w:rPr>
          <w:lang w:val="en-US"/>
        </w:rPr>
      </w:pPr>
      <w:r w:rsidRPr="008C6972">
        <w:rPr>
          <w:bCs/>
          <w:lang w:val="en-GB"/>
        </w:rPr>
        <w:t>Muthén</w:t>
      </w:r>
      <w:r w:rsidR="007A0CA1">
        <w:rPr>
          <w:lang w:val="en-US"/>
        </w:rPr>
        <w:t>, L.</w:t>
      </w:r>
      <w:r w:rsidR="007A6A38">
        <w:rPr>
          <w:lang w:val="en-US"/>
        </w:rPr>
        <w:t xml:space="preserve"> </w:t>
      </w:r>
      <w:r w:rsidR="007A0CA1">
        <w:rPr>
          <w:lang w:val="en-US"/>
        </w:rPr>
        <w:t xml:space="preserve">K., &amp; </w:t>
      </w:r>
      <w:r w:rsidRPr="008C6972">
        <w:rPr>
          <w:bCs/>
          <w:lang w:val="en-GB"/>
        </w:rPr>
        <w:t>Muthén</w:t>
      </w:r>
      <w:r w:rsidR="007A0CA1">
        <w:rPr>
          <w:lang w:val="en-US"/>
        </w:rPr>
        <w:t>, B.</w:t>
      </w:r>
      <w:r w:rsidR="007A6A38">
        <w:rPr>
          <w:lang w:val="en-US"/>
        </w:rPr>
        <w:t xml:space="preserve"> </w:t>
      </w:r>
      <w:r w:rsidR="007A0CA1" w:rsidRPr="007F0FFB">
        <w:rPr>
          <w:lang w:val="en-US"/>
        </w:rPr>
        <w:t>O</w:t>
      </w:r>
      <w:r w:rsidR="007A0CA1">
        <w:rPr>
          <w:lang w:val="en-US"/>
        </w:rPr>
        <w:t xml:space="preserve">. (2010). </w:t>
      </w:r>
      <w:r w:rsidR="008316B1" w:rsidRPr="007F0FFB">
        <w:rPr>
          <w:i/>
          <w:lang w:val="en-US"/>
        </w:rPr>
        <w:t xml:space="preserve">Mplus </w:t>
      </w:r>
      <w:r w:rsidR="007A0CA1" w:rsidRPr="007F0FFB">
        <w:rPr>
          <w:i/>
          <w:lang w:val="en-US"/>
        </w:rPr>
        <w:t>user’s guide</w:t>
      </w:r>
      <w:r w:rsidR="007A0CA1">
        <w:rPr>
          <w:lang w:val="en-US"/>
        </w:rPr>
        <w:t xml:space="preserve"> (6th ed.) Los Angeles, </w:t>
      </w:r>
      <w:r w:rsidR="007A0CA1" w:rsidRPr="007F0FFB">
        <w:rPr>
          <w:lang w:val="en-US"/>
        </w:rPr>
        <w:t xml:space="preserve">CA: </w:t>
      </w:r>
      <w:r w:rsidRPr="008C6972">
        <w:rPr>
          <w:bCs/>
          <w:lang w:val="en-GB"/>
        </w:rPr>
        <w:t>Muthén</w:t>
      </w:r>
      <w:r w:rsidRPr="007F0FFB">
        <w:rPr>
          <w:lang w:val="en-US"/>
        </w:rPr>
        <w:t xml:space="preserve"> </w:t>
      </w:r>
      <w:r w:rsidR="007A0CA1" w:rsidRPr="007F0FFB">
        <w:rPr>
          <w:lang w:val="en-US"/>
        </w:rPr>
        <w:t xml:space="preserve">&amp; </w:t>
      </w:r>
      <w:r w:rsidRPr="008C6972">
        <w:rPr>
          <w:bCs/>
          <w:lang w:val="en-GB"/>
        </w:rPr>
        <w:t>Muthén</w:t>
      </w:r>
      <w:r w:rsidR="007A0CA1" w:rsidRPr="007F0FFB">
        <w:rPr>
          <w:lang w:val="en-US"/>
        </w:rPr>
        <w:t>.</w:t>
      </w:r>
    </w:p>
    <w:p w14:paraId="4CBA6073" w14:textId="6B2724D6" w:rsidR="0094762D" w:rsidRDefault="0094762D" w:rsidP="0094762D">
      <w:pPr>
        <w:autoSpaceDE w:val="0"/>
        <w:autoSpaceDN w:val="0"/>
        <w:adjustRightInd w:val="0"/>
        <w:spacing w:line="480" w:lineRule="auto"/>
        <w:ind w:left="567" w:hanging="567"/>
        <w:rPr>
          <w:lang w:val="en-US"/>
        </w:rPr>
      </w:pPr>
      <w:r>
        <w:rPr>
          <w:lang w:val="en-US"/>
        </w:rPr>
        <w:t>Olson, K.</w:t>
      </w:r>
      <w:r w:rsidR="007A6A38">
        <w:rPr>
          <w:lang w:val="en-US"/>
        </w:rPr>
        <w:t xml:space="preserve"> </w:t>
      </w:r>
      <w:r w:rsidRPr="0094762D">
        <w:rPr>
          <w:lang w:val="en-US"/>
        </w:rPr>
        <w:t xml:space="preserve">R. (2005). Engagement and self-control: Superordinate dimensions of Big Five traits. </w:t>
      </w:r>
      <w:r w:rsidRPr="0094762D">
        <w:rPr>
          <w:i/>
          <w:lang w:val="en-US"/>
        </w:rPr>
        <w:t>Personality and Individual Differences</w:t>
      </w:r>
      <w:r w:rsidRPr="0094762D">
        <w:rPr>
          <w:lang w:val="en-US"/>
        </w:rPr>
        <w:t xml:space="preserve">, </w:t>
      </w:r>
      <w:r w:rsidRPr="0094762D">
        <w:rPr>
          <w:i/>
          <w:lang w:val="en-US"/>
        </w:rPr>
        <w:t>38</w:t>
      </w:r>
      <w:r>
        <w:rPr>
          <w:lang w:val="en-US"/>
        </w:rPr>
        <w:t>, 1689-</w:t>
      </w:r>
      <w:r w:rsidRPr="0094762D">
        <w:rPr>
          <w:lang w:val="en-US"/>
        </w:rPr>
        <w:t>1700.</w:t>
      </w:r>
      <w:r>
        <w:rPr>
          <w:lang w:val="en-US"/>
        </w:rPr>
        <w:t xml:space="preserve"> doi:10.1016/j.paid.2004.11.003</w:t>
      </w:r>
    </w:p>
    <w:p w14:paraId="2512FE4F" w14:textId="57BD06FF" w:rsidR="00084A32" w:rsidRDefault="007A0CA1" w:rsidP="00084A32">
      <w:pPr>
        <w:autoSpaceDE w:val="0"/>
        <w:autoSpaceDN w:val="0"/>
        <w:adjustRightInd w:val="0"/>
        <w:spacing w:line="480" w:lineRule="auto"/>
        <w:ind w:left="567" w:hanging="567"/>
        <w:rPr>
          <w:lang w:val="en-US"/>
        </w:rPr>
      </w:pPr>
      <w:r>
        <w:rPr>
          <w:lang w:val="en-US"/>
        </w:rPr>
        <w:t>Paulhus, D.</w:t>
      </w:r>
      <w:r w:rsidR="007A6A38">
        <w:rPr>
          <w:lang w:val="en-US"/>
        </w:rPr>
        <w:t xml:space="preserve"> </w:t>
      </w:r>
      <w:r w:rsidRPr="00DB2D31">
        <w:rPr>
          <w:lang w:val="en-US"/>
        </w:rPr>
        <w:t xml:space="preserve">L., &amp; Reynolds, S. (1995). Enhancing target variance in personality impressions: Highlighting the person in person perception. </w:t>
      </w:r>
      <w:r w:rsidRPr="005F074B">
        <w:rPr>
          <w:i/>
          <w:lang w:val="en-US"/>
        </w:rPr>
        <w:t>Journal of Personality and Social Psychology</w:t>
      </w:r>
      <w:r w:rsidRPr="00DB2D31">
        <w:rPr>
          <w:lang w:val="en-US"/>
        </w:rPr>
        <w:t xml:space="preserve">, </w:t>
      </w:r>
      <w:r w:rsidRPr="005F074B">
        <w:rPr>
          <w:i/>
          <w:lang w:val="en-US"/>
        </w:rPr>
        <w:t>69</w:t>
      </w:r>
      <w:r>
        <w:rPr>
          <w:lang w:val="en-US"/>
        </w:rPr>
        <w:t>, 1233-</w:t>
      </w:r>
      <w:r w:rsidRPr="00DB2D31">
        <w:rPr>
          <w:lang w:val="en-US"/>
        </w:rPr>
        <w:t xml:space="preserve">1242. </w:t>
      </w:r>
    </w:p>
    <w:p w14:paraId="64B2F111" w14:textId="77777777" w:rsidR="00084A32" w:rsidRPr="00084A32" w:rsidRDefault="00084A32" w:rsidP="00084A32">
      <w:pPr>
        <w:autoSpaceDE w:val="0"/>
        <w:autoSpaceDN w:val="0"/>
        <w:adjustRightInd w:val="0"/>
        <w:spacing w:line="480" w:lineRule="auto"/>
        <w:ind w:left="567" w:hanging="567"/>
        <w:rPr>
          <w:lang w:val="en-US"/>
        </w:rPr>
      </w:pPr>
      <w:r w:rsidRPr="00084A32">
        <w:rPr>
          <w:color w:val="222222"/>
          <w:lang w:val="en-US"/>
        </w:rPr>
        <w:t xml:space="preserve">Pohl, S., &amp; Steyer, R. (2010). Modeling common traits and method effects in Multitrait-Multimethod </w:t>
      </w:r>
      <w:r>
        <w:rPr>
          <w:color w:val="222222"/>
          <w:lang w:val="en-US"/>
        </w:rPr>
        <w:t>a</w:t>
      </w:r>
      <w:r w:rsidRPr="00084A32">
        <w:rPr>
          <w:color w:val="222222"/>
          <w:lang w:val="en-US"/>
        </w:rPr>
        <w:t>nalysis</w:t>
      </w:r>
      <w:r>
        <w:rPr>
          <w:color w:val="222222"/>
          <w:lang w:val="en-US"/>
        </w:rPr>
        <w:t xml:space="preserve">. </w:t>
      </w:r>
      <w:r w:rsidRPr="00084A32">
        <w:rPr>
          <w:i/>
          <w:color w:val="222222"/>
          <w:lang w:val="en-US"/>
        </w:rPr>
        <w:t>Multivariate Behavioral Research</w:t>
      </w:r>
      <w:r w:rsidRPr="00084A32">
        <w:rPr>
          <w:color w:val="222222"/>
          <w:lang w:val="en-US"/>
        </w:rPr>
        <w:t xml:space="preserve">, </w:t>
      </w:r>
      <w:r w:rsidRPr="00084A32">
        <w:rPr>
          <w:i/>
          <w:color w:val="222222"/>
          <w:lang w:val="en-US"/>
        </w:rPr>
        <w:t>45</w:t>
      </w:r>
      <w:r>
        <w:rPr>
          <w:color w:val="222222"/>
          <w:lang w:val="en-US"/>
        </w:rPr>
        <w:t>,</w:t>
      </w:r>
      <w:r w:rsidRPr="00084A32">
        <w:rPr>
          <w:color w:val="222222"/>
          <w:lang w:val="en-US"/>
        </w:rPr>
        <w:t xml:space="preserve"> 45</w:t>
      </w:r>
      <w:r>
        <w:rPr>
          <w:color w:val="222222"/>
          <w:lang w:val="en-US"/>
        </w:rPr>
        <w:t>-</w:t>
      </w:r>
      <w:r w:rsidRPr="00084A32">
        <w:rPr>
          <w:color w:val="222222"/>
          <w:lang w:val="en-US"/>
        </w:rPr>
        <w:t>72.</w:t>
      </w:r>
      <w:r>
        <w:rPr>
          <w:color w:val="222222"/>
          <w:lang w:val="en-US"/>
        </w:rPr>
        <w:t xml:space="preserve"> </w:t>
      </w:r>
      <w:r w:rsidRPr="00084A32">
        <w:rPr>
          <w:color w:val="222222"/>
          <w:lang w:val="en-US"/>
        </w:rPr>
        <w:t>doi:</w:t>
      </w:r>
      <w:r w:rsidRPr="00084A32">
        <w:rPr>
          <w:rStyle w:val="m-2608065671672796411gmail-s1"/>
          <w:rFonts w:eastAsia="MS Mincho"/>
          <w:color w:val="222222"/>
          <w:lang w:val="en-US"/>
        </w:rPr>
        <w:t>10.1080/00273170903504729</w:t>
      </w:r>
    </w:p>
    <w:p w14:paraId="3FD7073F" w14:textId="7C199ACE" w:rsidR="005540B7" w:rsidRDefault="007A0CA1" w:rsidP="00084A32">
      <w:pPr>
        <w:autoSpaceDE w:val="0"/>
        <w:autoSpaceDN w:val="0"/>
        <w:adjustRightInd w:val="0"/>
        <w:spacing w:line="480" w:lineRule="auto"/>
        <w:ind w:left="567" w:hanging="567"/>
        <w:rPr>
          <w:color w:val="000000" w:themeColor="text1"/>
          <w:lang w:val="en-GB"/>
        </w:rPr>
      </w:pPr>
      <w:r w:rsidRPr="00F21BAE">
        <w:rPr>
          <w:rStyle w:val="citation"/>
          <w:lang w:val="en-US"/>
        </w:rPr>
        <w:t>Poythress, N.</w:t>
      </w:r>
      <w:r w:rsidR="007A6A38">
        <w:rPr>
          <w:rStyle w:val="citation"/>
          <w:lang w:val="en-US"/>
        </w:rPr>
        <w:t xml:space="preserve"> </w:t>
      </w:r>
      <w:r w:rsidRPr="00F21BAE">
        <w:rPr>
          <w:rStyle w:val="citation"/>
          <w:lang w:val="en-US"/>
        </w:rPr>
        <w:t>G., Edens, J.</w:t>
      </w:r>
      <w:r w:rsidR="007A6A38">
        <w:rPr>
          <w:rStyle w:val="citation"/>
          <w:lang w:val="en-US"/>
        </w:rPr>
        <w:t xml:space="preserve"> </w:t>
      </w:r>
      <w:r w:rsidRPr="00F21BAE">
        <w:rPr>
          <w:rStyle w:val="citation"/>
          <w:lang w:val="en-US"/>
        </w:rPr>
        <w:t>F., Landfield, K., Lilienfeld, S.</w:t>
      </w:r>
      <w:r w:rsidR="007A6A38">
        <w:rPr>
          <w:rStyle w:val="citation"/>
          <w:lang w:val="en-US"/>
        </w:rPr>
        <w:t xml:space="preserve"> </w:t>
      </w:r>
      <w:r w:rsidRPr="00F21BAE">
        <w:rPr>
          <w:rStyle w:val="citation"/>
          <w:lang w:val="en-US"/>
        </w:rPr>
        <w:t>O., Skeem, J.</w:t>
      </w:r>
      <w:r w:rsidR="007A6A38">
        <w:rPr>
          <w:rStyle w:val="citation"/>
          <w:lang w:val="en-US"/>
        </w:rPr>
        <w:t xml:space="preserve"> </w:t>
      </w:r>
      <w:r w:rsidRPr="00F21BAE">
        <w:rPr>
          <w:rStyle w:val="citation"/>
          <w:lang w:val="en-US"/>
        </w:rPr>
        <w:t>L., &amp; Douglas, K.</w:t>
      </w:r>
      <w:r w:rsidR="007A6A38">
        <w:rPr>
          <w:rStyle w:val="citation"/>
          <w:lang w:val="en-US"/>
        </w:rPr>
        <w:t xml:space="preserve"> </w:t>
      </w:r>
      <w:r w:rsidRPr="00F21BAE">
        <w:rPr>
          <w:rStyle w:val="citation"/>
          <w:lang w:val="en-US"/>
        </w:rPr>
        <w:t>S. (2008).</w:t>
      </w:r>
      <w:r w:rsidRPr="00F21BAE">
        <w:rPr>
          <w:lang w:val="en-US"/>
        </w:rPr>
        <w:t xml:space="preserve"> </w:t>
      </w:r>
      <w:r w:rsidRPr="003A6586">
        <w:rPr>
          <w:lang w:val="en-US"/>
        </w:rPr>
        <w:t>A critique of Carver and White's (1994) Behavioral Inhibition Scale (BIS) for investigating Lykken's (1995) theory of primary psychopathy</w:t>
      </w:r>
      <w:r w:rsidRPr="003A6586">
        <w:rPr>
          <w:rStyle w:val="citation"/>
          <w:lang w:val="en-US"/>
        </w:rPr>
        <w:t xml:space="preserve">. </w:t>
      </w:r>
      <w:r w:rsidRPr="003A6586">
        <w:rPr>
          <w:rStyle w:val="ref-journal"/>
          <w:i/>
          <w:lang w:val="en-US"/>
        </w:rPr>
        <w:t>Personality and Individual Differences</w:t>
      </w:r>
      <w:r w:rsidRPr="003A6586">
        <w:rPr>
          <w:rStyle w:val="citation"/>
          <w:lang w:val="en-US"/>
        </w:rPr>
        <w:t xml:space="preserve">, </w:t>
      </w:r>
      <w:r w:rsidRPr="003A6586">
        <w:rPr>
          <w:rStyle w:val="ref-vol"/>
          <w:i/>
          <w:lang w:val="en-US"/>
        </w:rPr>
        <w:t>45</w:t>
      </w:r>
      <w:r w:rsidRPr="003A6586">
        <w:rPr>
          <w:rStyle w:val="ref-vol"/>
          <w:lang w:val="en-US"/>
        </w:rPr>
        <w:t xml:space="preserve">, </w:t>
      </w:r>
      <w:r w:rsidRPr="003A6586">
        <w:rPr>
          <w:rStyle w:val="citation"/>
          <w:lang w:val="en-US"/>
        </w:rPr>
        <w:t>269-275. doi:</w:t>
      </w:r>
      <w:hyperlink r:id="rId47" w:tgtFrame="pmc_ext" w:history="1">
        <w:r w:rsidRPr="003A6586">
          <w:rPr>
            <w:rStyle w:val="Hyperlink"/>
            <w:color w:val="000000" w:themeColor="text1"/>
            <w:u w:val="none"/>
            <w:lang w:val="en-US"/>
          </w:rPr>
          <w:t>10.1016/j.paid.2008.04.014</w:t>
        </w:r>
      </w:hyperlink>
    </w:p>
    <w:p w14:paraId="3F646043" w14:textId="08CDC070" w:rsidR="00EC2894" w:rsidRPr="00EC2894" w:rsidRDefault="00EC2894" w:rsidP="00EC2894">
      <w:pPr>
        <w:autoSpaceDE w:val="0"/>
        <w:autoSpaceDN w:val="0"/>
        <w:adjustRightInd w:val="0"/>
        <w:spacing w:line="480" w:lineRule="auto"/>
        <w:ind w:left="567" w:hanging="567"/>
        <w:rPr>
          <w:rFonts w:eastAsia="MS Mincho"/>
          <w:lang w:val="en-US"/>
        </w:rPr>
      </w:pPr>
      <w:r w:rsidRPr="00B2628D">
        <w:rPr>
          <w:rStyle w:val="authors"/>
          <w:lang w:val="en-US"/>
        </w:rPr>
        <w:t>Renn, E. W., Steinbauer, R., &amp; Fenner</w:t>
      </w:r>
      <w:r w:rsidRPr="00B2628D">
        <w:rPr>
          <w:lang w:val="en-US"/>
        </w:rPr>
        <w:t xml:space="preserve">. </w:t>
      </w:r>
      <w:r w:rsidRPr="00EC2894">
        <w:rPr>
          <w:lang w:val="en-US"/>
        </w:rPr>
        <w:t xml:space="preserve">G. </w:t>
      </w:r>
      <w:r w:rsidRPr="00EC2894">
        <w:rPr>
          <w:rStyle w:val="Data1"/>
          <w:lang w:val="en-US"/>
        </w:rPr>
        <w:t>(2014)</w:t>
      </w:r>
      <w:r w:rsidRPr="00EC2894">
        <w:rPr>
          <w:lang w:val="en-US"/>
        </w:rPr>
        <w:t xml:space="preserve"> </w:t>
      </w:r>
      <w:r w:rsidRPr="00EC2894">
        <w:rPr>
          <w:rStyle w:val="arttitle"/>
          <w:rFonts w:eastAsia="MS Mincho"/>
          <w:lang w:val="en-US"/>
        </w:rPr>
        <w:t xml:space="preserve">Employee behavioral activation and behavioral inhibition systems: Manager ratings of employee job performance, and employee withdrawal. </w:t>
      </w:r>
      <w:r w:rsidRPr="00EC2894">
        <w:rPr>
          <w:rStyle w:val="serialtitle"/>
          <w:i/>
          <w:lang w:val="en-US"/>
        </w:rPr>
        <w:t>Human Performance</w:t>
      </w:r>
      <w:r w:rsidRPr="00EC2894">
        <w:rPr>
          <w:rStyle w:val="serialtitle"/>
          <w:lang w:val="en-US"/>
        </w:rPr>
        <w:t>,</w:t>
      </w:r>
      <w:r w:rsidRPr="00EC2894">
        <w:rPr>
          <w:lang w:val="en-US"/>
        </w:rPr>
        <w:t xml:space="preserve"> </w:t>
      </w:r>
      <w:r w:rsidRPr="00EC2894">
        <w:rPr>
          <w:rStyle w:val="volumeissue"/>
          <w:rFonts w:eastAsia="MS Mincho"/>
          <w:i/>
          <w:lang w:val="en-US"/>
        </w:rPr>
        <w:t>27</w:t>
      </w:r>
      <w:r w:rsidRPr="00EC2894">
        <w:rPr>
          <w:rStyle w:val="volumeissue"/>
          <w:rFonts w:eastAsia="MS Mincho"/>
          <w:lang w:val="en-US"/>
        </w:rPr>
        <w:t xml:space="preserve">, </w:t>
      </w:r>
      <w:r w:rsidRPr="00EC2894">
        <w:rPr>
          <w:rStyle w:val="pagerange"/>
          <w:lang w:val="en-US"/>
        </w:rPr>
        <w:t>347-371. doi:</w:t>
      </w:r>
      <w:hyperlink r:id="rId48" w:history="1">
        <w:r w:rsidRPr="00EC2894">
          <w:rPr>
            <w:rStyle w:val="Hyperlink"/>
            <w:color w:val="auto"/>
            <w:u w:val="none"/>
            <w:lang w:val="en-US"/>
          </w:rPr>
          <w:t>10.1080/08959285.2014.929694</w:t>
        </w:r>
      </w:hyperlink>
    </w:p>
    <w:p w14:paraId="373DCF35" w14:textId="773B7780" w:rsidR="00FC79C3" w:rsidRDefault="005540B7" w:rsidP="00F86345">
      <w:pPr>
        <w:autoSpaceDE w:val="0"/>
        <w:autoSpaceDN w:val="0"/>
        <w:adjustRightInd w:val="0"/>
        <w:spacing w:line="480" w:lineRule="auto"/>
        <w:ind w:left="567" w:hanging="567"/>
        <w:rPr>
          <w:color w:val="000000" w:themeColor="text1"/>
          <w:lang w:val="en-US"/>
        </w:rPr>
      </w:pPr>
      <w:r w:rsidRPr="008316B1">
        <w:rPr>
          <w:lang w:val="en-GB"/>
        </w:rPr>
        <w:t>Rushton, J.</w:t>
      </w:r>
      <w:r w:rsidR="007A6A38">
        <w:rPr>
          <w:lang w:val="en-GB"/>
        </w:rPr>
        <w:t xml:space="preserve"> </w:t>
      </w:r>
      <w:r w:rsidRPr="008316B1">
        <w:rPr>
          <w:lang w:val="en-GB"/>
        </w:rPr>
        <w:t>P., Bons, T.</w:t>
      </w:r>
      <w:r w:rsidR="007A6A38">
        <w:rPr>
          <w:lang w:val="en-GB"/>
        </w:rPr>
        <w:t xml:space="preserve"> </w:t>
      </w:r>
      <w:r w:rsidRPr="008316B1">
        <w:rPr>
          <w:lang w:val="en-GB"/>
        </w:rPr>
        <w:t>A., Ando, J., Hur, Y.-M., Irwing, P., Vernon, P.</w:t>
      </w:r>
      <w:r w:rsidR="007A6A38">
        <w:rPr>
          <w:lang w:val="en-GB"/>
        </w:rPr>
        <w:t xml:space="preserve"> </w:t>
      </w:r>
      <w:r w:rsidRPr="008316B1">
        <w:rPr>
          <w:lang w:val="en-GB"/>
        </w:rPr>
        <w:t xml:space="preserve">A., </w:t>
      </w:r>
      <w:r w:rsidR="008316B1" w:rsidRPr="008316B1">
        <w:rPr>
          <w:lang w:val="en-GB"/>
        </w:rPr>
        <w:t xml:space="preserve">…. </w:t>
      </w:r>
      <w:hyperlink r:id="rId49" w:history="1">
        <w:r w:rsidR="008316B1" w:rsidRPr="00CB305C">
          <w:rPr>
            <w:rStyle w:val="Hyperlink"/>
            <w:color w:val="333333"/>
            <w:u w:val="none"/>
            <w:lang w:val="en-US"/>
          </w:rPr>
          <w:t>Barbaranelli, C</w:t>
        </w:r>
      </w:hyperlink>
      <w:r w:rsidR="008316B1" w:rsidRPr="00CB305C">
        <w:rPr>
          <w:color w:val="000000"/>
          <w:lang w:val="en-US"/>
        </w:rPr>
        <w:t>.</w:t>
      </w:r>
      <w:r w:rsidR="008316B1" w:rsidRPr="008316B1">
        <w:rPr>
          <w:lang w:val="en-US"/>
        </w:rPr>
        <w:t xml:space="preserve"> </w:t>
      </w:r>
      <w:r w:rsidRPr="008316B1">
        <w:rPr>
          <w:lang w:val="en-US"/>
        </w:rPr>
        <w:t xml:space="preserve">(2009). A general factor of personality from multi-trait multi-method data and cross-national twins. </w:t>
      </w:r>
      <w:r w:rsidRPr="008316B1">
        <w:rPr>
          <w:i/>
          <w:lang w:val="en-US"/>
        </w:rPr>
        <w:t>Twin Research and Human Genetics</w:t>
      </w:r>
      <w:r w:rsidRPr="008316B1">
        <w:rPr>
          <w:lang w:val="en-US"/>
        </w:rPr>
        <w:t xml:space="preserve">, </w:t>
      </w:r>
      <w:r w:rsidRPr="008316B1">
        <w:rPr>
          <w:i/>
          <w:lang w:val="en-US"/>
        </w:rPr>
        <w:t>12</w:t>
      </w:r>
      <w:r w:rsidRPr="008316B1">
        <w:rPr>
          <w:lang w:val="en-US"/>
        </w:rPr>
        <w:t xml:space="preserve">, 356–365. </w:t>
      </w:r>
      <w:r w:rsidRPr="008316B1">
        <w:rPr>
          <w:color w:val="000000"/>
          <w:lang w:val="en-US"/>
        </w:rPr>
        <w:t>doi:10.1375/twin.12.4.356.</w:t>
      </w:r>
    </w:p>
    <w:p w14:paraId="457F2E12" w14:textId="77777777" w:rsidR="00DD2237" w:rsidRDefault="00FC79C3" w:rsidP="00DD2237">
      <w:pPr>
        <w:autoSpaceDE w:val="0"/>
        <w:autoSpaceDN w:val="0"/>
        <w:adjustRightInd w:val="0"/>
        <w:spacing w:line="480" w:lineRule="auto"/>
        <w:ind w:left="567" w:hanging="567"/>
        <w:rPr>
          <w:lang w:val="en-US"/>
        </w:rPr>
      </w:pPr>
      <w:r w:rsidRPr="00FC79C3">
        <w:rPr>
          <w:lang w:val="en-US"/>
        </w:rPr>
        <w:t>Rushton, J.</w:t>
      </w:r>
      <w:r w:rsidR="007A6A38">
        <w:rPr>
          <w:lang w:val="en-US"/>
        </w:rPr>
        <w:t xml:space="preserve"> </w:t>
      </w:r>
      <w:r w:rsidRPr="00FC79C3">
        <w:rPr>
          <w:lang w:val="en-US"/>
        </w:rPr>
        <w:t>P., Bons, T.</w:t>
      </w:r>
      <w:r w:rsidR="007A6A38">
        <w:rPr>
          <w:lang w:val="en-US"/>
        </w:rPr>
        <w:t xml:space="preserve"> </w:t>
      </w:r>
      <w:r w:rsidRPr="00FC79C3">
        <w:rPr>
          <w:lang w:val="en-US"/>
        </w:rPr>
        <w:t>A., &amp; Hur, Y.</w:t>
      </w:r>
      <w:r w:rsidR="007A6A38">
        <w:rPr>
          <w:lang w:val="en-US"/>
        </w:rPr>
        <w:t xml:space="preserve"> </w:t>
      </w:r>
      <w:r w:rsidRPr="00FC79C3">
        <w:rPr>
          <w:lang w:val="en-US"/>
        </w:rPr>
        <w:t xml:space="preserve">M. (2008). The genetics and evolution of a general factor of personality. </w:t>
      </w:r>
      <w:r w:rsidRPr="00FC79C3">
        <w:rPr>
          <w:i/>
          <w:lang w:val="en-US"/>
        </w:rPr>
        <w:t>Journal of Research in Personality</w:t>
      </w:r>
      <w:r w:rsidRPr="00FC79C3">
        <w:rPr>
          <w:lang w:val="en-US"/>
        </w:rPr>
        <w:t xml:space="preserve">, </w:t>
      </w:r>
      <w:r w:rsidRPr="00FC79C3">
        <w:rPr>
          <w:i/>
          <w:lang w:val="en-US"/>
        </w:rPr>
        <w:t>42</w:t>
      </w:r>
      <w:r>
        <w:rPr>
          <w:lang w:val="en-US"/>
        </w:rPr>
        <w:t>, 1173-</w:t>
      </w:r>
      <w:r w:rsidRPr="00FC79C3">
        <w:rPr>
          <w:lang w:val="en-US"/>
        </w:rPr>
        <w:t>1185</w:t>
      </w:r>
      <w:r>
        <w:rPr>
          <w:lang w:val="en-US"/>
        </w:rPr>
        <w:t>. doi:10.1016/j.jrp.2009.01.</w:t>
      </w:r>
      <w:r w:rsidRPr="00FC79C3">
        <w:rPr>
          <w:lang w:val="en-US"/>
        </w:rPr>
        <w:t>005</w:t>
      </w:r>
    </w:p>
    <w:p w14:paraId="10BCC9F9" w14:textId="084B9E8A" w:rsidR="00DD2237" w:rsidRPr="00DD2237" w:rsidRDefault="00DD2237" w:rsidP="00DD2237">
      <w:pPr>
        <w:autoSpaceDE w:val="0"/>
        <w:autoSpaceDN w:val="0"/>
        <w:adjustRightInd w:val="0"/>
        <w:spacing w:line="480" w:lineRule="auto"/>
        <w:ind w:left="567" w:hanging="567"/>
        <w:rPr>
          <w:lang w:val="en-US"/>
        </w:rPr>
      </w:pPr>
      <w:r w:rsidRPr="00DD2237">
        <w:rPr>
          <w:lang w:val="en-US"/>
        </w:rPr>
        <w:lastRenderedPageBreak/>
        <w:t xml:space="preserve">Segarra, P., Poy, R., López, R., &amp; Moltó, J. (2014). Characterizing Carver and White’s BIS/BAS subscales using the Five Factor Model of personality. </w:t>
      </w:r>
      <w:r w:rsidRPr="00DD2237">
        <w:rPr>
          <w:i/>
          <w:lang w:val="en-US"/>
        </w:rPr>
        <w:t>Personality and Individual Differences</w:t>
      </w:r>
      <w:r w:rsidRPr="00DD2237">
        <w:rPr>
          <w:lang w:val="en-US"/>
        </w:rPr>
        <w:t xml:space="preserve">, </w:t>
      </w:r>
      <w:r w:rsidRPr="00DD2237">
        <w:rPr>
          <w:i/>
          <w:lang w:val="en-US"/>
        </w:rPr>
        <w:t>61-62</w:t>
      </w:r>
      <w:r w:rsidRPr="00DD2237">
        <w:rPr>
          <w:lang w:val="en-US"/>
        </w:rPr>
        <w:t>, 18-23. doi:</w:t>
      </w:r>
      <w:hyperlink r:id="rId50" w:tgtFrame="_blank" w:tooltip="Persistent link using digital object identifier" w:history="1">
        <w:r w:rsidRPr="00DD2237">
          <w:rPr>
            <w:rStyle w:val="Hyperlink"/>
            <w:color w:val="auto"/>
            <w:u w:val="none"/>
            <w:lang w:val="en-US"/>
          </w:rPr>
          <w:t>10.1016/j.paid.2013.12.027</w:t>
        </w:r>
      </w:hyperlink>
    </w:p>
    <w:p w14:paraId="7A03B16C" w14:textId="2BB9C4B9" w:rsidR="00D152AE" w:rsidRPr="002328D4" w:rsidRDefault="00CB68F1" w:rsidP="00D152AE">
      <w:pPr>
        <w:autoSpaceDE w:val="0"/>
        <w:autoSpaceDN w:val="0"/>
        <w:adjustRightInd w:val="0"/>
        <w:spacing w:line="480" w:lineRule="auto"/>
        <w:ind w:left="567" w:hanging="567"/>
        <w:rPr>
          <w:color w:val="000000" w:themeColor="text1"/>
          <w:lang w:val="en-US"/>
        </w:rPr>
      </w:pPr>
      <w:hyperlink r:id="rId51" w:history="1">
        <w:r w:rsidR="00D152AE" w:rsidRPr="002328D4">
          <w:rPr>
            <w:bCs/>
            <w:lang w:val="en-US"/>
          </w:rPr>
          <w:t>Shi</w:t>
        </w:r>
      </w:hyperlink>
      <w:r w:rsidR="00D152AE" w:rsidRPr="002328D4">
        <w:rPr>
          <w:bCs/>
          <w:lang w:val="en-US"/>
        </w:rPr>
        <w:t xml:space="preserve">, D., Lee, T., &amp; </w:t>
      </w:r>
      <w:hyperlink r:id="rId52" w:history="1">
        <w:r w:rsidR="00D152AE" w:rsidRPr="002328D4">
          <w:rPr>
            <w:bCs/>
            <w:lang w:val="en-US"/>
          </w:rPr>
          <w:t>Maydeu-Olivares</w:t>
        </w:r>
      </w:hyperlink>
      <w:r w:rsidR="00D152AE" w:rsidRPr="002328D4">
        <w:rPr>
          <w:bCs/>
          <w:lang w:val="en-US"/>
        </w:rPr>
        <w:t xml:space="preserve">, A. (2019). </w:t>
      </w:r>
      <w:r w:rsidR="00D152AE" w:rsidRPr="002328D4">
        <w:rPr>
          <w:kern w:val="36"/>
          <w:lang w:val="en-US"/>
        </w:rPr>
        <w:t xml:space="preserve">Understanding the model size effect on SEM fit indices. </w:t>
      </w:r>
      <w:hyperlink r:id="rId53" w:tgtFrame="_blank" w:history="1">
        <w:r w:rsidR="00D152AE" w:rsidRPr="002328D4">
          <w:rPr>
            <w:i/>
            <w:lang w:val="en-US"/>
          </w:rPr>
          <w:t>Educational and Psychological Measurement</w:t>
        </w:r>
      </w:hyperlink>
      <w:r w:rsidR="00D152AE" w:rsidRPr="002328D4">
        <w:rPr>
          <w:lang w:val="en-US"/>
        </w:rPr>
        <w:t xml:space="preserve">, </w:t>
      </w:r>
      <w:r w:rsidR="00D152AE" w:rsidRPr="002328D4">
        <w:rPr>
          <w:i/>
          <w:lang w:val="en-US"/>
        </w:rPr>
        <w:t>79</w:t>
      </w:r>
      <w:r w:rsidR="00D152AE">
        <w:rPr>
          <w:lang w:val="en-US"/>
        </w:rPr>
        <w:t>, 310-334. d</w:t>
      </w:r>
      <w:r w:rsidR="00D152AE" w:rsidRPr="002328D4">
        <w:rPr>
          <w:bCs/>
          <w:lang w:val="en-US"/>
        </w:rPr>
        <w:t>oi:10.1177/0013164418783530</w:t>
      </w:r>
    </w:p>
    <w:p w14:paraId="5E647085" w14:textId="4593A140" w:rsidR="00F21BAE" w:rsidRPr="00F21BAE" w:rsidRDefault="00F21BAE" w:rsidP="007136F8">
      <w:pPr>
        <w:autoSpaceDE w:val="0"/>
        <w:autoSpaceDN w:val="0"/>
        <w:adjustRightInd w:val="0"/>
        <w:spacing w:line="480" w:lineRule="auto"/>
        <w:ind w:left="567" w:hanging="567"/>
        <w:rPr>
          <w:lang w:val="en-US"/>
        </w:rPr>
      </w:pPr>
      <w:r>
        <w:rPr>
          <w:bCs/>
          <w:lang w:val="en-US"/>
        </w:rPr>
        <w:t xml:space="preserve">Şimşek, </w:t>
      </w:r>
      <w:r w:rsidRPr="007136F8">
        <w:rPr>
          <w:bCs/>
          <w:lang w:val="en-US"/>
        </w:rPr>
        <w:t>O.</w:t>
      </w:r>
      <w:r w:rsidR="007A6A38">
        <w:rPr>
          <w:bCs/>
          <w:lang w:val="en-US"/>
        </w:rPr>
        <w:t xml:space="preserve"> </w:t>
      </w:r>
      <w:r w:rsidRPr="007136F8">
        <w:rPr>
          <w:bCs/>
          <w:lang w:val="en-US"/>
        </w:rPr>
        <w:t>F.</w:t>
      </w:r>
      <w:r>
        <w:rPr>
          <w:bCs/>
          <w:lang w:val="en-US"/>
        </w:rPr>
        <w:t xml:space="preserve"> (2014). </w:t>
      </w:r>
      <w:r w:rsidRPr="00F21BAE">
        <w:rPr>
          <w:bCs/>
          <w:lang w:val="en-US"/>
        </w:rPr>
        <w:t>Higher order structure of personality and mental health: Does general affectivity matter</w:t>
      </w:r>
      <w:r>
        <w:rPr>
          <w:bCs/>
          <w:lang w:val="en-US"/>
        </w:rPr>
        <w:t>?</w:t>
      </w:r>
      <w:r w:rsidRPr="00F21BAE">
        <w:rPr>
          <w:bCs/>
          <w:lang w:val="en-US"/>
        </w:rPr>
        <w:t xml:space="preserve"> </w:t>
      </w:r>
      <w:r w:rsidRPr="00F21BAE">
        <w:rPr>
          <w:bCs/>
          <w:i/>
          <w:lang w:val="en-US"/>
        </w:rPr>
        <w:t>Journal of Personality Assessment</w:t>
      </w:r>
      <w:r w:rsidRPr="00F21BAE">
        <w:rPr>
          <w:bCs/>
          <w:lang w:val="en-US"/>
        </w:rPr>
        <w:t xml:space="preserve">, </w:t>
      </w:r>
      <w:r w:rsidRPr="00F21BAE">
        <w:rPr>
          <w:bCs/>
          <w:i/>
          <w:lang w:val="en-US"/>
        </w:rPr>
        <w:t>96</w:t>
      </w:r>
      <w:r w:rsidRPr="00F21BAE">
        <w:rPr>
          <w:bCs/>
          <w:lang w:val="en-US"/>
        </w:rPr>
        <w:t>, 226-236</w:t>
      </w:r>
      <w:r w:rsidR="004C2203">
        <w:rPr>
          <w:bCs/>
          <w:lang w:val="en-US"/>
        </w:rPr>
        <w:t>.</w:t>
      </w:r>
      <w:r w:rsidRPr="00F21BAE">
        <w:rPr>
          <w:bCs/>
          <w:lang w:val="en-US"/>
        </w:rPr>
        <w:t xml:space="preserve"> doi:10.1080/00223891.2013.836527</w:t>
      </w:r>
    </w:p>
    <w:p w14:paraId="4E3D8D49" w14:textId="4B9DECBD" w:rsidR="007136F8" w:rsidRPr="002328D4" w:rsidRDefault="00CB68F1" w:rsidP="007136F8">
      <w:pPr>
        <w:autoSpaceDE w:val="0"/>
        <w:autoSpaceDN w:val="0"/>
        <w:adjustRightInd w:val="0"/>
        <w:spacing w:line="480" w:lineRule="auto"/>
        <w:ind w:left="567" w:hanging="567"/>
        <w:rPr>
          <w:lang w:val="en-US"/>
        </w:rPr>
      </w:pPr>
      <w:hyperlink r:id="rId54" w:history="1">
        <w:r w:rsidR="007136F8" w:rsidRPr="00B2628D">
          <w:rPr>
            <w:bCs/>
            <w:lang w:val="en-US"/>
          </w:rPr>
          <w:t>Şimşek</w:t>
        </w:r>
      </w:hyperlink>
      <w:r w:rsidR="007136F8" w:rsidRPr="00B2628D">
        <w:rPr>
          <w:bCs/>
          <w:lang w:val="en-US"/>
        </w:rPr>
        <w:t>, O.</w:t>
      </w:r>
      <w:r w:rsidR="007A6A38" w:rsidRPr="00B2628D">
        <w:rPr>
          <w:bCs/>
          <w:lang w:val="en-US"/>
        </w:rPr>
        <w:t xml:space="preserve"> </w:t>
      </w:r>
      <w:r w:rsidR="007136F8" w:rsidRPr="00B2628D">
        <w:rPr>
          <w:bCs/>
          <w:lang w:val="en-US"/>
        </w:rPr>
        <w:t xml:space="preserve">F., </w:t>
      </w:r>
      <w:hyperlink r:id="rId55" w:history="1">
        <w:r w:rsidR="007136F8" w:rsidRPr="00B2628D">
          <w:rPr>
            <w:bCs/>
            <w:lang w:val="en-US"/>
          </w:rPr>
          <w:t>Koydemir</w:t>
        </w:r>
      </w:hyperlink>
      <w:r w:rsidR="007136F8" w:rsidRPr="00B2628D">
        <w:rPr>
          <w:bCs/>
          <w:lang w:val="en-US"/>
        </w:rPr>
        <w:t xml:space="preserve">, S., &amp; </w:t>
      </w:r>
      <w:hyperlink r:id="rId56" w:history="1">
        <w:r w:rsidR="007136F8" w:rsidRPr="00B2628D">
          <w:rPr>
            <w:bCs/>
            <w:lang w:val="en-US"/>
          </w:rPr>
          <w:t>Schütz</w:t>
        </w:r>
      </w:hyperlink>
      <w:r w:rsidR="007136F8" w:rsidRPr="00B2628D">
        <w:rPr>
          <w:bCs/>
          <w:lang w:val="en-US"/>
        </w:rPr>
        <w:t xml:space="preserve">, A. (2012). </w:t>
      </w:r>
      <w:r w:rsidR="007136F8" w:rsidRPr="007136F8">
        <w:rPr>
          <w:kern w:val="36"/>
          <w:lang w:val="en-US"/>
        </w:rPr>
        <w:t xml:space="preserve">A </w:t>
      </w:r>
      <w:r w:rsidR="007136F8" w:rsidRPr="00336315">
        <w:rPr>
          <w:kern w:val="36"/>
          <w:lang w:val="en-US"/>
        </w:rPr>
        <w:t>multigroup multitrait-multimethod study in two countries supports the validity of a two-factor higher order model of personality</w:t>
      </w:r>
      <w:r w:rsidR="007136F8" w:rsidRPr="007136F8">
        <w:rPr>
          <w:kern w:val="36"/>
          <w:lang w:val="en-US"/>
        </w:rPr>
        <w:t xml:space="preserve">. </w:t>
      </w:r>
      <w:hyperlink r:id="rId57" w:tgtFrame="_blank" w:history="1">
        <w:r w:rsidR="007136F8" w:rsidRPr="007136F8">
          <w:rPr>
            <w:i/>
            <w:lang w:val="en-US"/>
          </w:rPr>
          <w:t>Journal of Research in Personality</w:t>
        </w:r>
      </w:hyperlink>
      <w:r w:rsidR="007136F8" w:rsidRPr="007136F8">
        <w:rPr>
          <w:lang w:val="en-US"/>
        </w:rPr>
        <w:t xml:space="preserve">, </w:t>
      </w:r>
      <w:r w:rsidR="007136F8" w:rsidRPr="00336315">
        <w:rPr>
          <w:i/>
          <w:lang w:val="en-US"/>
        </w:rPr>
        <w:t>46</w:t>
      </w:r>
      <w:r w:rsidR="007136F8" w:rsidRPr="007136F8">
        <w:rPr>
          <w:lang w:val="en-US"/>
        </w:rPr>
        <w:t>, 442-</w:t>
      </w:r>
      <w:r w:rsidR="007136F8" w:rsidRPr="00336315">
        <w:rPr>
          <w:lang w:val="en-US"/>
        </w:rPr>
        <w:t>449</w:t>
      </w:r>
      <w:r w:rsidR="007136F8" w:rsidRPr="007136F8">
        <w:rPr>
          <w:lang w:val="en-US"/>
        </w:rPr>
        <w:t>. doi:</w:t>
      </w:r>
      <w:hyperlink r:id="rId58" w:tgtFrame="_blank" w:history="1">
        <w:r w:rsidR="007136F8" w:rsidRPr="007136F8">
          <w:rPr>
            <w:lang w:val="en-US"/>
          </w:rPr>
          <w:t>10.1016/j.jrp.2012.04.005</w:t>
        </w:r>
      </w:hyperlink>
    </w:p>
    <w:p w14:paraId="2A6203BC" w14:textId="048FFC5C" w:rsidR="007A0CA1" w:rsidRDefault="007A0CA1" w:rsidP="00F86345">
      <w:pPr>
        <w:autoSpaceDE w:val="0"/>
        <w:autoSpaceDN w:val="0"/>
        <w:adjustRightInd w:val="0"/>
        <w:spacing w:line="480" w:lineRule="auto"/>
        <w:ind w:left="567" w:hanging="567"/>
        <w:rPr>
          <w:lang w:val="en-US"/>
        </w:rPr>
      </w:pPr>
      <w:r>
        <w:rPr>
          <w:lang w:val="en-US"/>
        </w:rPr>
        <w:t>Slobodskaya, H.</w:t>
      </w:r>
      <w:r w:rsidR="007A6A38">
        <w:rPr>
          <w:lang w:val="en-US"/>
        </w:rPr>
        <w:t xml:space="preserve"> </w:t>
      </w:r>
      <w:r w:rsidRPr="000A5D06">
        <w:rPr>
          <w:lang w:val="en-US"/>
        </w:rPr>
        <w:t xml:space="preserve">R. (2011). Two superordinate personality factors in childhood. </w:t>
      </w:r>
      <w:r w:rsidRPr="000A5D06">
        <w:rPr>
          <w:i/>
          <w:lang w:val="en-US"/>
        </w:rPr>
        <w:t>European Journal of Personality</w:t>
      </w:r>
      <w:r w:rsidRPr="000A5D06">
        <w:rPr>
          <w:lang w:val="en-US"/>
        </w:rPr>
        <w:t xml:space="preserve">, </w:t>
      </w:r>
      <w:r w:rsidRPr="000A5D06">
        <w:rPr>
          <w:i/>
          <w:lang w:val="en-US"/>
        </w:rPr>
        <w:t>25</w:t>
      </w:r>
      <w:r>
        <w:rPr>
          <w:lang w:val="en-US"/>
        </w:rPr>
        <w:t>, 453-</w:t>
      </w:r>
      <w:r w:rsidRPr="000A5D06">
        <w:rPr>
          <w:lang w:val="en-US"/>
        </w:rPr>
        <w:t>464. doi</w:t>
      </w:r>
      <w:r>
        <w:rPr>
          <w:lang w:val="en-US"/>
        </w:rPr>
        <w:t>:10.1002/per.810</w:t>
      </w:r>
    </w:p>
    <w:p w14:paraId="0D361173" w14:textId="6CDB8FFB" w:rsidR="007A0CA1" w:rsidRPr="00F86345" w:rsidRDefault="007A0CA1" w:rsidP="00F86345">
      <w:pPr>
        <w:autoSpaceDE w:val="0"/>
        <w:autoSpaceDN w:val="0"/>
        <w:adjustRightInd w:val="0"/>
        <w:spacing w:line="480" w:lineRule="auto"/>
        <w:ind w:left="567" w:hanging="567"/>
        <w:rPr>
          <w:lang w:val="en-US"/>
        </w:rPr>
      </w:pPr>
      <w:r w:rsidRPr="00F86345">
        <w:rPr>
          <w:rFonts w:eastAsia="AdvP41153C"/>
          <w:lang w:val="en-US"/>
        </w:rPr>
        <w:t>Slobodskaya, H.</w:t>
      </w:r>
      <w:r w:rsidR="007A6A38">
        <w:rPr>
          <w:rFonts w:eastAsia="AdvP41153C"/>
          <w:lang w:val="en-US"/>
        </w:rPr>
        <w:t xml:space="preserve"> </w:t>
      </w:r>
      <w:r w:rsidRPr="00F86345">
        <w:rPr>
          <w:rFonts w:eastAsia="AdvP41153C"/>
          <w:lang w:val="en-US"/>
        </w:rPr>
        <w:t>R., Knyazev, G.</w:t>
      </w:r>
      <w:r w:rsidR="007A6A38">
        <w:rPr>
          <w:rFonts w:eastAsia="AdvP41153C"/>
          <w:lang w:val="en-US"/>
        </w:rPr>
        <w:t xml:space="preserve"> </w:t>
      </w:r>
      <w:r w:rsidRPr="00F86345">
        <w:rPr>
          <w:rFonts w:eastAsia="AdvP41153C"/>
          <w:lang w:val="en-US"/>
        </w:rPr>
        <w:t>G., Safronova, M.</w:t>
      </w:r>
      <w:r w:rsidR="007A6A38">
        <w:rPr>
          <w:rFonts w:eastAsia="AdvP41153C"/>
          <w:lang w:val="en-US"/>
        </w:rPr>
        <w:t xml:space="preserve"> </w:t>
      </w:r>
      <w:r w:rsidRPr="00F86345">
        <w:rPr>
          <w:rFonts w:eastAsia="AdvP41153C"/>
          <w:lang w:val="en-US"/>
        </w:rPr>
        <w:t>V., &amp; Wilson, G.</w:t>
      </w:r>
      <w:r w:rsidR="007A6A38">
        <w:rPr>
          <w:rFonts w:eastAsia="AdvP41153C"/>
          <w:lang w:val="en-US"/>
        </w:rPr>
        <w:t xml:space="preserve"> </w:t>
      </w:r>
      <w:r w:rsidRPr="00F86345">
        <w:rPr>
          <w:rFonts w:eastAsia="AdvP41153C"/>
          <w:lang w:val="en-US"/>
        </w:rPr>
        <w:t xml:space="preserve">D. (2003). Development of a short form of the Gray-Wilson Personality Questionnaire: Its use in measuring personality and adjustment among Russian adolescents. </w:t>
      </w:r>
      <w:r w:rsidRPr="00F86345">
        <w:rPr>
          <w:rFonts w:eastAsia="AdvP41153C"/>
          <w:i/>
          <w:lang w:val="en-US"/>
        </w:rPr>
        <w:t>Personality and Individual Differences</w:t>
      </w:r>
      <w:r w:rsidRPr="00F86345">
        <w:rPr>
          <w:rFonts w:eastAsia="AdvP41153C"/>
          <w:lang w:val="en-US"/>
        </w:rPr>
        <w:t xml:space="preserve">, </w:t>
      </w:r>
      <w:r w:rsidRPr="00F86345">
        <w:rPr>
          <w:rFonts w:eastAsia="AdvP41153C"/>
          <w:i/>
          <w:lang w:val="en-US"/>
        </w:rPr>
        <w:t>35</w:t>
      </w:r>
      <w:r w:rsidRPr="00F86345">
        <w:rPr>
          <w:rFonts w:eastAsia="AdvP41153C"/>
          <w:lang w:val="en-US"/>
        </w:rPr>
        <w:t>, 1049-1059. doi:</w:t>
      </w:r>
      <w:hyperlink r:id="rId59" w:tgtFrame="doilink" w:history="1">
        <w:r w:rsidRPr="00B67EB7">
          <w:rPr>
            <w:rStyle w:val="Hyperlink"/>
            <w:color w:val="auto"/>
            <w:u w:val="none"/>
            <w:lang w:val="en-US"/>
          </w:rPr>
          <w:t>10.1016/S0191-8869(02)00317-3</w:t>
        </w:r>
      </w:hyperlink>
    </w:p>
    <w:p w14:paraId="6E482D8F" w14:textId="15BAA067" w:rsidR="007A0CA1" w:rsidRDefault="007A0CA1" w:rsidP="00C31CF2">
      <w:pPr>
        <w:autoSpaceDE w:val="0"/>
        <w:autoSpaceDN w:val="0"/>
        <w:adjustRightInd w:val="0"/>
        <w:spacing w:line="480" w:lineRule="auto"/>
        <w:ind w:left="567" w:hanging="567"/>
        <w:rPr>
          <w:lang w:val="en-US"/>
        </w:rPr>
      </w:pPr>
      <w:r>
        <w:rPr>
          <w:szCs w:val="16"/>
          <w:lang w:val="en-US"/>
        </w:rPr>
        <w:t>Smits, D.</w:t>
      </w:r>
      <w:r w:rsidR="007A6A38">
        <w:rPr>
          <w:szCs w:val="16"/>
          <w:lang w:val="en-US"/>
        </w:rPr>
        <w:t xml:space="preserve"> </w:t>
      </w:r>
      <w:r>
        <w:rPr>
          <w:szCs w:val="16"/>
          <w:lang w:val="en-US"/>
        </w:rPr>
        <w:t>J.</w:t>
      </w:r>
      <w:r w:rsidR="007A6A38">
        <w:rPr>
          <w:szCs w:val="16"/>
          <w:lang w:val="en-US"/>
        </w:rPr>
        <w:t xml:space="preserve"> </w:t>
      </w:r>
      <w:r>
        <w:rPr>
          <w:szCs w:val="16"/>
          <w:lang w:val="en-US"/>
        </w:rPr>
        <w:t>M., &amp; Boeck, P.</w:t>
      </w:r>
      <w:r w:rsidR="007A6A38">
        <w:rPr>
          <w:szCs w:val="16"/>
          <w:lang w:val="en-US"/>
        </w:rPr>
        <w:t xml:space="preserve"> </w:t>
      </w:r>
      <w:r w:rsidRPr="00DB174B">
        <w:rPr>
          <w:szCs w:val="16"/>
          <w:lang w:val="en-US"/>
        </w:rPr>
        <w:t xml:space="preserve">D. (2006). From BIS/BAS to the Big Five. </w:t>
      </w:r>
      <w:r w:rsidRPr="00DB174B">
        <w:rPr>
          <w:i/>
          <w:szCs w:val="16"/>
          <w:lang w:val="en-US"/>
        </w:rPr>
        <w:t>European Journal of Personality</w:t>
      </w:r>
      <w:r w:rsidRPr="00DB174B">
        <w:rPr>
          <w:szCs w:val="16"/>
          <w:lang w:val="en-US"/>
        </w:rPr>
        <w:t xml:space="preserve">, </w:t>
      </w:r>
      <w:r w:rsidRPr="00DB174B">
        <w:rPr>
          <w:i/>
          <w:szCs w:val="16"/>
          <w:lang w:val="en-US"/>
        </w:rPr>
        <w:t>20</w:t>
      </w:r>
      <w:r>
        <w:rPr>
          <w:szCs w:val="16"/>
          <w:lang w:val="en-US"/>
        </w:rPr>
        <w:t>, 255-270. doi:</w:t>
      </w:r>
      <w:r w:rsidRPr="003A6586">
        <w:rPr>
          <w:rStyle w:val="article-headermeta-info-data"/>
          <w:lang w:val="en-US"/>
        </w:rPr>
        <w:t>10.1002/per.583</w:t>
      </w:r>
    </w:p>
    <w:p w14:paraId="4CD64C9A" w14:textId="77777777" w:rsidR="001D130D" w:rsidRDefault="00C61946" w:rsidP="001D130D">
      <w:pPr>
        <w:autoSpaceDE w:val="0"/>
        <w:autoSpaceDN w:val="0"/>
        <w:adjustRightInd w:val="0"/>
        <w:spacing w:line="480" w:lineRule="auto"/>
        <w:ind w:left="567" w:hanging="567"/>
        <w:rPr>
          <w:lang w:val="en-US"/>
        </w:rPr>
      </w:pPr>
      <w:r w:rsidRPr="00C61946">
        <w:rPr>
          <w:lang w:val="en-US"/>
        </w:rPr>
        <w:t xml:space="preserve">Sneed, C. D., McCrae, R. R., &amp; Funder, D. C. (1998). Lay conceptions of the ﬁve-factor model and its indicators. </w:t>
      </w:r>
      <w:r w:rsidRPr="00C61946">
        <w:rPr>
          <w:i/>
          <w:lang w:val="en-US"/>
        </w:rPr>
        <w:t>Personality and Social Psychology Bulletin</w:t>
      </w:r>
      <w:r w:rsidRPr="00C61946">
        <w:rPr>
          <w:lang w:val="en-US"/>
        </w:rPr>
        <w:t xml:space="preserve">, </w:t>
      </w:r>
      <w:r w:rsidRPr="00C61946">
        <w:rPr>
          <w:i/>
          <w:lang w:val="en-US"/>
        </w:rPr>
        <w:t>24</w:t>
      </w:r>
      <w:r w:rsidRPr="00C61946">
        <w:rPr>
          <w:lang w:val="en-US"/>
        </w:rPr>
        <w:t>, 115</w:t>
      </w:r>
      <w:r>
        <w:rPr>
          <w:lang w:val="en-US"/>
        </w:rPr>
        <w:t>-</w:t>
      </w:r>
      <w:r w:rsidRPr="00C61946">
        <w:rPr>
          <w:lang w:val="en-US"/>
        </w:rPr>
        <w:t>12</w:t>
      </w:r>
      <w:r>
        <w:rPr>
          <w:lang w:val="en-US"/>
        </w:rPr>
        <w:t xml:space="preserve">6. </w:t>
      </w:r>
      <w:r w:rsidRPr="00C61946">
        <w:rPr>
          <w:lang w:val="en-US"/>
        </w:rPr>
        <w:t>doi:</w:t>
      </w:r>
      <w:hyperlink r:id="rId60" w:history="1">
        <w:r w:rsidRPr="00C61946">
          <w:rPr>
            <w:rStyle w:val="Hyperlink"/>
            <w:color w:val="auto"/>
            <w:u w:val="none"/>
            <w:lang w:val="en"/>
          </w:rPr>
          <w:t>10.1177/0146167298242001</w:t>
        </w:r>
      </w:hyperlink>
    </w:p>
    <w:p w14:paraId="4D828670" w14:textId="2FE1A96B" w:rsidR="001D130D" w:rsidRPr="001D130D" w:rsidRDefault="001D130D" w:rsidP="001D130D">
      <w:pPr>
        <w:autoSpaceDE w:val="0"/>
        <w:autoSpaceDN w:val="0"/>
        <w:adjustRightInd w:val="0"/>
        <w:spacing w:line="480" w:lineRule="auto"/>
        <w:ind w:left="567" w:hanging="567"/>
        <w:rPr>
          <w:lang w:val="en-US"/>
        </w:rPr>
      </w:pPr>
      <w:r>
        <w:rPr>
          <w:lang w:val="en-US"/>
        </w:rPr>
        <w:t xml:space="preserve">Stapleton, L. M. (2006). An assessment of practical solutions for structural equation modeling with complex sample data. </w:t>
      </w:r>
      <w:r w:rsidRPr="001D130D">
        <w:rPr>
          <w:i/>
          <w:iCs/>
          <w:lang w:val="en-US"/>
        </w:rPr>
        <w:t>Structural Equation Modeling</w:t>
      </w:r>
      <w:r w:rsidRPr="001D130D">
        <w:rPr>
          <w:lang w:val="en-US"/>
        </w:rPr>
        <w:t xml:space="preserve">, </w:t>
      </w:r>
      <w:r w:rsidRPr="001D130D">
        <w:rPr>
          <w:i/>
          <w:iCs/>
          <w:lang w:val="en-US"/>
        </w:rPr>
        <w:t>13</w:t>
      </w:r>
      <w:r w:rsidRPr="001D130D">
        <w:rPr>
          <w:lang w:val="en-US"/>
        </w:rPr>
        <w:t>, 28-58.</w:t>
      </w:r>
      <w:r>
        <w:rPr>
          <w:lang w:val="en-US"/>
        </w:rPr>
        <w:t xml:space="preserve"> </w:t>
      </w:r>
      <w:r w:rsidRPr="001D130D">
        <w:rPr>
          <w:lang w:val="en-US"/>
        </w:rPr>
        <w:t>doi</w:t>
      </w:r>
      <w:r>
        <w:rPr>
          <w:lang w:val="en-US"/>
        </w:rPr>
        <w:t>:</w:t>
      </w:r>
      <w:r w:rsidRPr="001D130D">
        <w:rPr>
          <w:lang w:val="en-US"/>
        </w:rPr>
        <w:t>10.1207/s15328007sem1301_2</w:t>
      </w:r>
    </w:p>
    <w:p w14:paraId="6208BD69" w14:textId="7BB4D814" w:rsidR="007A0CA1" w:rsidRPr="00610ADB" w:rsidRDefault="007A0CA1" w:rsidP="00C31CF2">
      <w:pPr>
        <w:autoSpaceDE w:val="0"/>
        <w:autoSpaceDN w:val="0"/>
        <w:adjustRightInd w:val="0"/>
        <w:spacing w:line="480" w:lineRule="auto"/>
        <w:ind w:left="567" w:hanging="567"/>
        <w:rPr>
          <w:lang w:val="en-US"/>
        </w:rPr>
      </w:pPr>
      <w:r w:rsidRPr="00B2628D">
        <w:rPr>
          <w:lang w:val="en-US"/>
        </w:rPr>
        <w:lastRenderedPageBreak/>
        <w:t>Steiger, J.</w:t>
      </w:r>
      <w:r w:rsidR="007A6A38" w:rsidRPr="00B2628D">
        <w:rPr>
          <w:lang w:val="en-US"/>
        </w:rPr>
        <w:t xml:space="preserve"> </w:t>
      </w:r>
      <w:r w:rsidRPr="00B2628D">
        <w:rPr>
          <w:lang w:val="en-US"/>
        </w:rPr>
        <w:t>H., &amp; Lind, J.</w:t>
      </w:r>
      <w:r w:rsidR="007A6A38" w:rsidRPr="00B2628D">
        <w:rPr>
          <w:lang w:val="en-US"/>
        </w:rPr>
        <w:t xml:space="preserve"> </w:t>
      </w:r>
      <w:r w:rsidRPr="00B2628D">
        <w:rPr>
          <w:lang w:val="en-US"/>
        </w:rPr>
        <w:t xml:space="preserve">C. (1980). </w:t>
      </w:r>
      <w:r w:rsidRPr="00610ADB">
        <w:rPr>
          <w:lang w:val="en-US"/>
        </w:rPr>
        <w:t xml:space="preserve">Statistically-based tests for the number of common factors. </w:t>
      </w:r>
      <w:r w:rsidRPr="00610ADB">
        <w:rPr>
          <w:i/>
          <w:iCs/>
          <w:lang w:val="en-US"/>
        </w:rPr>
        <w:t>Multivariate Behavioral Research</w:t>
      </w:r>
      <w:r w:rsidRPr="00610ADB">
        <w:rPr>
          <w:lang w:val="en-US"/>
        </w:rPr>
        <w:t xml:space="preserve">, </w:t>
      </w:r>
      <w:r w:rsidRPr="00610ADB">
        <w:rPr>
          <w:bCs/>
          <w:i/>
          <w:lang w:val="en-US"/>
        </w:rPr>
        <w:t>25</w:t>
      </w:r>
      <w:r w:rsidRPr="00610ADB">
        <w:rPr>
          <w:lang w:val="en-US"/>
        </w:rPr>
        <w:t xml:space="preserve">, 173-180. </w:t>
      </w:r>
    </w:p>
    <w:p w14:paraId="045745BB" w14:textId="6AC29DD5" w:rsidR="007A0CA1" w:rsidRPr="00021F21" w:rsidRDefault="007A0CA1" w:rsidP="00C31CF2">
      <w:pPr>
        <w:autoSpaceDE w:val="0"/>
        <w:autoSpaceDN w:val="0"/>
        <w:adjustRightInd w:val="0"/>
        <w:spacing w:line="480" w:lineRule="auto"/>
        <w:ind w:left="567" w:hanging="567"/>
        <w:rPr>
          <w:color w:val="000000" w:themeColor="text1"/>
        </w:rPr>
      </w:pPr>
      <w:r>
        <w:rPr>
          <w:bCs/>
          <w:lang w:val="en-US"/>
        </w:rPr>
        <w:t>Tabachnick, B.</w:t>
      </w:r>
      <w:r w:rsidR="007A6A38">
        <w:rPr>
          <w:bCs/>
          <w:lang w:val="en-US"/>
        </w:rPr>
        <w:t xml:space="preserve"> </w:t>
      </w:r>
      <w:r>
        <w:rPr>
          <w:bCs/>
          <w:lang w:val="en-US"/>
        </w:rPr>
        <w:t>G., &amp; Fidell, L.</w:t>
      </w:r>
      <w:r w:rsidR="007A6A38">
        <w:rPr>
          <w:bCs/>
          <w:lang w:val="en-US"/>
        </w:rPr>
        <w:t xml:space="preserve"> </w:t>
      </w:r>
      <w:r w:rsidRPr="003E6700">
        <w:rPr>
          <w:bCs/>
          <w:lang w:val="en-US"/>
        </w:rPr>
        <w:t xml:space="preserve">S. (2013). </w:t>
      </w:r>
      <w:r w:rsidRPr="003E6700">
        <w:rPr>
          <w:bCs/>
          <w:i/>
          <w:lang w:val="en-US"/>
        </w:rPr>
        <w:t>Using multivariate statistics</w:t>
      </w:r>
      <w:r>
        <w:rPr>
          <w:bCs/>
          <w:lang w:val="en-US"/>
        </w:rPr>
        <w:t xml:space="preserve"> (</w:t>
      </w:r>
      <w:r w:rsidRPr="003E6700">
        <w:rPr>
          <w:bCs/>
          <w:lang w:val="en-US"/>
        </w:rPr>
        <w:t>6th ed</w:t>
      </w:r>
      <w:r>
        <w:rPr>
          <w:bCs/>
          <w:lang w:val="en-US"/>
        </w:rPr>
        <w:t xml:space="preserve">.). </w:t>
      </w:r>
      <w:r w:rsidRPr="00021F21">
        <w:rPr>
          <w:bCs/>
        </w:rPr>
        <w:t>Boston, MA: Allyn and Bacon.</w:t>
      </w:r>
    </w:p>
    <w:p w14:paraId="231ACF95" w14:textId="77777777" w:rsidR="00B805C7" w:rsidRPr="00021F21" w:rsidRDefault="00B805C7" w:rsidP="00B805C7">
      <w:pPr>
        <w:pStyle w:val="Normale1"/>
        <w:spacing w:after="0" w:line="480" w:lineRule="auto"/>
        <w:ind w:left="426" w:hanging="426"/>
        <w:rPr>
          <w:rFonts w:ascii="Times New Roman" w:eastAsia="Times New Roman" w:hAnsi="Times New Roman" w:cs="Times New Roman"/>
          <w:color w:val="auto"/>
          <w:sz w:val="24"/>
          <w:szCs w:val="24"/>
          <w:lang w:val="en-US"/>
        </w:rPr>
      </w:pPr>
      <w:r w:rsidRPr="00ED3D04">
        <w:rPr>
          <w:rFonts w:ascii="Times New Roman" w:eastAsia="Times New Roman" w:hAnsi="Times New Roman" w:cs="Times New Roman"/>
          <w:color w:val="auto"/>
          <w:sz w:val="24"/>
          <w:szCs w:val="24"/>
          <w:lang w:val="it-IT"/>
        </w:rPr>
        <w:t xml:space="preserve">Ubbiali, </w:t>
      </w:r>
      <w:r>
        <w:rPr>
          <w:rFonts w:ascii="Times New Roman" w:eastAsia="Times New Roman" w:hAnsi="Times New Roman" w:cs="Times New Roman"/>
          <w:color w:val="auto"/>
          <w:sz w:val="24"/>
          <w:szCs w:val="24"/>
          <w:lang w:val="it-IT"/>
        </w:rPr>
        <w:t xml:space="preserve">A., </w:t>
      </w:r>
      <w:r w:rsidRPr="00ED3D04">
        <w:rPr>
          <w:rFonts w:ascii="Times New Roman" w:eastAsia="Times New Roman" w:hAnsi="Times New Roman" w:cs="Times New Roman"/>
          <w:color w:val="auto"/>
          <w:sz w:val="24"/>
          <w:szCs w:val="24"/>
          <w:lang w:val="it-IT"/>
        </w:rPr>
        <w:t xml:space="preserve">Chiorri, </w:t>
      </w:r>
      <w:r>
        <w:rPr>
          <w:rFonts w:ascii="Times New Roman" w:eastAsia="Times New Roman" w:hAnsi="Times New Roman" w:cs="Times New Roman"/>
          <w:color w:val="auto"/>
          <w:sz w:val="24"/>
          <w:szCs w:val="24"/>
          <w:lang w:val="it-IT"/>
        </w:rPr>
        <w:t xml:space="preserve">C., </w:t>
      </w:r>
      <w:r w:rsidRPr="00ED3D04">
        <w:rPr>
          <w:rFonts w:ascii="Times New Roman" w:eastAsia="Times New Roman" w:hAnsi="Times New Roman" w:cs="Times New Roman"/>
          <w:color w:val="auto"/>
          <w:sz w:val="24"/>
          <w:szCs w:val="24"/>
          <w:lang w:val="it-IT"/>
        </w:rPr>
        <w:t>Hampton</w:t>
      </w:r>
      <w:r>
        <w:rPr>
          <w:rFonts w:ascii="Times New Roman" w:eastAsia="Times New Roman" w:hAnsi="Times New Roman" w:cs="Times New Roman"/>
          <w:color w:val="auto"/>
          <w:sz w:val="24"/>
          <w:szCs w:val="24"/>
          <w:lang w:val="it-IT"/>
        </w:rPr>
        <w:t xml:space="preserve">, </w:t>
      </w:r>
      <w:r w:rsidRPr="00ED3D04">
        <w:rPr>
          <w:rFonts w:ascii="Times New Roman" w:eastAsia="Times New Roman" w:hAnsi="Times New Roman" w:cs="Times New Roman"/>
          <w:color w:val="auto"/>
          <w:sz w:val="24"/>
          <w:szCs w:val="24"/>
          <w:lang w:val="it-IT"/>
        </w:rPr>
        <w:t>P</w:t>
      </w:r>
      <w:r>
        <w:rPr>
          <w:rFonts w:ascii="Times New Roman" w:eastAsia="Times New Roman" w:hAnsi="Times New Roman" w:cs="Times New Roman"/>
          <w:color w:val="auto"/>
          <w:sz w:val="24"/>
          <w:szCs w:val="24"/>
          <w:lang w:val="it-IT"/>
        </w:rPr>
        <w:t xml:space="preserve">., </w:t>
      </w:r>
      <w:r w:rsidRPr="00ED3D04">
        <w:rPr>
          <w:rFonts w:ascii="Times New Roman" w:eastAsia="Times New Roman" w:hAnsi="Times New Roman" w:cs="Times New Roman"/>
          <w:color w:val="auto"/>
          <w:sz w:val="24"/>
          <w:szCs w:val="24"/>
          <w:lang w:val="it-IT"/>
        </w:rPr>
        <w:t>&amp; Donati</w:t>
      </w:r>
      <w:r>
        <w:rPr>
          <w:rFonts w:ascii="Times New Roman" w:eastAsia="Times New Roman" w:hAnsi="Times New Roman" w:cs="Times New Roman"/>
          <w:color w:val="auto"/>
          <w:sz w:val="24"/>
          <w:szCs w:val="24"/>
          <w:lang w:val="it-IT"/>
        </w:rPr>
        <w:t xml:space="preserve">, D. (2013). </w:t>
      </w:r>
      <w:r w:rsidRPr="007A03F5">
        <w:rPr>
          <w:rFonts w:ascii="Times New Roman" w:eastAsia="Times New Roman" w:hAnsi="Times New Roman" w:cs="Times New Roman"/>
          <w:color w:val="auto"/>
          <w:sz w:val="24"/>
          <w:szCs w:val="24"/>
          <w:lang w:val="en-US"/>
        </w:rPr>
        <w:t xml:space="preserve">Italian Big Five Inventory. </w:t>
      </w:r>
      <w:r w:rsidRPr="00D12ACE">
        <w:rPr>
          <w:rFonts w:ascii="Times New Roman" w:eastAsia="Times New Roman" w:hAnsi="Times New Roman" w:cs="Times New Roman"/>
          <w:color w:val="auto"/>
          <w:sz w:val="24"/>
          <w:szCs w:val="24"/>
        </w:rPr>
        <w:t xml:space="preserve">Psychometric properties of the Italian adaptation of the Big Five Inventory (BFI). </w:t>
      </w:r>
      <w:r w:rsidR="00D12ACE" w:rsidRPr="00D12ACE">
        <w:rPr>
          <w:rStyle w:val="Emphasis"/>
          <w:rFonts w:ascii="Times New Roman" w:hAnsi="Times New Roman" w:cs="Times New Roman"/>
          <w:color w:val="auto"/>
          <w:sz w:val="24"/>
          <w:szCs w:val="24"/>
        </w:rPr>
        <w:t>Applied Psychology Bulletin, 266</w:t>
      </w:r>
      <w:r w:rsidR="00D12ACE" w:rsidRPr="00D12ACE">
        <w:rPr>
          <w:rFonts w:ascii="Times New Roman" w:hAnsi="Times New Roman" w:cs="Times New Roman"/>
          <w:color w:val="auto"/>
          <w:sz w:val="24"/>
          <w:szCs w:val="24"/>
        </w:rPr>
        <w:t>, 37-48.</w:t>
      </w:r>
    </w:p>
    <w:p w14:paraId="1777731E" w14:textId="77777777" w:rsidR="00E6115A" w:rsidRPr="00B2628D" w:rsidRDefault="007A0CA1" w:rsidP="00E6115A">
      <w:pPr>
        <w:autoSpaceDE w:val="0"/>
        <w:autoSpaceDN w:val="0"/>
        <w:adjustRightInd w:val="0"/>
        <w:spacing w:line="480" w:lineRule="auto"/>
        <w:ind w:left="567" w:hanging="567"/>
        <w:rPr>
          <w:rStyle w:val="article-headermeta-info-data"/>
        </w:rPr>
      </w:pPr>
      <w:r w:rsidRPr="00223858">
        <w:rPr>
          <w:lang w:val="en-US"/>
        </w:rPr>
        <w:t xml:space="preserve">Vecchione, M., &amp; Alessandri, G. (2013). Alpha and beta traits and egoistic and moralistic self-enhancement: A point of convergence between two research traditions. </w:t>
      </w:r>
      <w:r w:rsidRPr="00B2628D">
        <w:rPr>
          <w:i/>
          <w:iCs/>
        </w:rPr>
        <w:t>Journal of Personality</w:t>
      </w:r>
      <w:r w:rsidRPr="00B2628D">
        <w:t xml:space="preserve">, </w:t>
      </w:r>
      <w:r w:rsidRPr="00B2628D">
        <w:rPr>
          <w:bCs/>
          <w:i/>
        </w:rPr>
        <w:t>81</w:t>
      </w:r>
      <w:r w:rsidRPr="00B2628D">
        <w:t>, 39-48. doi:</w:t>
      </w:r>
      <w:r w:rsidRPr="00B2628D">
        <w:rPr>
          <w:rStyle w:val="article-headermeta-info-data"/>
        </w:rPr>
        <w:t>10.1111/j.1467-6494.2012.00786.x</w:t>
      </w:r>
    </w:p>
    <w:p w14:paraId="1F6A1D0A" w14:textId="0F5FF095" w:rsidR="00E6115A" w:rsidRDefault="00E6115A" w:rsidP="00E6115A">
      <w:pPr>
        <w:autoSpaceDE w:val="0"/>
        <w:autoSpaceDN w:val="0"/>
        <w:adjustRightInd w:val="0"/>
        <w:spacing w:line="480" w:lineRule="auto"/>
        <w:ind w:left="567" w:hanging="567"/>
        <w:rPr>
          <w:rStyle w:val="article-headermeta-info-data"/>
          <w:lang w:val="en-US"/>
        </w:rPr>
      </w:pPr>
      <w:r w:rsidRPr="00E6115A">
        <w:t>V</w:t>
      </w:r>
      <w:r w:rsidRPr="00E6115A">
        <w:rPr>
          <w:bCs/>
        </w:rPr>
        <w:t>ecchione, M.</w:t>
      </w:r>
      <w:r w:rsidRPr="00E6115A">
        <w:t>,</w:t>
      </w:r>
      <w:r w:rsidRPr="00886B54">
        <w:t xml:space="preserve"> Alessandri, G., Barbaranelli, C., &amp; Caprara, G. V. (2011). </w:t>
      </w:r>
      <w:r w:rsidRPr="00886B54">
        <w:rPr>
          <w:lang w:val="en-US"/>
        </w:rPr>
        <w:t xml:space="preserve">Higher-order factors of the Big Five and basic values: Empirical and theoretical relations. </w:t>
      </w:r>
      <w:r w:rsidRPr="00886B54">
        <w:rPr>
          <w:i/>
          <w:iCs/>
          <w:lang w:val="en-GB"/>
        </w:rPr>
        <w:t>British Journal of Psychology</w:t>
      </w:r>
      <w:r w:rsidRPr="00886B54">
        <w:rPr>
          <w:lang w:val="en-GB"/>
        </w:rPr>
        <w:t xml:space="preserve">¸ </w:t>
      </w:r>
      <w:r w:rsidRPr="00886B54">
        <w:rPr>
          <w:i/>
          <w:iCs/>
          <w:lang w:val="en-GB"/>
        </w:rPr>
        <w:t>102</w:t>
      </w:r>
      <w:r w:rsidRPr="00886B54">
        <w:rPr>
          <w:lang w:val="en-GB"/>
        </w:rPr>
        <w:t>, 478</w:t>
      </w:r>
      <w:r w:rsidR="00A07914">
        <w:rPr>
          <w:lang w:val="en-GB"/>
        </w:rPr>
        <w:t>-</w:t>
      </w:r>
      <w:r w:rsidRPr="00886B54">
        <w:rPr>
          <w:lang w:val="en-GB"/>
        </w:rPr>
        <w:t>498.</w:t>
      </w:r>
      <w:r w:rsidRPr="00886B54">
        <w:rPr>
          <w:b/>
          <w:bCs/>
          <w:lang w:val="en-GB"/>
        </w:rPr>
        <w:t xml:space="preserve"> </w:t>
      </w:r>
      <w:r w:rsidRPr="00886B54">
        <w:rPr>
          <w:lang w:val="en-US"/>
        </w:rPr>
        <w:t>doi:10.1111/j.2044-8295.2010.02006.x</w:t>
      </w:r>
    </w:p>
    <w:p w14:paraId="779E88C5" w14:textId="5777865A" w:rsidR="00A4254B" w:rsidRPr="00A4254B" w:rsidRDefault="00A4254B" w:rsidP="00E6115A">
      <w:pPr>
        <w:autoSpaceDE w:val="0"/>
        <w:autoSpaceDN w:val="0"/>
        <w:adjustRightInd w:val="0"/>
        <w:spacing w:line="480" w:lineRule="auto"/>
        <w:ind w:left="567" w:hanging="567"/>
        <w:rPr>
          <w:lang w:val="en-US"/>
        </w:rPr>
      </w:pPr>
      <w:r w:rsidRPr="00A4254B">
        <w:rPr>
          <w:lang w:val="en-US"/>
        </w:rPr>
        <w:t xml:space="preserve">Widaman, K.F. (1985). Hierarchically nested covariance structures models for multitrait-multimethod data. </w:t>
      </w:r>
      <w:r w:rsidRPr="00A4254B">
        <w:rPr>
          <w:i/>
          <w:lang w:val="en-US"/>
        </w:rPr>
        <w:t>Applied Psychological Measurement</w:t>
      </w:r>
      <w:r w:rsidRPr="00A4254B">
        <w:rPr>
          <w:lang w:val="en-US"/>
        </w:rPr>
        <w:t xml:space="preserve">, </w:t>
      </w:r>
      <w:r w:rsidRPr="00A4254B">
        <w:rPr>
          <w:i/>
          <w:lang w:val="en-US"/>
        </w:rPr>
        <w:t>9</w:t>
      </w:r>
      <w:r w:rsidRPr="00A4254B">
        <w:rPr>
          <w:lang w:val="en-US"/>
        </w:rPr>
        <w:t>, 1-26. doi:</w:t>
      </w:r>
      <w:hyperlink r:id="rId61" w:history="1">
        <w:r w:rsidRPr="000706F3">
          <w:rPr>
            <w:lang w:val="en-US"/>
          </w:rPr>
          <w:t>10.1177/014662168500900101</w:t>
        </w:r>
      </w:hyperlink>
    </w:p>
    <w:p w14:paraId="54B4E6D8" w14:textId="40239EC9" w:rsidR="00B311D6" w:rsidRDefault="00F36B09" w:rsidP="00EC2894">
      <w:pPr>
        <w:autoSpaceDE w:val="0"/>
        <w:autoSpaceDN w:val="0"/>
        <w:adjustRightInd w:val="0"/>
        <w:spacing w:line="480" w:lineRule="auto"/>
        <w:ind w:left="567" w:hanging="567"/>
        <w:rPr>
          <w:rStyle w:val="article-headermeta-info-data"/>
          <w:rFonts w:eastAsia="MS Mincho"/>
          <w:lang w:val="en-US"/>
        </w:rPr>
      </w:pPr>
      <w:r w:rsidRPr="00B67EB7">
        <w:rPr>
          <w:lang w:val="en-US"/>
        </w:rPr>
        <w:t>Wilmot, M.</w:t>
      </w:r>
      <w:r w:rsidR="007A6A38">
        <w:rPr>
          <w:lang w:val="en-US"/>
        </w:rPr>
        <w:t xml:space="preserve"> </w:t>
      </w:r>
      <w:r w:rsidRPr="00B67EB7">
        <w:rPr>
          <w:lang w:val="en-US"/>
        </w:rPr>
        <w:t xml:space="preserve">P., </w:t>
      </w:r>
      <w:r w:rsidRPr="00B67EB7">
        <w:rPr>
          <w:bCs/>
          <w:lang w:val="en-US"/>
        </w:rPr>
        <w:t>DeYoung, C.</w:t>
      </w:r>
      <w:r w:rsidR="007A6A38">
        <w:rPr>
          <w:bCs/>
          <w:lang w:val="en-US"/>
        </w:rPr>
        <w:t xml:space="preserve"> </w:t>
      </w:r>
      <w:r w:rsidRPr="00B67EB7">
        <w:rPr>
          <w:bCs/>
          <w:lang w:val="en-US"/>
        </w:rPr>
        <w:t>G.</w:t>
      </w:r>
      <w:r w:rsidRPr="00B67EB7">
        <w:rPr>
          <w:lang w:val="en-US"/>
        </w:rPr>
        <w:t xml:space="preserve">, Stillwell, D., &amp; </w:t>
      </w:r>
      <w:hyperlink r:id="rId62" w:history="1">
        <w:r w:rsidRPr="00B67EB7">
          <w:rPr>
            <w:rStyle w:val="Hyperlink"/>
            <w:color w:val="auto"/>
            <w:u w:val="none"/>
            <w:lang w:val="en-US"/>
          </w:rPr>
          <w:t>Kosinski, M</w:t>
        </w:r>
      </w:hyperlink>
      <w:r w:rsidRPr="00B67EB7">
        <w:rPr>
          <w:lang w:val="en-US"/>
        </w:rPr>
        <w:t xml:space="preserve">. (2016). Self-Monitoring and the Metatraits. </w:t>
      </w:r>
      <w:r w:rsidRPr="00B67EB7">
        <w:rPr>
          <w:rStyle w:val="Emphasis"/>
          <w:lang w:val="en-US"/>
        </w:rPr>
        <w:t>Journal of Personality</w:t>
      </w:r>
      <w:r w:rsidRPr="00B67EB7">
        <w:rPr>
          <w:i/>
          <w:lang w:val="en-US"/>
        </w:rPr>
        <w:t>.</w:t>
      </w:r>
      <w:r w:rsidRPr="00B67EB7">
        <w:rPr>
          <w:lang w:val="en-US"/>
        </w:rPr>
        <w:t xml:space="preserve"> </w:t>
      </w:r>
      <w:r w:rsidRPr="00B67EB7">
        <w:rPr>
          <w:rStyle w:val="Emphasis"/>
          <w:lang w:val="en-US"/>
        </w:rPr>
        <w:t>84</w:t>
      </w:r>
      <w:r w:rsidRPr="00B67EB7">
        <w:rPr>
          <w:lang w:val="en-US"/>
        </w:rPr>
        <w:t>, 335-347. doi:</w:t>
      </w:r>
      <w:r w:rsidRPr="003A6586">
        <w:rPr>
          <w:rStyle w:val="article-headermeta-info-data"/>
          <w:rFonts w:eastAsia="MS Mincho"/>
          <w:lang w:val="en-US"/>
        </w:rPr>
        <w:t>10.1111/jopy.12162</w:t>
      </w:r>
    </w:p>
    <w:p w14:paraId="318F6262" w14:textId="77777777" w:rsidR="00B311D6" w:rsidRDefault="00B311D6">
      <w:pPr>
        <w:spacing w:after="200" w:line="276" w:lineRule="auto"/>
        <w:rPr>
          <w:rStyle w:val="article-headermeta-info-data"/>
          <w:rFonts w:eastAsia="MS Mincho"/>
          <w:lang w:val="en-US"/>
        </w:rPr>
      </w:pPr>
      <w:r>
        <w:rPr>
          <w:rStyle w:val="article-headermeta-info-data"/>
          <w:rFonts w:eastAsia="MS Mincho"/>
          <w:lang w:val="en-US"/>
        </w:rPr>
        <w:br w:type="page"/>
      </w:r>
    </w:p>
    <w:p w14:paraId="649E4977" w14:textId="77777777" w:rsidR="00B311D6" w:rsidRPr="00944D3F" w:rsidRDefault="00B311D6" w:rsidP="00B311D6">
      <w:pPr>
        <w:autoSpaceDE w:val="0"/>
        <w:autoSpaceDN w:val="0"/>
        <w:adjustRightInd w:val="0"/>
        <w:spacing w:line="360" w:lineRule="auto"/>
        <w:rPr>
          <w:i/>
          <w:iCs/>
          <w:lang w:val="en-US"/>
        </w:rPr>
      </w:pPr>
      <w:bookmarkStart w:id="29" w:name="_Hlk494207774"/>
      <w:r w:rsidRPr="00944D3F">
        <w:rPr>
          <w:bCs/>
          <w:lang w:val="en-US"/>
        </w:rPr>
        <w:lastRenderedPageBreak/>
        <w:t xml:space="preserve">Table 1. </w:t>
      </w:r>
      <w:r>
        <w:rPr>
          <w:bCs/>
          <w:lang w:val="en-US"/>
        </w:rPr>
        <w:t>Within-</w:t>
      </w:r>
      <w:r>
        <w:rPr>
          <w:lang w:val="en-US"/>
        </w:rPr>
        <w:t xml:space="preserve">informant </w:t>
      </w:r>
      <w:r>
        <w:rPr>
          <w:bCs/>
          <w:lang w:val="en-US"/>
        </w:rPr>
        <w:t>c</w:t>
      </w:r>
      <w:r w:rsidRPr="00944D3F">
        <w:rPr>
          <w:lang w:val="en-US"/>
        </w:rPr>
        <w:t xml:space="preserve">orrelations </w:t>
      </w:r>
      <w:r>
        <w:rPr>
          <w:lang w:val="en-US"/>
        </w:rPr>
        <w:t xml:space="preserve">and self-other agreement of the </w:t>
      </w:r>
      <w:r w:rsidRPr="00944D3F">
        <w:rPr>
          <w:lang w:val="en-US"/>
        </w:rPr>
        <w:t>B</w:t>
      </w:r>
      <w:r>
        <w:rPr>
          <w:lang w:val="en-US"/>
        </w:rPr>
        <w:t xml:space="preserve">ig Five personality traits </w:t>
      </w:r>
      <w:r w:rsidRPr="00944D3F">
        <w:rPr>
          <w:lang w:val="en-US"/>
        </w:rPr>
        <w:t xml:space="preserve">and </w:t>
      </w:r>
      <w:r>
        <w:rPr>
          <w:lang w:val="en-US"/>
        </w:rPr>
        <w:t xml:space="preserve">the </w:t>
      </w:r>
      <w:r w:rsidRPr="00944D3F">
        <w:rPr>
          <w:lang w:val="en-US"/>
        </w:rPr>
        <w:t>BIS/BAS</w:t>
      </w:r>
      <w:r>
        <w:rPr>
          <w:lang w:val="en-US"/>
        </w:rPr>
        <w:t xml:space="preserve"> Scales</w:t>
      </w:r>
      <w:r>
        <w:rPr>
          <w:bCs/>
          <w:lang w:val="en-US"/>
        </w:rPr>
        <w:t>.</w:t>
      </w:r>
    </w:p>
    <w:tbl>
      <w:tblPr>
        <w:tblW w:w="1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005"/>
        <w:gridCol w:w="1108"/>
        <w:gridCol w:w="1117"/>
        <w:gridCol w:w="1117"/>
        <w:gridCol w:w="1117"/>
        <w:gridCol w:w="1117"/>
        <w:gridCol w:w="1117"/>
        <w:gridCol w:w="1133"/>
        <w:gridCol w:w="1117"/>
        <w:gridCol w:w="1117"/>
      </w:tblGrid>
      <w:tr w:rsidR="00B311D6" w:rsidRPr="006A5823" w14:paraId="13F2247D" w14:textId="77777777" w:rsidTr="0008275C">
        <w:tc>
          <w:tcPr>
            <w:tcW w:w="2344" w:type="dxa"/>
            <w:tcBorders>
              <w:left w:val="nil"/>
              <w:right w:val="nil"/>
            </w:tcBorders>
            <w:vAlign w:val="bottom"/>
          </w:tcPr>
          <w:p w14:paraId="2775387E" w14:textId="77777777" w:rsidR="00B311D6" w:rsidRPr="006A5823" w:rsidRDefault="00B311D6" w:rsidP="0008275C">
            <w:pPr>
              <w:pStyle w:val="ListParagraph1"/>
              <w:spacing w:line="480" w:lineRule="auto"/>
              <w:ind w:left="0"/>
              <w:rPr>
                <w:color w:val="000000"/>
                <w:lang w:val="en-US"/>
              </w:rPr>
            </w:pPr>
          </w:p>
        </w:tc>
        <w:tc>
          <w:tcPr>
            <w:tcW w:w="1005" w:type="dxa"/>
            <w:tcBorders>
              <w:left w:val="nil"/>
              <w:right w:val="nil"/>
            </w:tcBorders>
          </w:tcPr>
          <w:p w14:paraId="57050094" w14:textId="77777777" w:rsidR="00B311D6" w:rsidRPr="006A5823" w:rsidRDefault="00B311D6" w:rsidP="0008275C">
            <w:pPr>
              <w:tabs>
                <w:tab w:val="left" w:pos="8805"/>
              </w:tabs>
              <w:spacing w:line="480" w:lineRule="auto"/>
              <w:jc w:val="center"/>
              <w:rPr>
                <w:bCs/>
                <w:lang w:val="en-US"/>
              </w:rPr>
            </w:pPr>
            <w:r>
              <w:rPr>
                <w:bCs/>
                <w:lang w:val="en-US"/>
              </w:rPr>
              <w:t>1</w:t>
            </w:r>
          </w:p>
        </w:tc>
        <w:tc>
          <w:tcPr>
            <w:tcW w:w="1108" w:type="dxa"/>
            <w:tcBorders>
              <w:left w:val="nil"/>
              <w:right w:val="nil"/>
            </w:tcBorders>
          </w:tcPr>
          <w:p w14:paraId="75F4208E" w14:textId="77777777" w:rsidR="00B311D6" w:rsidRPr="006A5823" w:rsidRDefault="00B311D6" w:rsidP="0008275C">
            <w:pPr>
              <w:tabs>
                <w:tab w:val="left" w:pos="8805"/>
              </w:tabs>
              <w:spacing w:line="480" w:lineRule="auto"/>
              <w:jc w:val="center"/>
              <w:rPr>
                <w:bCs/>
                <w:lang w:val="en-US"/>
              </w:rPr>
            </w:pPr>
            <w:r>
              <w:rPr>
                <w:bCs/>
                <w:lang w:val="en-US"/>
              </w:rPr>
              <w:t>2</w:t>
            </w:r>
          </w:p>
        </w:tc>
        <w:tc>
          <w:tcPr>
            <w:tcW w:w="1117" w:type="dxa"/>
            <w:tcBorders>
              <w:left w:val="nil"/>
              <w:right w:val="nil"/>
            </w:tcBorders>
          </w:tcPr>
          <w:p w14:paraId="3191CBEB" w14:textId="77777777" w:rsidR="00B311D6" w:rsidRPr="008D6E4B" w:rsidRDefault="00B311D6" w:rsidP="0008275C">
            <w:pPr>
              <w:tabs>
                <w:tab w:val="left" w:pos="8805"/>
              </w:tabs>
              <w:spacing w:line="480" w:lineRule="auto"/>
              <w:jc w:val="center"/>
              <w:rPr>
                <w:bCs/>
                <w:lang w:val="en-US"/>
              </w:rPr>
            </w:pPr>
            <w:r w:rsidRPr="008D6E4B">
              <w:rPr>
                <w:bCs/>
                <w:lang w:val="en-US"/>
              </w:rPr>
              <w:t>3</w:t>
            </w:r>
          </w:p>
        </w:tc>
        <w:tc>
          <w:tcPr>
            <w:tcW w:w="1117" w:type="dxa"/>
            <w:tcBorders>
              <w:left w:val="nil"/>
              <w:right w:val="nil"/>
            </w:tcBorders>
          </w:tcPr>
          <w:p w14:paraId="4148B23D" w14:textId="77777777" w:rsidR="00B311D6" w:rsidRPr="008D6E4B" w:rsidRDefault="00B311D6" w:rsidP="0008275C">
            <w:pPr>
              <w:tabs>
                <w:tab w:val="left" w:pos="8805"/>
              </w:tabs>
              <w:spacing w:line="480" w:lineRule="auto"/>
              <w:jc w:val="center"/>
              <w:rPr>
                <w:bCs/>
                <w:lang w:val="en-US"/>
              </w:rPr>
            </w:pPr>
            <w:r w:rsidRPr="008D6E4B">
              <w:rPr>
                <w:bCs/>
                <w:lang w:val="en-US"/>
              </w:rPr>
              <w:t>4</w:t>
            </w:r>
          </w:p>
        </w:tc>
        <w:tc>
          <w:tcPr>
            <w:tcW w:w="1117" w:type="dxa"/>
            <w:tcBorders>
              <w:left w:val="nil"/>
              <w:right w:val="nil"/>
            </w:tcBorders>
          </w:tcPr>
          <w:p w14:paraId="1CEAAD06" w14:textId="77777777" w:rsidR="00B311D6" w:rsidRPr="006A5823" w:rsidRDefault="00B311D6" w:rsidP="0008275C">
            <w:pPr>
              <w:tabs>
                <w:tab w:val="left" w:pos="8805"/>
              </w:tabs>
              <w:spacing w:line="480" w:lineRule="auto"/>
              <w:jc w:val="center"/>
              <w:rPr>
                <w:bCs/>
                <w:lang w:val="en-US"/>
              </w:rPr>
            </w:pPr>
            <w:r>
              <w:rPr>
                <w:bCs/>
                <w:lang w:val="en-US"/>
              </w:rPr>
              <w:t>5</w:t>
            </w:r>
          </w:p>
        </w:tc>
        <w:tc>
          <w:tcPr>
            <w:tcW w:w="1117" w:type="dxa"/>
            <w:tcBorders>
              <w:left w:val="nil"/>
              <w:right w:val="nil"/>
            </w:tcBorders>
          </w:tcPr>
          <w:p w14:paraId="71FC7101" w14:textId="77777777" w:rsidR="00B311D6" w:rsidRPr="006A5823" w:rsidRDefault="00B311D6" w:rsidP="0008275C">
            <w:pPr>
              <w:tabs>
                <w:tab w:val="left" w:pos="8805"/>
              </w:tabs>
              <w:spacing w:line="480" w:lineRule="auto"/>
              <w:jc w:val="center"/>
              <w:rPr>
                <w:bCs/>
                <w:lang w:val="en-US"/>
              </w:rPr>
            </w:pPr>
            <w:r>
              <w:rPr>
                <w:bCs/>
                <w:lang w:val="en-US"/>
              </w:rPr>
              <w:t>6</w:t>
            </w:r>
          </w:p>
        </w:tc>
        <w:tc>
          <w:tcPr>
            <w:tcW w:w="1117" w:type="dxa"/>
            <w:tcBorders>
              <w:left w:val="nil"/>
              <w:right w:val="nil"/>
            </w:tcBorders>
          </w:tcPr>
          <w:p w14:paraId="7C882B8B" w14:textId="77777777" w:rsidR="00B311D6" w:rsidRPr="006A5823" w:rsidRDefault="00B311D6" w:rsidP="0008275C">
            <w:pPr>
              <w:tabs>
                <w:tab w:val="left" w:pos="8805"/>
              </w:tabs>
              <w:spacing w:line="480" w:lineRule="auto"/>
              <w:jc w:val="center"/>
              <w:rPr>
                <w:bCs/>
                <w:lang w:val="en-US"/>
              </w:rPr>
            </w:pPr>
            <w:r>
              <w:rPr>
                <w:bCs/>
                <w:lang w:val="en-US"/>
              </w:rPr>
              <w:t>7</w:t>
            </w:r>
          </w:p>
        </w:tc>
        <w:tc>
          <w:tcPr>
            <w:tcW w:w="1133" w:type="dxa"/>
            <w:tcBorders>
              <w:left w:val="nil"/>
              <w:right w:val="nil"/>
            </w:tcBorders>
          </w:tcPr>
          <w:p w14:paraId="0EFB8130" w14:textId="77777777" w:rsidR="00B311D6" w:rsidRPr="006A5823" w:rsidRDefault="00B311D6" w:rsidP="0008275C">
            <w:pPr>
              <w:tabs>
                <w:tab w:val="left" w:pos="8805"/>
              </w:tabs>
              <w:spacing w:line="480" w:lineRule="auto"/>
              <w:jc w:val="center"/>
              <w:rPr>
                <w:bCs/>
                <w:lang w:val="en-US"/>
              </w:rPr>
            </w:pPr>
            <w:r>
              <w:rPr>
                <w:bCs/>
                <w:lang w:val="en-US"/>
              </w:rPr>
              <w:t>8</w:t>
            </w:r>
          </w:p>
        </w:tc>
        <w:tc>
          <w:tcPr>
            <w:tcW w:w="1117" w:type="dxa"/>
            <w:tcBorders>
              <w:left w:val="nil"/>
              <w:right w:val="nil"/>
            </w:tcBorders>
          </w:tcPr>
          <w:p w14:paraId="6197D47E" w14:textId="77777777" w:rsidR="00B311D6" w:rsidRPr="006A5823" w:rsidRDefault="00B311D6" w:rsidP="0008275C">
            <w:pPr>
              <w:tabs>
                <w:tab w:val="left" w:pos="8805"/>
              </w:tabs>
              <w:spacing w:line="480" w:lineRule="auto"/>
              <w:jc w:val="center"/>
              <w:rPr>
                <w:bCs/>
                <w:lang w:val="en-US"/>
              </w:rPr>
            </w:pPr>
            <w:r>
              <w:rPr>
                <w:bCs/>
                <w:lang w:val="en-US"/>
              </w:rPr>
              <w:t>9</w:t>
            </w:r>
          </w:p>
        </w:tc>
        <w:tc>
          <w:tcPr>
            <w:tcW w:w="1117" w:type="dxa"/>
            <w:tcBorders>
              <w:left w:val="nil"/>
              <w:right w:val="nil"/>
            </w:tcBorders>
          </w:tcPr>
          <w:p w14:paraId="18BFDF9C" w14:textId="77777777" w:rsidR="00B311D6" w:rsidRPr="006A5823" w:rsidRDefault="00B311D6" w:rsidP="0008275C">
            <w:pPr>
              <w:tabs>
                <w:tab w:val="left" w:pos="8805"/>
              </w:tabs>
              <w:spacing w:line="480" w:lineRule="auto"/>
              <w:jc w:val="center"/>
              <w:rPr>
                <w:bCs/>
                <w:lang w:val="en-US"/>
              </w:rPr>
            </w:pPr>
            <w:r>
              <w:rPr>
                <w:bCs/>
                <w:lang w:val="en-US"/>
              </w:rPr>
              <w:t>10</w:t>
            </w:r>
          </w:p>
        </w:tc>
      </w:tr>
      <w:tr w:rsidR="00B311D6" w:rsidRPr="006A5823" w14:paraId="469E0784" w14:textId="77777777" w:rsidTr="0008275C">
        <w:tc>
          <w:tcPr>
            <w:tcW w:w="2344" w:type="dxa"/>
            <w:tcBorders>
              <w:top w:val="nil"/>
              <w:left w:val="nil"/>
              <w:bottom w:val="nil"/>
              <w:right w:val="nil"/>
            </w:tcBorders>
          </w:tcPr>
          <w:p w14:paraId="4B6E8775" w14:textId="77777777" w:rsidR="00B311D6" w:rsidRPr="006A5823" w:rsidRDefault="00B311D6" w:rsidP="0008275C">
            <w:pPr>
              <w:autoSpaceDE w:val="0"/>
              <w:autoSpaceDN w:val="0"/>
              <w:adjustRightInd w:val="0"/>
              <w:spacing w:line="456" w:lineRule="auto"/>
              <w:jc w:val="both"/>
              <w:rPr>
                <w:lang w:val="fr-FR"/>
              </w:rPr>
            </w:pPr>
            <w:r>
              <w:rPr>
                <w:lang w:val="en-US"/>
              </w:rPr>
              <w:t xml:space="preserve">1. </w:t>
            </w:r>
            <w:r w:rsidRPr="006A5823">
              <w:rPr>
                <w:lang w:val="en-US"/>
              </w:rPr>
              <w:t>Extraversion</w:t>
            </w:r>
          </w:p>
        </w:tc>
        <w:tc>
          <w:tcPr>
            <w:tcW w:w="1005" w:type="dxa"/>
            <w:tcBorders>
              <w:top w:val="nil"/>
              <w:left w:val="nil"/>
              <w:bottom w:val="nil"/>
              <w:right w:val="nil"/>
            </w:tcBorders>
          </w:tcPr>
          <w:p w14:paraId="6A4F683F" w14:textId="77777777" w:rsidR="00B311D6" w:rsidRPr="008D6E4B" w:rsidRDefault="00B311D6" w:rsidP="0008275C">
            <w:pPr>
              <w:jc w:val="center"/>
              <w:rPr>
                <w:i/>
              </w:rPr>
            </w:pPr>
            <w:r w:rsidRPr="008D6E4B">
              <w:rPr>
                <w:i/>
              </w:rPr>
              <w:t>.61**</w:t>
            </w:r>
          </w:p>
        </w:tc>
        <w:tc>
          <w:tcPr>
            <w:tcW w:w="1108" w:type="dxa"/>
            <w:tcBorders>
              <w:top w:val="nil"/>
              <w:left w:val="nil"/>
              <w:bottom w:val="nil"/>
              <w:right w:val="nil"/>
            </w:tcBorders>
          </w:tcPr>
          <w:p w14:paraId="035F2370" w14:textId="77777777" w:rsidR="00B311D6" w:rsidRPr="008D6E4B" w:rsidRDefault="00B311D6" w:rsidP="0008275C">
            <w:pPr>
              <w:jc w:val="center"/>
            </w:pPr>
            <w:r w:rsidRPr="008D6E4B">
              <w:t>.13*</w:t>
            </w:r>
          </w:p>
        </w:tc>
        <w:tc>
          <w:tcPr>
            <w:tcW w:w="1117" w:type="dxa"/>
            <w:tcBorders>
              <w:top w:val="nil"/>
              <w:left w:val="nil"/>
              <w:bottom w:val="nil"/>
              <w:right w:val="nil"/>
            </w:tcBorders>
          </w:tcPr>
          <w:p w14:paraId="73DF3E66" w14:textId="77777777" w:rsidR="00B311D6" w:rsidRPr="008D6E4B" w:rsidRDefault="00B311D6" w:rsidP="0008275C">
            <w:pPr>
              <w:jc w:val="center"/>
            </w:pPr>
            <w:r w:rsidRPr="008D6E4B">
              <w:t>.16**</w:t>
            </w:r>
          </w:p>
        </w:tc>
        <w:tc>
          <w:tcPr>
            <w:tcW w:w="1117" w:type="dxa"/>
            <w:tcBorders>
              <w:top w:val="nil"/>
              <w:left w:val="nil"/>
              <w:bottom w:val="nil"/>
              <w:right w:val="nil"/>
            </w:tcBorders>
          </w:tcPr>
          <w:p w14:paraId="5669D088" w14:textId="77777777" w:rsidR="00B311D6" w:rsidRPr="008D6E4B" w:rsidRDefault="00B311D6" w:rsidP="0008275C">
            <w:pPr>
              <w:jc w:val="center"/>
            </w:pPr>
            <w:r w:rsidRPr="008D6E4B">
              <w:t>.26**</w:t>
            </w:r>
          </w:p>
        </w:tc>
        <w:tc>
          <w:tcPr>
            <w:tcW w:w="1117" w:type="dxa"/>
            <w:tcBorders>
              <w:top w:val="nil"/>
              <w:left w:val="nil"/>
              <w:bottom w:val="nil"/>
              <w:right w:val="nil"/>
            </w:tcBorders>
          </w:tcPr>
          <w:p w14:paraId="3471C673" w14:textId="77777777" w:rsidR="00B311D6" w:rsidRPr="008D6E4B" w:rsidRDefault="00B311D6" w:rsidP="0008275C">
            <w:pPr>
              <w:jc w:val="center"/>
            </w:pPr>
            <w:r w:rsidRPr="008D6E4B">
              <w:t>.36**</w:t>
            </w:r>
          </w:p>
        </w:tc>
        <w:tc>
          <w:tcPr>
            <w:tcW w:w="1117" w:type="dxa"/>
            <w:tcBorders>
              <w:top w:val="nil"/>
              <w:left w:val="nil"/>
              <w:bottom w:val="nil"/>
              <w:right w:val="nil"/>
            </w:tcBorders>
          </w:tcPr>
          <w:p w14:paraId="0BD709D7" w14:textId="77777777" w:rsidR="00B311D6" w:rsidRPr="00EE4A93" w:rsidRDefault="00B311D6" w:rsidP="0008275C">
            <w:pPr>
              <w:jc w:val="center"/>
            </w:pPr>
            <w:r>
              <w:t>-.19**</w:t>
            </w:r>
          </w:p>
        </w:tc>
        <w:tc>
          <w:tcPr>
            <w:tcW w:w="1117" w:type="dxa"/>
            <w:tcBorders>
              <w:top w:val="nil"/>
              <w:left w:val="nil"/>
              <w:bottom w:val="nil"/>
              <w:right w:val="nil"/>
            </w:tcBorders>
          </w:tcPr>
          <w:p w14:paraId="53A12B56" w14:textId="77777777" w:rsidR="00B311D6" w:rsidRPr="00EE4A93" w:rsidRDefault="00B311D6" w:rsidP="0008275C">
            <w:pPr>
              <w:jc w:val="center"/>
            </w:pPr>
            <w:r>
              <w:t>.</w:t>
            </w:r>
            <w:r w:rsidRPr="00EE4A93">
              <w:t>36</w:t>
            </w:r>
            <w:r>
              <w:t>**</w:t>
            </w:r>
          </w:p>
        </w:tc>
        <w:tc>
          <w:tcPr>
            <w:tcW w:w="1133" w:type="dxa"/>
            <w:tcBorders>
              <w:top w:val="nil"/>
              <w:left w:val="nil"/>
              <w:bottom w:val="nil"/>
              <w:right w:val="nil"/>
            </w:tcBorders>
          </w:tcPr>
          <w:p w14:paraId="69085EDA" w14:textId="77777777" w:rsidR="00B311D6" w:rsidRPr="00EE4A93" w:rsidRDefault="00B311D6" w:rsidP="0008275C">
            <w:pPr>
              <w:jc w:val="center"/>
            </w:pPr>
            <w:r>
              <w:t>.</w:t>
            </w:r>
            <w:r w:rsidRPr="00EE4A93">
              <w:t>32</w:t>
            </w:r>
            <w:r>
              <w:t>**</w:t>
            </w:r>
          </w:p>
        </w:tc>
        <w:tc>
          <w:tcPr>
            <w:tcW w:w="1117" w:type="dxa"/>
            <w:tcBorders>
              <w:top w:val="nil"/>
              <w:left w:val="nil"/>
              <w:bottom w:val="nil"/>
              <w:right w:val="nil"/>
            </w:tcBorders>
          </w:tcPr>
          <w:p w14:paraId="012BBE85" w14:textId="77777777" w:rsidR="00B311D6" w:rsidRPr="00EE4A93" w:rsidRDefault="00B311D6" w:rsidP="0008275C">
            <w:pPr>
              <w:jc w:val="center"/>
            </w:pPr>
            <w:r>
              <w:t>.</w:t>
            </w:r>
            <w:r w:rsidRPr="00EE4A93">
              <w:t>24</w:t>
            </w:r>
            <w:r>
              <w:t>**</w:t>
            </w:r>
          </w:p>
        </w:tc>
        <w:tc>
          <w:tcPr>
            <w:tcW w:w="1117" w:type="dxa"/>
            <w:tcBorders>
              <w:top w:val="nil"/>
              <w:left w:val="nil"/>
              <w:bottom w:val="nil"/>
              <w:right w:val="nil"/>
            </w:tcBorders>
          </w:tcPr>
          <w:p w14:paraId="0638A852" w14:textId="77777777" w:rsidR="00B311D6" w:rsidRPr="00EE4A93" w:rsidRDefault="00B311D6" w:rsidP="0008275C">
            <w:pPr>
              <w:jc w:val="center"/>
            </w:pPr>
            <w:r>
              <w:t>.</w:t>
            </w:r>
            <w:r w:rsidRPr="00EE4A93">
              <w:t>31</w:t>
            </w:r>
            <w:r>
              <w:t>**</w:t>
            </w:r>
          </w:p>
        </w:tc>
      </w:tr>
      <w:tr w:rsidR="00B311D6" w:rsidRPr="006A5823" w14:paraId="37B6D27B" w14:textId="77777777" w:rsidTr="0008275C">
        <w:tc>
          <w:tcPr>
            <w:tcW w:w="2344" w:type="dxa"/>
            <w:tcBorders>
              <w:top w:val="nil"/>
              <w:left w:val="nil"/>
              <w:bottom w:val="nil"/>
              <w:right w:val="nil"/>
            </w:tcBorders>
          </w:tcPr>
          <w:p w14:paraId="37931AFE" w14:textId="77777777" w:rsidR="00B311D6" w:rsidRPr="008D6E4B" w:rsidRDefault="00B311D6" w:rsidP="0008275C">
            <w:pPr>
              <w:autoSpaceDE w:val="0"/>
              <w:autoSpaceDN w:val="0"/>
              <w:adjustRightInd w:val="0"/>
              <w:spacing w:line="456" w:lineRule="auto"/>
              <w:rPr>
                <w:iCs/>
                <w:lang w:val="fr-FR"/>
              </w:rPr>
            </w:pPr>
            <w:r w:rsidRPr="008D6E4B">
              <w:rPr>
                <w:iCs/>
                <w:lang w:val="en-GB"/>
              </w:rPr>
              <w:t>2. Agreeableness</w:t>
            </w:r>
          </w:p>
        </w:tc>
        <w:tc>
          <w:tcPr>
            <w:tcW w:w="1005" w:type="dxa"/>
            <w:tcBorders>
              <w:top w:val="nil"/>
              <w:left w:val="nil"/>
              <w:bottom w:val="nil"/>
              <w:right w:val="nil"/>
            </w:tcBorders>
          </w:tcPr>
          <w:p w14:paraId="217F5A2B" w14:textId="77777777" w:rsidR="00B311D6" w:rsidRPr="008D6E4B" w:rsidRDefault="00B311D6" w:rsidP="0008275C">
            <w:pPr>
              <w:jc w:val="center"/>
            </w:pPr>
            <w:r w:rsidRPr="008D6E4B">
              <w:t>.05</w:t>
            </w:r>
          </w:p>
        </w:tc>
        <w:tc>
          <w:tcPr>
            <w:tcW w:w="1108" w:type="dxa"/>
            <w:tcBorders>
              <w:top w:val="nil"/>
              <w:left w:val="nil"/>
              <w:bottom w:val="nil"/>
              <w:right w:val="nil"/>
            </w:tcBorders>
          </w:tcPr>
          <w:p w14:paraId="2DB2D992" w14:textId="77777777" w:rsidR="00B311D6" w:rsidRPr="008D6E4B" w:rsidRDefault="00B311D6" w:rsidP="0008275C">
            <w:pPr>
              <w:jc w:val="center"/>
              <w:rPr>
                <w:i/>
              </w:rPr>
            </w:pPr>
            <w:r w:rsidRPr="008D6E4B">
              <w:rPr>
                <w:i/>
              </w:rPr>
              <w:t>.48**</w:t>
            </w:r>
          </w:p>
        </w:tc>
        <w:tc>
          <w:tcPr>
            <w:tcW w:w="1117" w:type="dxa"/>
            <w:tcBorders>
              <w:top w:val="nil"/>
              <w:left w:val="nil"/>
              <w:bottom w:val="nil"/>
              <w:right w:val="nil"/>
            </w:tcBorders>
          </w:tcPr>
          <w:p w14:paraId="4151877D" w14:textId="77777777" w:rsidR="00B311D6" w:rsidRPr="008D6E4B" w:rsidRDefault="00B311D6" w:rsidP="0008275C">
            <w:pPr>
              <w:jc w:val="center"/>
            </w:pPr>
            <w:r w:rsidRPr="008D6E4B">
              <w:t>.30**</w:t>
            </w:r>
          </w:p>
        </w:tc>
        <w:tc>
          <w:tcPr>
            <w:tcW w:w="1117" w:type="dxa"/>
            <w:tcBorders>
              <w:top w:val="nil"/>
              <w:left w:val="nil"/>
              <w:bottom w:val="nil"/>
              <w:right w:val="nil"/>
            </w:tcBorders>
          </w:tcPr>
          <w:p w14:paraId="6FC78AE4" w14:textId="77777777" w:rsidR="00B311D6" w:rsidRPr="008D6E4B" w:rsidRDefault="00B311D6" w:rsidP="0008275C">
            <w:pPr>
              <w:jc w:val="center"/>
            </w:pPr>
            <w:r w:rsidRPr="008D6E4B">
              <w:t>.34**</w:t>
            </w:r>
          </w:p>
        </w:tc>
        <w:tc>
          <w:tcPr>
            <w:tcW w:w="1117" w:type="dxa"/>
            <w:tcBorders>
              <w:top w:val="nil"/>
              <w:left w:val="nil"/>
              <w:bottom w:val="nil"/>
              <w:right w:val="nil"/>
            </w:tcBorders>
          </w:tcPr>
          <w:p w14:paraId="55284DC7" w14:textId="77777777" w:rsidR="00B311D6" w:rsidRPr="008D6E4B" w:rsidRDefault="00B311D6" w:rsidP="0008275C">
            <w:pPr>
              <w:jc w:val="center"/>
            </w:pPr>
            <w:r w:rsidRPr="008D6E4B">
              <w:t>.26**</w:t>
            </w:r>
          </w:p>
        </w:tc>
        <w:tc>
          <w:tcPr>
            <w:tcW w:w="1117" w:type="dxa"/>
            <w:tcBorders>
              <w:top w:val="nil"/>
              <w:left w:val="nil"/>
              <w:bottom w:val="nil"/>
              <w:right w:val="nil"/>
            </w:tcBorders>
          </w:tcPr>
          <w:p w14:paraId="063CBC5D" w14:textId="77777777" w:rsidR="00B311D6" w:rsidRPr="008D6E4B" w:rsidRDefault="00B311D6" w:rsidP="0008275C">
            <w:pPr>
              <w:jc w:val="center"/>
            </w:pPr>
            <w:r>
              <w:t>.29**</w:t>
            </w:r>
          </w:p>
        </w:tc>
        <w:tc>
          <w:tcPr>
            <w:tcW w:w="1117" w:type="dxa"/>
            <w:tcBorders>
              <w:top w:val="nil"/>
              <w:left w:val="nil"/>
              <w:bottom w:val="nil"/>
              <w:right w:val="nil"/>
            </w:tcBorders>
          </w:tcPr>
          <w:p w14:paraId="6312F2EE" w14:textId="77777777" w:rsidR="00B311D6" w:rsidRPr="008D6E4B" w:rsidRDefault="00B311D6" w:rsidP="0008275C">
            <w:pPr>
              <w:jc w:val="center"/>
            </w:pPr>
            <w:r w:rsidRPr="008D6E4B">
              <w:t>-.16**</w:t>
            </w:r>
          </w:p>
        </w:tc>
        <w:tc>
          <w:tcPr>
            <w:tcW w:w="1133" w:type="dxa"/>
            <w:tcBorders>
              <w:top w:val="nil"/>
              <w:left w:val="nil"/>
              <w:bottom w:val="nil"/>
              <w:right w:val="nil"/>
            </w:tcBorders>
          </w:tcPr>
          <w:p w14:paraId="68FE88AC" w14:textId="77777777" w:rsidR="00B311D6" w:rsidRPr="008D6E4B" w:rsidRDefault="00B311D6" w:rsidP="0008275C">
            <w:pPr>
              <w:jc w:val="center"/>
            </w:pPr>
            <w:r w:rsidRPr="008D6E4B">
              <w:t>.03</w:t>
            </w:r>
          </w:p>
        </w:tc>
        <w:tc>
          <w:tcPr>
            <w:tcW w:w="1117" w:type="dxa"/>
            <w:tcBorders>
              <w:top w:val="nil"/>
              <w:left w:val="nil"/>
              <w:bottom w:val="nil"/>
              <w:right w:val="nil"/>
            </w:tcBorders>
          </w:tcPr>
          <w:p w14:paraId="07CE2420" w14:textId="77777777" w:rsidR="00B311D6" w:rsidRPr="008D6E4B" w:rsidRDefault="00B311D6" w:rsidP="0008275C">
            <w:pPr>
              <w:jc w:val="center"/>
            </w:pPr>
            <w:r w:rsidRPr="008D6E4B">
              <w:t>-.27**</w:t>
            </w:r>
          </w:p>
        </w:tc>
        <w:tc>
          <w:tcPr>
            <w:tcW w:w="1117" w:type="dxa"/>
            <w:tcBorders>
              <w:top w:val="nil"/>
              <w:left w:val="nil"/>
              <w:bottom w:val="nil"/>
              <w:right w:val="nil"/>
            </w:tcBorders>
          </w:tcPr>
          <w:p w14:paraId="0A4C99D9" w14:textId="77777777" w:rsidR="00B311D6" w:rsidRPr="008D6E4B" w:rsidRDefault="00B311D6" w:rsidP="0008275C">
            <w:pPr>
              <w:jc w:val="center"/>
            </w:pPr>
            <w:r w:rsidRPr="008D6E4B">
              <w:t>-.17**</w:t>
            </w:r>
          </w:p>
        </w:tc>
      </w:tr>
      <w:tr w:rsidR="00B311D6" w:rsidRPr="00944D3F" w14:paraId="6CCBD742" w14:textId="77777777" w:rsidTr="0008275C">
        <w:tc>
          <w:tcPr>
            <w:tcW w:w="2344" w:type="dxa"/>
            <w:tcBorders>
              <w:top w:val="nil"/>
              <w:left w:val="nil"/>
              <w:bottom w:val="nil"/>
              <w:right w:val="nil"/>
            </w:tcBorders>
          </w:tcPr>
          <w:p w14:paraId="7BB57872" w14:textId="77777777" w:rsidR="00B311D6" w:rsidRPr="008D6E4B" w:rsidRDefault="00B311D6" w:rsidP="0008275C">
            <w:pPr>
              <w:autoSpaceDE w:val="0"/>
              <w:autoSpaceDN w:val="0"/>
              <w:adjustRightInd w:val="0"/>
              <w:spacing w:line="456" w:lineRule="auto"/>
              <w:rPr>
                <w:lang w:val="en-US"/>
              </w:rPr>
            </w:pPr>
            <w:r w:rsidRPr="008D6E4B">
              <w:rPr>
                <w:lang w:val="en-GB"/>
              </w:rPr>
              <w:t>3. Conscientiousness</w:t>
            </w:r>
          </w:p>
        </w:tc>
        <w:tc>
          <w:tcPr>
            <w:tcW w:w="1005" w:type="dxa"/>
            <w:tcBorders>
              <w:top w:val="nil"/>
              <w:left w:val="nil"/>
              <w:bottom w:val="nil"/>
              <w:right w:val="nil"/>
            </w:tcBorders>
          </w:tcPr>
          <w:p w14:paraId="7BDA9D5B" w14:textId="77777777" w:rsidR="00B311D6" w:rsidRPr="008D6E4B" w:rsidRDefault="00B311D6" w:rsidP="0008275C">
            <w:pPr>
              <w:jc w:val="center"/>
            </w:pPr>
            <w:r w:rsidRPr="008D6E4B">
              <w:t>.19**</w:t>
            </w:r>
          </w:p>
        </w:tc>
        <w:tc>
          <w:tcPr>
            <w:tcW w:w="1108" w:type="dxa"/>
            <w:tcBorders>
              <w:top w:val="nil"/>
              <w:left w:val="nil"/>
              <w:bottom w:val="nil"/>
              <w:right w:val="nil"/>
            </w:tcBorders>
          </w:tcPr>
          <w:p w14:paraId="0CD3944A" w14:textId="77777777" w:rsidR="00B311D6" w:rsidRPr="008D6E4B" w:rsidRDefault="00B311D6" w:rsidP="0008275C">
            <w:pPr>
              <w:jc w:val="center"/>
            </w:pPr>
            <w:r w:rsidRPr="008D6E4B">
              <w:t>.23**</w:t>
            </w:r>
          </w:p>
        </w:tc>
        <w:tc>
          <w:tcPr>
            <w:tcW w:w="1117" w:type="dxa"/>
            <w:tcBorders>
              <w:top w:val="nil"/>
              <w:left w:val="nil"/>
              <w:bottom w:val="nil"/>
              <w:right w:val="nil"/>
            </w:tcBorders>
          </w:tcPr>
          <w:p w14:paraId="2BEC8179" w14:textId="77777777" w:rsidR="00B311D6" w:rsidRPr="008D6E4B" w:rsidRDefault="00B311D6" w:rsidP="0008275C">
            <w:pPr>
              <w:jc w:val="center"/>
            </w:pPr>
            <w:r w:rsidRPr="008D6E4B">
              <w:rPr>
                <w:i/>
              </w:rPr>
              <w:t>.58**</w:t>
            </w:r>
          </w:p>
        </w:tc>
        <w:tc>
          <w:tcPr>
            <w:tcW w:w="1117" w:type="dxa"/>
            <w:tcBorders>
              <w:top w:val="nil"/>
              <w:left w:val="nil"/>
              <w:bottom w:val="nil"/>
              <w:right w:val="nil"/>
            </w:tcBorders>
          </w:tcPr>
          <w:p w14:paraId="2B2FC757" w14:textId="77777777" w:rsidR="00B311D6" w:rsidRPr="008D6E4B" w:rsidRDefault="00B311D6" w:rsidP="0008275C">
            <w:pPr>
              <w:jc w:val="center"/>
            </w:pPr>
            <w:r w:rsidRPr="008D6E4B">
              <w:t>.28**</w:t>
            </w:r>
          </w:p>
        </w:tc>
        <w:tc>
          <w:tcPr>
            <w:tcW w:w="1117" w:type="dxa"/>
            <w:tcBorders>
              <w:top w:val="nil"/>
              <w:left w:val="nil"/>
              <w:bottom w:val="nil"/>
              <w:right w:val="nil"/>
            </w:tcBorders>
          </w:tcPr>
          <w:p w14:paraId="62FF19EA" w14:textId="77777777" w:rsidR="00B311D6" w:rsidRPr="008D6E4B" w:rsidRDefault="00B311D6" w:rsidP="0008275C">
            <w:pPr>
              <w:jc w:val="center"/>
            </w:pPr>
            <w:r w:rsidRPr="008D6E4B">
              <w:t>.31**</w:t>
            </w:r>
          </w:p>
        </w:tc>
        <w:tc>
          <w:tcPr>
            <w:tcW w:w="1117" w:type="dxa"/>
            <w:tcBorders>
              <w:top w:val="nil"/>
              <w:left w:val="nil"/>
              <w:bottom w:val="nil"/>
              <w:right w:val="nil"/>
            </w:tcBorders>
          </w:tcPr>
          <w:p w14:paraId="6F920085" w14:textId="77777777" w:rsidR="00B311D6" w:rsidRPr="008D6E4B" w:rsidRDefault="00B311D6" w:rsidP="0008275C">
            <w:pPr>
              <w:jc w:val="center"/>
            </w:pPr>
            <w:r>
              <w:t>.01</w:t>
            </w:r>
          </w:p>
        </w:tc>
        <w:tc>
          <w:tcPr>
            <w:tcW w:w="1117" w:type="dxa"/>
            <w:tcBorders>
              <w:top w:val="nil"/>
              <w:left w:val="nil"/>
              <w:bottom w:val="nil"/>
              <w:right w:val="nil"/>
            </w:tcBorders>
          </w:tcPr>
          <w:p w14:paraId="4F2AD857" w14:textId="77777777" w:rsidR="00B311D6" w:rsidRPr="008D6E4B" w:rsidRDefault="00B311D6" w:rsidP="0008275C">
            <w:pPr>
              <w:jc w:val="center"/>
            </w:pPr>
            <w:r w:rsidRPr="008D6E4B">
              <w:t>-.04</w:t>
            </w:r>
          </w:p>
        </w:tc>
        <w:tc>
          <w:tcPr>
            <w:tcW w:w="1133" w:type="dxa"/>
            <w:tcBorders>
              <w:top w:val="nil"/>
              <w:left w:val="nil"/>
              <w:bottom w:val="nil"/>
              <w:right w:val="nil"/>
            </w:tcBorders>
          </w:tcPr>
          <w:p w14:paraId="39BA5C58" w14:textId="77777777" w:rsidR="00B311D6" w:rsidRPr="008D6E4B" w:rsidRDefault="00B311D6" w:rsidP="0008275C">
            <w:pPr>
              <w:jc w:val="center"/>
            </w:pPr>
            <w:r w:rsidRPr="008D6E4B">
              <w:t>.11*</w:t>
            </w:r>
          </w:p>
        </w:tc>
        <w:tc>
          <w:tcPr>
            <w:tcW w:w="1117" w:type="dxa"/>
            <w:tcBorders>
              <w:top w:val="nil"/>
              <w:left w:val="nil"/>
              <w:bottom w:val="nil"/>
              <w:right w:val="nil"/>
            </w:tcBorders>
          </w:tcPr>
          <w:p w14:paraId="3D757489" w14:textId="77777777" w:rsidR="00B311D6" w:rsidRPr="008D6E4B" w:rsidRDefault="00B311D6" w:rsidP="0008275C">
            <w:pPr>
              <w:jc w:val="center"/>
            </w:pPr>
            <w:r w:rsidRPr="008D6E4B">
              <w:t>.04</w:t>
            </w:r>
          </w:p>
        </w:tc>
        <w:tc>
          <w:tcPr>
            <w:tcW w:w="1117" w:type="dxa"/>
            <w:tcBorders>
              <w:top w:val="nil"/>
              <w:left w:val="nil"/>
              <w:bottom w:val="nil"/>
              <w:right w:val="nil"/>
            </w:tcBorders>
          </w:tcPr>
          <w:p w14:paraId="5E047A11" w14:textId="77777777" w:rsidR="00B311D6" w:rsidRPr="008D6E4B" w:rsidRDefault="00B311D6" w:rsidP="0008275C">
            <w:pPr>
              <w:jc w:val="center"/>
            </w:pPr>
            <w:r w:rsidRPr="008D6E4B">
              <w:t>-.24**</w:t>
            </w:r>
          </w:p>
        </w:tc>
      </w:tr>
      <w:tr w:rsidR="00B311D6" w:rsidRPr="00944D3F" w14:paraId="53F55C03" w14:textId="77777777" w:rsidTr="0008275C">
        <w:tc>
          <w:tcPr>
            <w:tcW w:w="2344" w:type="dxa"/>
            <w:tcBorders>
              <w:top w:val="nil"/>
              <w:left w:val="nil"/>
              <w:bottom w:val="nil"/>
              <w:right w:val="nil"/>
            </w:tcBorders>
          </w:tcPr>
          <w:p w14:paraId="630DED32" w14:textId="77777777" w:rsidR="00B311D6" w:rsidRPr="008D6E4B" w:rsidRDefault="00B311D6" w:rsidP="0008275C">
            <w:pPr>
              <w:autoSpaceDE w:val="0"/>
              <w:autoSpaceDN w:val="0"/>
              <w:adjustRightInd w:val="0"/>
              <w:spacing w:line="456" w:lineRule="auto"/>
              <w:rPr>
                <w:lang w:val="en-US"/>
              </w:rPr>
            </w:pPr>
            <w:r w:rsidRPr="008D6E4B">
              <w:rPr>
                <w:lang w:val="en-US"/>
              </w:rPr>
              <w:t xml:space="preserve">4. </w:t>
            </w:r>
            <w:r>
              <w:rPr>
                <w:lang w:val="en-US"/>
              </w:rPr>
              <w:t xml:space="preserve">Emotional stability </w:t>
            </w:r>
          </w:p>
        </w:tc>
        <w:tc>
          <w:tcPr>
            <w:tcW w:w="1005" w:type="dxa"/>
            <w:tcBorders>
              <w:top w:val="nil"/>
              <w:left w:val="nil"/>
              <w:bottom w:val="nil"/>
              <w:right w:val="nil"/>
            </w:tcBorders>
          </w:tcPr>
          <w:p w14:paraId="2851787F" w14:textId="77777777" w:rsidR="00B311D6" w:rsidRPr="008D6E4B" w:rsidRDefault="00B311D6" w:rsidP="0008275C">
            <w:pPr>
              <w:jc w:val="center"/>
            </w:pPr>
            <w:r w:rsidRPr="008D6E4B">
              <w:t>.14*</w:t>
            </w:r>
          </w:p>
        </w:tc>
        <w:tc>
          <w:tcPr>
            <w:tcW w:w="1108" w:type="dxa"/>
            <w:tcBorders>
              <w:top w:val="nil"/>
              <w:left w:val="nil"/>
              <w:bottom w:val="nil"/>
              <w:right w:val="nil"/>
            </w:tcBorders>
          </w:tcPr>
          <w:p w14:paraId="5888781A" w14:textId="77777777" w:rsidR="00B311D6" w:rsidRPr="008D6E4B" w:rsidRDefault="00B311D6" w:rsidP="0008275C">
            <w:pPr>
              <w:jc w:val="center"/>
            </w:pPr>
            <w:r w:rsidRPr="008D6E4B">
              <w:t>.23**</w:t>
            </w:r>
          </w:p>
        </w:tc>
        <w:tc>
          <w:tcPr>
            <w:tcW w:w="1117" w:type="dxa"/>
            <w:tcBorders>
              <w:top w:val="nil"/>
              <w:left w:val="nil"/>
              <w:bottom w:val="nil"/>
              <w:right w:val="nil"/>
            </w:tcBorders>
          </w:tcPr>
          <w:p w14:paraId="067460BB" w14:textId="77777777" w:rsidR="00B311D6" w:rsidRPr="008D6E4B" w:rsidRDefault="00B311D6" w:rsidP="0008275C">
            <w:pPr>
              <w:jc w:val="center"/>
            </w:pPr>
            <w:r w:rsidRPr="008D6E4B">
              <w:t>.25**</w:t>
            </w:r>
          </w:p>
        </w:tc>
        <w:tc>
          <w:tcPr>
            <w:tcW w:w="1117" w:type="dxa"/>
            <w:tcBorders>
              <w:top w:val="nil"/>
              <w:left w:val="nil"/>
              <w:bottom w:val="nil"/>
              <w:right w:val="nil"/>
            </w:tcBorders>
          </w:tcPr>
          <w:p w14:paraId="39AF8CE6" w14:textId="77777777" w:rsidR="00B311D6" w:rsidRPr="008D6E4B" w:rsidRDefault="00B311D6" w:rsidP="0008275C">
            <w:pPr>
              <w:jc w:val="center"/>
              <w:rPr>
                <w:i/>
              </w:rPr>
            </w:pPr>
            <w:r w:rsidRPr="008D6E4B">
              <w:rPr>
                <w:i/>
              </w:rPr>
              <w:t>.55**</w:t>
            </w:r>
          </w:p>
        </w:tc>
        <w:tc>
          <w:tcPr>
            <w:tcW w:w="1117" w:type="dxa"/>
            <w:tcBorders>
              <w:top w:val="nil"/>
              <w:left w:val="nil"/>
              <w:bottom w:val="nil"/>
              <w:right w:val="nil"/>
            </w:tcBorders>
          </w:tcPr>
          <w:p w14:paraId="1EBD186B" w14:textId="77777777" w:rsidR="00B311D6" w:rsidRPr="008D6E4B" w:rsidRDefault="00B311D6" w:rsidP="0008275C">
            <w:pPr>
              <w:jc w:val="center"/>
            </w:pPr>
            <w:r w:rsidRPr="008D6E4B">
              <w:t>.17**</w:t>
            </w:r>
          </w:p>
        </w:tc>
        <w:tc>
          <w:tcPr>
            <w:tcW w:w="1117" w:type="dxa"/>
            <w:tcBorders>
              <w:top w:val="nil"/>
              <w:left w:val="nil"/>
              <w:bottom w:val="nil"/>
              <w:right w:val="nil"/>
            </w:tcBorders>
          </w:tcPr>
          <w:p w14:paraId="575E7193" w14:textId="77777777" w:rsidR="00B311D6" w:rsidRPr="008D6E4B" w:rsidRDefault="00B311D6" w:rsidP="0008275C">
            <w:pPr>
              <w:jc w:val="center"/>
            </w:pPr>
            <w:r>
              <w:t>-.31**</w:t>
            </w:r>
          </w:p>
        </w:tc>
        <w:tc>
          <w:tcPr>
            <w:tcW w:w="1117" w:type="dxa"/>
            <w:tcBorders>
              <w:top w:val="nil"/>
              <w:left w:val="nil"/>
              <w:bottom w:val="nil"/>
              <w:right w:val="nil"/>
            </w:tcBorders>
          </w:tcPr>
          <w:p w14:paraId="5D37F0CA" w14:textId="77777777" w:rsidR="00B311D6" w:rsidRPr="008D6E4B" w:rsidRDefault="00B311D6" w:rsidP="0008275C">
            <w:pPr>
              <w:jc w:val="center"/>
            </w:pPr>
            <w:r>
              <w:t>-</w:t>
            </w:r>
            <w:r w:rsidRPr="008D6E4B">
              <w:t>.05</w:t>
            </w:r>
          </w:p>
        </w:tc>
        <w:tc>
          <w:tcPr>
            <w:tcW w:w="1133" w:type="dxa"/>
            <w:tcBorders>
              <w:top w:val="nil"/>
              <w:left w:val="nil"/>
              <w:bottom w:val="nil"/>
              <w:right w:val="nil"/>
            </w:tcBorders>
          </w:tcPr>
          <w:p w14:paraId="461D4DCC" w14:textId="77777777" w:rsidR="00B311D6" w:rsidRPr="008D6E4B" w:rsidRDefault="00B311D6" w:rsidP="0008275C">
            <w:pPr>
              <w:jc w:val="center"/>
            </w:pPr>
            <w:r>
              <w:t>-</w:t>
            </w:r>
            <w:r w:rsidRPr="008D6E4B">
              <w:t>.02</w:t>
            </w:r>
          </w:p>
        </w:tc>
        <w:tc>
          <w:tcPr>
            <w:tcW w:w="1117" w:type="dxa"/>
            <w:tcBorders>
              <w:top w:val="nil"/>
              <w:left w:val="nil"/>
              <w:bottom w:val="nil"/>
              <w:right w:val="nil"/>
            </w:tcBorders>
          </w:tcPr>
          <w:p w14:paraId="6D3E71D5" w14:textId="77777777" w:rsidR="00B311D6" w:rsidRPr="008D6E4B" w:rsidRDefault="00B311D6" w:rsidP="0008275C">
            <w:pPr>
              <w:jc w:val="center"/>
            </w:pPr>
            <w:r>
              <w:t>-</w:t>
            </w:r>
            <w:r w:rsidRPr="008D6E4B">
              <w:t>.06</w:t>
            </w:r>
          </w:p>
        </w:tc>
        <w:tc>
          <w:tcPr>
            <w:tcW w:w="1117" w:type="dxa"/>
            <w:tcBorders>
              <w:top w:val="nil"/>
              <w:left w:val="nil"/>
              <w:bottom w:val="nil"/>
              <w:right w:val="nil"/>
            </w:tcBorders>
          </w:tcPr>
          <w:p w14:paraId="0FA1F9B5" w14:textId="77777777" w:rsidR="00B311D6" w:rsidRPr="008D6E4B" w:rsidRDefault="00B311D6" w:rsidP="0008275C">
            <w:pPr>
              <w:jc w:val="center"/>
            </w:pPr>
            <w:r>
              <w:t>-</w:t>
            </w:r>
            <w:r w:rsidRPr="008D6E4B">
              <w:t>.05</w:t>
            </w:r>
          </w:p>
        </w:tc>
      </w:tr>
      <w:tr w:rsidR="00B311D6" w:rsidRPr="006A5823" w14:paraId="76991B75" w14:textId="77777777" w:rsidTr="0008275C">
        <w:tc>
          <w:tcPr>
            <w:tcW w:w="2344" w:type="dxa"/>
            <w:tcBorders>
              <w:top w:val="nil"/>
              <w:left w:val="nil"/>
              <w:bottom w:val="nil"/>
              <w:right w:val="nil"/>
            </w:tcBorders>
          </w:tcPr>
          <w:p w14:paraId="06D7AEF8" w14:textId="77777777" w:rsidR="00B311D6" w:rsidRPr="008D6E4B" w:rsidRDefault="00B311D6" w:rsidP="0008275C">
            <w:pPr>
              <w:autoSpaceDE w:val="0"/>
              <w:autoSpaceDN w:val="0"/>
              <w:adjustRightInd w:val="0"/>
              <w:spacing w:line="456" w:lineRule="auto"/>
              <w:rPr>
                <w:lang w:val="en-GB"/>
              </w:rPr>
            </w:pPr>
            <w:r w:rsidRPr="008D6E4B">
              <w:rPr>
                <w:iCs/>
                <w:lang w:val="en-US"/>
              </w:rPr>
              <w:t>5. Openness</w:t>
            </w:r>
          </w:p>
        </w:tc>
        <w:tc>
          <w:tcPr>
            <w:tcW w:w="1005" w:type="dxa"/>
            <w:tcBorders>
              <w:top w:val="nil"/>
              <w:left w:val="nil"/>
              <w:bottom w:val="nil"/>
              <w:right w:val="nil"/>
            </w:tcBorders>
          </w:tcPr>
          <w:p w14:paraId="1B600556" w14:textId="77777777" w:rsidR="00B311D6" w:rsidRPr="008D6E4B" w:rsidRDefault="00B311D6" w:rsidP="0008275C">
            <w:pPr>
              <w:jc w:val="center"/>
            </w:pPr>
            <w:r w:rsidRPr="008D6E4B">
              <w:t>.33**</w:t>
            </w:r>
          </w:p>
        </w:tc>
        <w:tc>
          <w:tcPr>
            <w:tcW w:w="1108" w:type="dxa"/>
            <w:tcBorders>
              <w:top w:val="nil"/>
              <w:left w:val="nil"/>
              <w:bottom w:val="nil"/>
              <w:right w:val="nil"/>
            </w:tcBorders>
          </w:tcPr>
          <w:p w14:paraId="4DB97248" w14:textId="77777777" w:rsidR="00B311D6" w:rsidRPr="008D6E4B" w:rsidRDefault="00B311D6" w:rsidP="0008275C">
            <w:pPr>
              <w:jc w:val="center"/>
            </w:pPr>
            <w:r w:rsidRPr="008D6E4B">
              <w:t>.06</w:t>
            </w:r>
          </w:p>
        </w:tc>
        <w:tc>
          <w:tcPr>
            <w:tcW w:w="1117" w:type="dxa"/>
            <w:tcBorders>
              <w:top w:val="nil"/>
              <w:left w:val="nil"/>
              <w:bottom w:val="nil"/>
              <w:right w:val="nil"/>
            </w:tcBorders>
          </w:tcPr>
          <w:p w14:paraId="5E621D47" w14:textId="77777777" w:rsidR="00B311D6" w:rsidRPr="008D6E4B" w:rsidRDefault="00B311D6" w:rsidP="0008275C">
            <w:pPr>
              <w:jc w:val="center"/>
            </w:pPr>
            <w:r w:rsidRPr="008D6E4B">
              <w:t>.05</w:t>
            </w:r>
          </w:p>
        </w:tc>
        <w:tc>
          <w:tcPr>
            <w:tcW w:w="1117" w:type="dxa"/>
            <w:tcBorders>
              <w:top w:val="nil"/>
              <w:left w:val="nil"/>
              <w:bottom w:val="nil"/>
              <w:right w:val="nil"/>
            </w:tcBorders>
          </w:tcPr>
          <w:p w14:paraId="750A26EC" w14:textId="77777777" w:rsidR="00B311D6" w:rsidRPr="008D6E4B" w:rsidRDefault="00B311D6" w:rsidP="0008275C">
            <w:pPr>
              <w:jc w:val="center"/>
            </w:pPr>
            <w:r w:rsidRPr="008D6E4B">
              <w:t>.09</w:t>
            </w:r>
          </w:p>
        </w:tc>
        <w:tc>
          <w:tcPr>
            <w:tcW w:w="1117" w:type="dxa"/>
            <w:tcBorders>
              <w:top w:val="nil"/>
              <w:left w:val="nil"/>
              <w:bottom w:val="nil"/>
              <w:right w:val="nil"/>
            </w:tcBorders>
          </w:tcPr>
          <w:p w14:paraId="21842EC9" w14:textId="77777777" w:rsidR="00B311D6" w:rsidRPr="008D6E4B" w:rsidRDefault="00B311D6" w:rsidP="0008275C">
            <w:pPr>
              <w:jc w:val="center"/>
              <w:rPr>
                <w:i/>
              </w:rPr>
            </w:pPr>
            <w:r w:rsidRPr="008D6E4B">
              <w:rPr>
                <w:i/>
              </w:rPr>
              <w:t>.50**</w:t>
            </w:r>
          </w:p>
        </w:tc>
        <w:tc>
          <w:tcPr>
            <w:tcW w:w="1117" w:type="dxa"/>
            <w:tcBorders>
              <w:top w:val="nil"/>
              <w:left w:val="nil"/>
              <w:bottom w:val="nil"/>
              <w:right w:val="nil"/>
            </w:tcBorders>
          </w:tcPr>
          <w:p w14:paraId="6703A305" w14:textId="77777777" w:rsidR="00B311D6" w:rsidRPr="008D6E4B" w:rsidRDefault="00B311D6" w:rsidP="0008275C">
            <w:pPr>
              <w:jc w:val="center"/>
            </w:pPr>
            <w:r>
              <w:t>-.01</w:t>
            </w:r>
          </w:p>
        </w:tc>
        <w:tc>
          <w:tcPr>
            <w:tcW w:w="1117" w:type="dxa"/>
            <w:tcBorders>
              <w:top w:val="nil"/>
              <w:left w:val="nil"/>
              <w:bottom w:val="nil"/>
              <w:right w:val="nil"/>
            </w:tcBorders>
          </w:tcPr>
          <w:p w14:paraId="1191D408" w14:textId="77777777" w:rsidR="00B311D6" w:rsidRPr="008D6E4B" w:rsidRDefault="00B311D6" w:rsidP="0008275C">
            <w:pPr>
              <w:jc w:val="center"/>
            </w:pPr>
            <w:r w:rsidRPr="008D6E4B">
              <w:t>.21**</w:t>
            </w:r>
          </w:p>
        </w:tc>
        <w:tc>
          <w:tcPr>
            <w:tcW w:w="1133" w:type="dxa"/>
            <w:tcBorders>
              <w:top w:val="nil"/>
              <w:left w:val="nil"/>
              <w:bottom w:val="nil"/>
              <w:right w:val="nil"/>
            </w:tcBorders>
          </w:tcPr>
          <w:p w14:paraId="227FE8E3" w14:textId="77777777" w:rsidR="00B311D6" w:rsidRPr="008D6E4B" w:rsidRDefault="00B311D6" w:rsidP="0008275C">
            <w:pPr>
              <w:jc w:val="center"/>
            </w:pPr>
            <w:r w:rsidRPr="008D6E4B">
              <w:t>.24**</w:t>
            </w:r>
          </w:p>
        </w:tc>
        <w:tc>
          <w:tcPr>
            <w:tcW w:w="1117" w:type="dxa"/>
            <w:tcBorders>
              <w:top w:val="nil"/>
              <w:left w:val="nil"/>
              <w:bottom w:val="nil"/>
              <w:right w:val="nil"/>
            </w:tcBorders>
          </w:tcPr>
          <w:p w14:paraId="201605DD" w14:textId="77777777" w:rsidR="00B311D6" w:rsidRPr="008D6E4B" w:rsidRDefault="00B311D6" w:rsidP="0008275C">
            <w:pPr>
              <w:jc w:val="center"/>
            </w:pPr>
            <w:r w:rsidRPr="008D6E4B">
              <w:t>.10</w:t>
            </w:r>
          </w:p>
        </w:tc>
        <w:tc>
          <w:tcPr>
            <w:tcW w:w="1117" w:type="dxa"/>
            <w:tcBorders>
              <w:top w:val="nil"/>
              <w:left w:val="nil"/>
              <w:bottom w:val="nil"/>
              <w:right w:val="nil"/>
            </w:tcBorders>
          </w:tcPr>
          <w:p w14:paraId="07EBA802" w14:textId="77777777" w:rsidR="00B311D6" w:rsidRPr="008D6E4B" w:rsidRDefault="00B311D6" w:rsidP="0008275C">
            <w:pPr>
              <w:jc w:val="center"/>
            </w:pPr>
            <w:r w:rsidRPr="008D6E4B">
              <w:t>.17**</w:t>
            </w:r>
          </w:p>
        </w:tc>
      </w:tr>
      <w:tr w:rsidR="00B311D6" w:rsidRPr="006A5823" w14:paraId="40CC9238" w14:textId="77777777" w:rsidTr="0008275C">
        <w:tc>
          <w:tcPr>
            <w:tcW w:w="2344" w:type="dxa"/>
            <w:tcBorders>
              <w:top w:val="nil"/>
              <w:left w:val="nil"/>
              <w:bottom w:val="nil"/>
              <w:right w:val="nil"/>
            </w:tcBorders>
          </w:tcPr>
          <w:p w14:paraId="6ABF4353" w14:textId="77777777" w:rsidR="00B311D6" w:rsidRPr="008D6E4B" w:rsidRDefault="00B311D6" w:rsidP="0008275C">
            <w:pPr>
              <w:autoSpaceDE w:val="0"/>
              <w:autoSpaceDN w:val="0"/>
              <w:adjustRightInd w:val="0"/>
              <w:spacing w:line="456" w:lineRule="auto"/>
              <w:jc w:val="both"/>
              <w:rPr>
                <w:lang w:val="fr-FR"/>
              </w:rPr>
            </w:pPr>
            <w:r w:rsidRPr="008D6E4B">
              <w:rPr>
                <w:bCs/>
                <w:lang w:val="en-US"/>
              </w:rPr>
              <w:t>6. BIS</w:t>
            </w:r>
          </w:p>
        </w:tc>
        <w:tc>
          <w:tcPr>
            <w:tcW w:w="1005" w:type="dxa"/>
            <w:tcBorders>
              <w:top w:val="nil"/>
              <w:left w:val="nil"/>
              <w:bottom w:val="nil"/>
              <w:right w:val="nil"/>
            </w:tcBorders>
          </w:tcPr>
          <w:p w14:paraId="4686AFAD" w14:textId="77777777" w:rsidR="00B311D6" w:rsidRPr="008D6E4B" w:rsidRDefault="00B311D6" w:rsidP="0008275C">
            <w:pPr>
              <w:jc w:val="center"/>
            </w:pPr>
            <w:r>
              <w:t>-.11*</w:t>
            </w:r>
          </w:p>
        </w:tc>
        <w:tc>
          <w:tcPr>
            <w:tcW w:w="1108" w:type="dxa"/>
            <w:tcBorders>
              <w:top w:val="nil"/>
              <w:left w:val="nil"/>
              <w:bottom w:val="nil"/>
              <w:right w:val="nil"/>
            </w:tcBorders>
          </w:tcPr>
          <w:p w14:paraId="380E6899" w14:textId="77777777" w:rsidR="00B311D6" w:rsidRPr="008D6E4B" w:rsidRDefault="00B311D6" w:rsidP="0008275C">
            <w:pPr>
              <w:jc w:val="center"/>
            </w:pPr>
            <w:r>
              <w:t>.31**</w:t>
            </w:r>
          </w:p>
        </w:tc>
        <w:tc>
          <w:tcPr>
            <w:tcW w:w="1117" w:type="dxa"/>
            <w:tcBorders>
              <w:top w:val="nil"/>
              <w:left w:val="nil"/>
              <w:bottom w:val="nil"/>
              <w:right w:val="nil"/>
            </w:tcBorders>
          </w:tcPr>
          <w:p w14:paraId="1BCF8CE0" w14:textId="77777777" w:rsidR="00B311D6" w:rsidRPr="008D6E4B" w:rsidRDefault="00B311D6" w:rsidP="0008275C">
            <w:pPr>
              <w:jc w:val="center"/>
            </w:pPr>
            <w:r>
              <w:t>-.01</w:t>
            </w:r>
          </w:p>
        </w:tc>
        <w:tc>
          <w:tcPr>
            <w:tcW w:w="1117" w:type="dxa"/>
            <w:tcBorders>
              <w:top w:val="nil"/>
              <w:left w:val="nil"/>
              <w:bottom w:val="nil"/>
              <w:right w:val="nil"/>
            </w:tcBorders>
          </w:tcPr>
          <w:p w14:paraId="045C384F" w14:textId="77777777" w:rsidR="00B311D6" w:rsidRPr="008D6E4B" w:rsidRDefault="00B311D6" w:rsidP="0008275C">
            <w:pPr>
              <w:jc w:val="center"/>
            </w:pPr>
            <w:r>
              <w:t>-.35**</w:t>
            </w:r>
          </w:p>
        </w:tc>
        <w:tc>
          <w:tcPr>
            <w:tcW w:w="1117" w:type="dxa"/>
            <w:tcBorders>
              <w:top w:val="nil"/>
              <w:left w:val="nil"/>
              <w:bottom w:val="nil"/>
              <w:right w:val="nil"/>
            </w:tcBorders>
          </w:tcPr>
          <w:p w14:paraId="60E8D463" w14:textId="77777777" w:rsidR="00B311D6" w:rsidRPr="008D6E4B" w:rsidRDefault="00B311D6" w:rsidP="0008275C">
            <w:pPr>
              <w:jc w:val="center"/>
            </w:pPr>
            <w:r>
              <w:t>-.09</w:t>
            </w:r>
          </w:p>
        </w:tc>
        <w:tc>
          <w:tcPr>
            <w:tcW w:w="1117" w:type="dxa"/>
            <w:tcBorders>
              <w:top w:val="nil"/>
              <w:left w:val="nil"/>
              <w:bottom w:val="nil"/>
              <w:right w:val="nil"/>
            </w:tcBorders>
          </w:tcPr>
          <w:p w14:paraId="5F28C1D0" w14:textId="77777777" w:rsidR="00B311D6" w:rsidRPr="008D6E4B" w:rsidRDefault="00B311D6" w:rsidP="0008275C">
            <w:pPr>
              <w:jc w:val="center"/>
              <w:rPr>
                <w:i/>
              </w:rPr>
            </w:pPr>
            <w:r>
              <w:rPr>
                <w:i/>
              </w:rPr>
              <w:t>.39**</w:t>
            </w:r>
          </w:p>
        </w:tc>
        <w:tc>
          <w:tcPr>
            <w:tcW w:w="1117" w:type="dxa"/>
            <w:tcBorders>
              <w:top w:val="nil"/>
              <w:left w:val="nil"/>
              <w:bottom w:val="nil"/>
              <w:right w:val="nil"/>
            </w:tcBorders>
          </w:tcPr>
          <w:p w14:paraId="39A03F53" w14:textId="77777777" w:rsidR="00B311D6" w:rsidRPr="008D6E4B" w:rsidRDefault="00B311D6" w:rsidP="0008275C">
            <w:pPr>
              <w:jc w:val="center"/>
            </w:pPr>
            <w:r>
              <w:t>.02</w:t>
            </w:r>
          </w:p>
        </w:tc>
        <w:tc>
          <w:tcPr>
            <w:tcW w:w="1133" w:type="dxa"/>
            <w:tcBorders>
              <w:top w:val="nil"/>
              <w:left w:val="nil"/>
              <w:bottom w:val="nil"/>
              <w:right w:val="nil"/>
            </w:tcBorders>
          </w:tcPr>
          <w:p w14:paraId="53AA292B" w14:textId="77777777" w:rsidR="00B311D6" w:rsidRPr="008D6E4B" w:rsidRDefault="00B311D6" w:rsidP="0008275C">
            <w:pPr>
              <w:jc w:val="center"/>
            </w:pPr>
            <w:r>
              <w:t>.17**</w:t>
            </w:r>
          </w:p>
        </w:tc>
        <w:tc>
          <w:tcPr>
            <w:tcW w:w="1117" w:type="dxa"/>
            <w:tcBorders>
              <w:top w:val="nil"/>
              <w:left w:val="nil"/>
              <w:bottom w:val="nil"/>
              <w:right w:val="nil"/>
            </w:tcBorders>
          </w:tcPr>
          <w:p w14:paraId="41FA448B" w14:textId="77777777" w:rsidR="00B311D6" w:rsidRPr="008D6E4B" w:rsidRDefault="00B311D6" w:rsidP="0008275C">
            <w:pPr>
              <w:jc w:val="center"/>
            </w:pPr>
            <w:r>
              <w:t>-.11*</w:t>
            </w:r>
          </w:p>
        </w:tc>
        <w:tc>
          <w:tcPr>
            <w:tcW w:w="1117" w:type="dxa"/>
            <w:tcBorders>
              <w:top w:val="nil"/>
              <w:left w:val="nil"/>
              <w:bottom w:val="nil"/>
              <w:right w:val="nil"/>
            </w:tcBorders>
          </w:tcPr>
          <w:p w14:paraId="39244DE1" w14:textId="77777777" w:rsidR="00B311D6" w:rsidRPr="008D6E4B" w:rsidRDefault="00B311D6" w:rsidP="0008275C">
            <w:pPr>
              <w:jc w:val="center"/>
            </w:pPr>
            <w:r>
              <w:t>-.04</w:t>
            </w:r>
          </w:p>
        </w:tc>
      </w:tr>
      <w:tr w:rsidR="00B311D6" w:rsidRPr="006A5823" w14:paraId="49C2BB57" w14:textId="77777777" w:rsidTr="0008275C">
        <w:tc>
          <w:tcPr>
            <w:tcW w:w="2344" w:type="dxa"/>
            <w:tcBorders>
              <w:top w:val="nil"/>
              <w:left w:val="nil"/>
              <w:bottom w:val="nil"/>
              <w:right w:val="nil"/>
            </w:tcBorders>
          </w:tcPr>
          <w:p w14:paraId="03125440" w14:textId="77777777" w:rsidR="00B311D6" w:rsidRPr="006A5823" w:rsidRDefault="00B311D6" w:rsidP="0008275C">
            <w:pPr>
              <w:autoSpaceDE w:val="0"/>
              <w:autoSpaceDN w:val="0"/>
              <w:adjustRightInd w:val="0"/>
              <w:spacing w:line="456" w:lineRule="auto"/>
              <w:rPr>
                <w:iCs/>
                <w:lang w:val="fr-FR"/>
              </w:rPr>
            </w:pPr>
            <w:r>
              <w:rPr>
                <w:iCs/>
                <w:lang w:val="en-GB"/>
              </w:rPr>
              <w:t>7. BAS</w:t>
            </w:r>
          </w:p>
        </w:tc>
        <w:tc>
          <w:tcPr>
            <w:tcW w:w="1005" w:type="dxa"/>
            <w:tcBorders>
              <w:top w:val="nil"/>
              <w:left w:val="nil"/>
              <w:bottom w:val="nil"/>
              <w:right w:val="nil"/>
            </w:tcBorders>
          </w:tcPr>
          <w:p w14:paraId="7136CFEC" w14:textId="77777777" w:rsidR="00B311D6" w:rsidRPr="008D6E4B" w:rsidRDefault="00B311D6" w:rsidP="0008275C">
            <w:pPr>
              <w:jc w:val="center"/>
            </w:pPr>
            <w:r w:rsidRPr="008D6E4B">
              <w:t>.33**</w:t>
            </w:r>
          </w:p>
        </w:tc>
        <w:tc>
          <w:tcPr>
            <w:tcW w:w="1108" w:type="dxa"/>
            <w:tcBorders>
              <w:top w:val="nil"/>
              <w:left w:val="nil"/>
              <w:bottom w:val="nil"/>
              <w:right w:val="nil"/>
            </w:tcBorders>
          </w:tcPr>
          <w:p w14:paraId="5ED3852C" w14:textId="77777777" w:rsidR="00B311D6" w:rsidRPr="008D6E4B" w:rsidRDefault="00B311D6" w:rsidP="0008275C">
            <w:pPr>
              <w:jc w:val="center"/>
            </w:pPr>
            <w:r w:rsidRPr="008D6E4B">
              <w:t>-.22**</w:t>
            </w:r>
          </w:p>
        </w:tc>
        <w:tc>
          <w:tcPr>
            <w:tcW w:w="1117" w:type="dxa"/>
            <w:tcBorders>
              <w:top w:val="nil"/>
              <w:left w:val="nil"/>
              <w:bottom w:val="nil"/>
              <w:right w:val="nil"/>
            </w:tcBorders>
          </w:tcPr>
          <w:p w14:paraId="73A8E43D" w14:textId="77777777" w:rsidR="00B311D6" w:rsidRPr="008D6E4B" w:rsidRDefault="00B311D6" w:rsidP="0008275C">
            <w:pPr>
              <w:jc w:val="center"/>
            </w:pPr>
            <w:r w:rsidRPr="008D6E4B">
              <w:t>-.0</w:t>
            </w:r>
            <w:r>
              <w:t>3</w:t>
            </w:r>
          </w:p>
        </w:tc>
        <w:tc>
          <w:tcPr>
            <w:tcW w:w="1117" w:type="dxa"/>
            <w:tcBorders>
              <w:top w:val="nil"/>
              <w:left w:val="nil"/>
              <w:bottom w:val="nil"/>
              <w:right w:val="nil"/>
            </w:tcBorders>
          </w:tcPr>
          <w:p w14:paraId="3148F0A5" w14:textId="77777777" w:rsidR="00B311D6" w:rsidRPr="008D6E4B" w:rsidRDefault="00B311D6" w:rsidP="0008275C">
            <w:pPr>
              <w:jc w:val="center"/>
            </w:pPr>
            <w:r>
              <w:t>-</w:t>
            </w:r>
            <w:r w:rsidRPr="008D6E4B">
              <w:t>.08</w:t>
            </w:r>
          </w:p>
        </w:tc>
        <w:tc>
          <w:tcPr>
            <w:tcW w:w="1117" w:type="dxa"/>
            <w:tcBorders>
              <w:top w:val="nil"/>
              <w:left w:val="nil"/>
              <w:bottom w:val="nil"/>
              <w:right w:val="nil"/>
            </w:tcBorders>
          </w:tcPr>
          <w:p w14:paraId="5644C6C7" w14:textId="77777777" w:rsidR="00B311D6" w:rsidRPr="008D6E4B" w:rsidRDefault="00B311D6" w:rsidP="0008275C">
            <w:pPr>
              <w:jc w:val="center"/>
            </w:pPr>
            <w:r w:rsidRPr="008D6E4B">
              <w:t>.25**</w:t>
            </w:r>
          </w:p>
        </w:tc>
        <w:tc>
          <w:tcPr>
            <w:tcW w:w="1117" w:type="dxa"/>
            <w:tcBorders>
              <w:top w:val="nil"/>
              <w:left w:val="nil"/>
              <w:bottom w:val="nil"/>
              <w:right w:val="nil"/>
            </w:tcBorders>
          </w:tcPr>
          <w:p w14:paraId="278A9C28" w14:textId="77777777" w:rsidR="00B311D6" w:rsidRPr="00EE4A93" w:rsidRDefault="00B311D6" w:rsidP="0008275C">
            <w:pPr>
              <w:jc w:val="center"/>
            </w:pPr>
            <w:r>
              <w:t>.00</w:t>
            </w:r>
          </w:p>
        </w:tc>
        <w:tc>
          <w:tcPr>
            <w:tcW w:w="1117" w:type="dxa"/>
            <w:tcBorders>
              <w:top w:val="nil"/>
              <w:left w:val="nil"/>
              <w:bottom w:val="nil"/>
              <w:right w:val="nil"/>
            </w:tcBorders>
          </w:tcPr>
          <w:p w14:paraId="0B957889" w14:textId="77777777" w:rsidR="00B311D6" w:rsidRPr="00C82048" w:rsidRDefault="00B311D6" w:rsidP="0008275C">
            <w:pPr>
              <w:jc w:val="center"/>
              <w:rPr>
                <w:i/>
              </w:rPr>
            </w:pPr>
            <w:r w:rsidRPr="00C82048">
              <w:rPr>
                <w:i/>
              </w:rPr>
              <w:t>.43**</w:t>
            </w:r>
          </w:p>
        </w:tc>
        <w:tc>
          <w:tcPr>
            <w:tcW w:w="1133" w:type="dxa"/>
            <w:tcBorders>
              <w:top w:val="nil"/>
              <w:left w:val="nil"/>
              <w:bottom w:val="nil"/>
              <w:right w:val="nil"/>
            </w:tcBorders>
          </w:tcPr>
          <w:p w14:paraId="003DD69F" w14:textId="77777777" w:rsidR="00B311D6" w:rsidRPr="00EE4A93" w:rsidRDefault="00B311D6" w:rsidP="0008275C">
            <w:pPr>
              <w:jc w:val="center"/>
            </w:pPr>
            <w:r>
              <w:t>.</w:t>
            </w:r>
            <w:r w:rsidRPr="00EE4A93">
              <w:t>79</w:t>
            </w:r>
            <w:r>
              <w:t>**</w:t>
            </w:r>
          </w:p>
        </w:tc>
        <w:tc>
          <w:tcPr>
            <w:tcW w:w="1117" w:type="dxa"/>
            <w:tcBorders>
              <w:top w:val="nil"/>
              <w:left w:val="nil"/>
              <w:bottom w:val="nil"/>
              <w:right w:val="nil"/>
            </w:tcBorders>
          </w:tcPr>
          <w:p w14:paraId="5F5F43BD" w14:textId="77777777" w:rsidR="00B311D6" w:rsidRPr="00EE4A93" w:rsidRDefault="00B311D6" w:rsidP="0008275C">
            <w:pPr>
              <w:jc w:val="center"/>
            </w:pPr>
            <w:r>
              <w:t>.</w:t>
            </w:r>
            <w:r w:rsidRPr="00EE4A93">
              <w:t>81</w:t>
            </w:r>
            <w:r>
              <w:t>**</w:t>
            </w:r>
          </w:p>
        </w:tc>
        <w:tc>
          <w:tcPr>
            <w:tcW w:w="1117" w:type="dxa"/>
            <w:tcBorders>
              <w:top w:val="nil"/>
              <w:left w:val="nil"/>
              <w:bottom w:val="nil"/>
              <w:right w:val="nil"/>
            </w:tcBorders>
          </w:tcPr>
          <w:p w14:paraId="64B6896B" w14:textId="77777777" w:rsidR="00B311D6" w:rsidRPr="00EE4A93" w:rsidRDefault="00B311D6" w:rsidP="0008275C">
            <w:pPr>
              <w:jc w:val="center"/>
            </w:pPr>
            <w:r>
              <w:t>.</w:t>
            </w:r>
            <w:r w:rsidRPr="00EE4A93">
              <w:t>84</w:t>
            </w:r>
            <w:r>
              <w:t>**</w:t>
            </w:r>
          </w:p>
        </w:tc>
      </w:tr>
      <w:tr w:rsidR="00B311D6" w:rsidRPr="006A5823" w14:paraId="08EBE05F" w14:textId="77777777" w:rsidTr="0008275C">
        <w:tc>
          <w:tcPr>
            <w:tcW w:w="2344" w:type="dxa"/>
            <w:tcBorders>
              <w:top w:val="nil"/>
              <w:left w:val="nil"/>
              <w:bottom w:val="nil"/>
              <w:right w:val="nil"/>
            </w:tcBorders>
          </w:tcPr>
          <w:p w14:paraId="4E99E0E8" w14:textId="77777777" w:rsidR="00B311D6" w:rsidRPr="006A5823" w:rsidRDefault="00B311D6" w:rsidP="0008275C">
            <w:pPr>
              <w:autoSpaceDE w:val="0"/>
              <w:autoSpaceDN w:val="0"/>
              <w:adjustRightInd w:val="0"/>
              <w:spacing w:line="456" w:lineRule="auto"/>
              <w:rPr>
                <w:lang w:val="fr-FR"/>
              </w:rPr>
            </w:pPr>
            <w:r>
              <w:rPr>
                <w:lang w:val="fr-FR"/>
              </w:rPr>
              <w:t>8. BAS-</w:t>
            </w:r>
            <w:r w:rsidRPr="00944D3F">
              <w:rPr>
                <w:lang w:val="en-GB"/>
              </w:rPr>
              <w:t>Reward</w:t>
            </w:r>
          </w:p>
        </w:tc>
        <w:tc>
          <w:tcPr>
            <w:tcW w:w="1005" w:type="dxa"/>
            <w:tcBorders>
              <w:top w:val="nil"/>
              <w:left w:val="nil"/>
              <w:bottom w:val="nil"/>
              <w:right w:val="nil"/>
            </w:tcBorders>
          </w:tcPr>
          <w:p w14:paraId="0055F821" w14:textId="77777777" w:rsidR="00B311D6" w:rsidRPr="008D6E4B" w:rsidRDefault="00B311D6" w:rsidP="0008275C">
            <w:pPr>
              <w:jc w:val="center"/>
            </w:pPr>
            <w:r w:rsidRPr="008D6E4B">
              <w:t>.23**</w:t>
            </w:r>
          </w:p>
        </w:tc>
        <w:tc>
          <w:tcPr>
            <w:tcW w:w="1108" w:type="dxa"/>
            <w:tcBorders>
              <w:top w:val="nil"/>
              <w:left w:val="nil"/>
              <w:bottom w:val="nil"/>
              <w:right w:val="nil"/>
            </w:tcBorders>
          </w:tcPr>
          <w:p w14:paraId="7D1CC747" w14:textId="77777777" w:rsidR="00B311D6" w:rsidRPr="008D6E4B" w:rsidRDefault="00B311D6" w:rsidP="0008275C">
            <w:pPr>
              <w:jc w:val="center"/>
            </w:pPr>
            <w:r w:rsidRPr="008D6E4B">
              <w:t>-.03</w:t>
            </w:r>
          </w:p>
        </w:tc>
        <w:tc>
          <w:tcPr>
            <w:tcW w:w="1117" w:type="dxa"/>
            <w:tcBorders>
              <w:top w:val="nil"/>
              <w:left w:val="nil"/>
              <w:bottom w:val="nil"/>
              <w:right w:val="nil"/>
            </w:tcBorders>
          </w:tcPr>
          <w:p w14:paraId="5415DEF6" w14:textId="77777777" w:rsidR="00B311D6" w:rsidRPr="008D6E4B" w:rsidRDefault="00B311D6" w:rsidP="0008275C">
            <w:pPr>
              <w:jc w:val="center"/>
            </w:pPr>
            <w:r w:rsidRPr="008D6E4B">
              <w:t>.08</w:t>
            </w:r>
          </w:p>
        </w:tc>
        <w:tc>
          <w:tcPr>
            <w:tcW w:w="1117" w:type="dxa"/>
            <w:tcBorders>
              <w:top w:val="nil"/>
              <w:left w:val="nil"/>
              <w:bottom w:val="nil"/>
              <w:right w:val="nil"/>
            </w:tcBorders>
          </w:tcPr>
          <w:p w14:paraId="66176872" w14:textId="77777777" w:rsidR="00B311D6" w:rsidRPr="008D6E4B" w:rsidRDefault="00B311D6" w:rsidP="0008275C">
            <w:pPr>
              <w:jc w:val="center"/>
            </w:pPr>
            <w:r>
              <w:t>-</w:t>
            </w:r>
            <w:r w:rsidRPr="008D6E4B">
              <w:t>.08</w:t>
            </w:r>
          </w:p>
        </w:tc>
        <w:tc>
          <w:tcPr>
            <w:tcW w:w="1117" w:type="dxa"/>
            <w:tcBorders>
              <w:top w:val="nil"/>
              <w:left w:val="nil"/>
              <w:bottom w:val="nil"/>
              <w:right w:val="nil"/>
            </w:tcBorders>
          </w:tcPr>
          <w:p w14:paraId="2B0EB887" w14:textId="77777777" w:rsidR="00B311D6" w:rsidRPr="008D6E4B" w:rsidRDefault="00B311D6" w:rsidP="0008275C">
            <w:pPr>
              <w:jc w:val="center"/>
            </w:pPr>
            <w:r w:rsidRPr="008D6E4B">
              <w:t>.15**</w:t>
            </w:r>
          </w:p>
        </w:tc>
        <w:tc>
          <w:tcPr>
            <w:tcW w:w="1117" w:type="dxa"/>
            <w:tcBorders>
              <w:top w:val="nil"/>
              <w:left w:val="nil"/>
              <w:bottom w:val="nil"/>
              <w:right w:val="nil"/>
            </w:tcBorders>
          </w:tcPr>
          <w:p w14:paraId="6EC9E816" w14:textId="77777777" w:rsidR="00B311D6" w:rsidRPr="00EE4A93" w:rsidRDefault="00B311D6" w:rsidP="0008275C">
            <w:pPr>
              <w:jc w:val="center"/>
            </w:pPr>
            <w:r>
              <w:t>.13*</w:t>
            </w:r>
          </w:p>
        </w:tc>
        <w:tc>
          <w:tcPr>
            <w:tcW w:w="1117" w:type="dxa"/>
            <w:tcBorders>
              <w:top w:val="nil"/>
              <w:left w:val="nil"/>
              <w:bottom w:val="nil"/>
              <w:right w:val="nil"/>
            </w:tcBorders>
          </w:tcPr>
          <w:p w14:paraId="52D9740D" w14:textId="77777777" w:rsidR="00B311D6" w:rsidRPr="00EE4A93" w:rsidRDefault="00B311D6" w:rsidP="0008275C">
            <w:pPr>
              <w:jc w:val="center"/>
            </w:pPr>
            <w:r>
              <w:t>.</w:t>
            </w:r>
            <w:r w:rsidRPr="00EE4A93">
              <w:t>78</w:t>
            </w:r>
            <w:r>
              <w:t>**</w:t>
            </w:r>
          </w:p>
        </w:tc>
        <w:tc>
          <w:tcPr>
            <w:tcW w:w="1133" w:type="dxa"/>
            <w:tcBorders>
              <w:top w:val="nil"/>
              <w:left w:val="nil"/>
              <w:bottom w:val="nil"/>
              <w:right w:val="nil"/>
            </w:tcBorders>
          </w:tcPr>
          <w:p w14:paraId="7B45EB77" w14:textId="77777777" w:rsidR="00B311D6" w:rsidRPr="00C82048" w:rsidRDefault="00B311D6" w:rsidP="0008275C">
            <w:pPr>
              <w:jc w:val="center"/>
              <w:rPr>
                <w:i/>
              </w:rPr>
            </w:pPr>
            <w:r w:rsidRPr="00C82048">
              <w:rPr>
                <w:i/>
              </w:rPr>
              <w:t>.36**</w:t>
            </w:r>
          </w:p>
        </w:tc>
        <w:tc>
          <w:tcPr>
            <w:tcW w:w="1117" w:type="dxa"/>
            <w:tcBorders>
              <w:top w:val="nil"/>
              <w:left w:val="nil"/>
              <w:bottom w:val="nil"/>
              <w:right w:val="nil"/>
            </w:tcBorders>
          </w:tcPr>
          <w:p w14:paraId="44671EC7" w14:textId="77777777" w:rsidR="00B311D6" w:rsidRPr="00EE4A93" w:rsidRDefault="00B311D6" w:rsidP="0008275C">
            <w:pPr>
              <w:jc w:val="center"/>
            </w:pPr>
            <w:r>
              <w:t>.</w:t>
            </w:r>
            <w:r w:rsidRPr="00EE4A93">
              <w:t>45</w:t>
            </w:r>
            <w:r>
              <w:t>**</w:t>
            </w:r>
          </w:p>
        </w:tc>
        <w:tc>
          <w:tcPr>
            <w:tcW w:w="1117" w:type="dxa"/>
            <w:tcBorders>
              <w:top w:val="nil"/>
              <w:left w:val="nil"/>
              <w:bottom w:val="nil"/>
              <w:right w:val="nil"/>
            </w:tcBorders>
          </w:tcPr>
          <w:p w14:paraId="43149D85" w14:textId="77777777" w:rsidR="00B311D6" w:rsidRPr="00EE4A93" w:rsidRDefault="00B311D6" w:rsidP="0008275C">
            <w:pPr>
              <w:jc w:val="center"/>
            </w:pPr>
            <w:r>
              <w:t>.</w:t>
            </w:r>
            <w:r w:rsidRPr="00EE4A93">
              <w:t>48</w:t>
            </w:r>
            <w:r>
              <w:t>**</w:t>
            </w:r>
          </w:p>
        </w:tc>
      </w:tr>
      <w:tr w:rsidR="00B311D6" w:rsidRPr="006A5823" w14:paraId="3C5E94B7" w14:textId="77777777" w:rsidTr="0008275C">
        <w:tc>
          <w:tcPr>
            <w:tcW w:w="2344" w:type="dxa"/>
            <w:tcBorders>
              <w:top w:val="nil"/>
              <w:left w:val="nil"/>
              <w:bottom w:val="nil"/>
              <w:right w:val="nil"/>
            </w:tcBorders>
          </w:tcPr>
          <w:p w14:paraId="5C0B42F3" w14:textId="77777777" w:rsidR="00B311D6" w:rsidRPr="006A5823" w:rsidRDefault="00B311D6" w:rsidP="0008275C">
            <w:pPr>
              <w:autoSpaceDE w:val="0"/>
              <w:autoSpaceDN w:val="0"/>
              <w:adjustRightInd w:val="0"/>
              <w:spacing w:line="456" w:lineRule="auto"/>
              <w:rPr>
                <w:lang w:val="en-US"/>
              </w:rPr>
            </w:pPr>
            <w:r>
              <w:rPr>
                <w:lang w:val="en-US"/>
              </w:rPr>
              <w:t xml:space="preserve">9. </w:t>
            </w:r>
            <w:r>
              <w:rPr>
                <w:lang w:val="fr-FR"/>
              </w:rPr>
              <w:t>BAS-</w:t>
            </w:r>
            <w:r>
              <w:rPr>
                <w:lang w:val="en-US"/>
              </w:rPr>
              <w:t>Drive</w:t>
            </w:r>
          </w:p>
        </w:tc>
        <w:tc>
          <w:tcPr>
            <w:tcW w:w="1005" w:type="dxa"/>
            <w:tcBorders>
              <w:top w:val="nil"/>
              <w:left w:val="nil"/>
              <w:bottom w:val="nil"/>
              <w:right w:val="nil"/>
            </w:tcBorders>
          </w:tcPr>
          <w:p w14:paraId="37144516" w14:textId="77777777" w:rsidR="00B311D6" w:rsidRPr="008D6E4B" w:rsidRDefault="00B311D6" w:rsidP="0008275C">
            <w:pPr>
              <w:jc w:val="center"/>
            </w:pPr>
            <w:r w:rsidRPr="008D6E4B">
              <w:t>.28**</w:t>
            </w:r>
          </w:p>
        </w:tc>
        <w:tc>
          <w:tcPr>
            <w:tcW w:w="1108" w:type="dxa"/>
            <w:tcBorders>
              <w:top w:val="nil"/>
              <w:left w:val="nil"/>
              <w:bottom w:val="nil"/>
              <w:right w:val="nil"/>
            </w:tcBorders>
          </w:tcPr>
          <w:p w14:paraId="1FAB2A8C" w14:textId="77777777" w:rsidR="00B311D6" w:rsidRPr="008D6E4B" w:rsidRDefault="00B311D6" w:rsidP="0008275C">
            <w:pPr>
              <w:jc w:val="center"/>
            </w:pPr>
            <w:r w:rsidRPr="008D6E4B">
              <w:t>-.28**</w:t>
            </w:r>
          </w:p>
        </w:tc>
        <w:tc>
          <w:tcPr>
            <w:tcW w:w="1117" w:type="dxa"/>
            <w:tcBorders>
              <w:top w:val="nil"/>
              <w:left w:val="nil"/>
              <w:bottom w:val="nil"/>
              <w:right w:val="nil"/>
            </w:tcBorders>
          </w:tcPr>
          <w:p w14:paraId="048BF044" w14:textId="77777777" w:rsidR="00B311D6" w:rsidRPr="008D6E4B" w:rsidRDefault="00B311D6" w:rsidP="0008275C">
            <w:pPr>
              <w:jc w:val="center"/>
            </w:pPr>
            <w:r w:rsidRPr="008D6E4B">
              <w:t>.09</w:t>
            </w:r>
          </w:p>
        </w:tc>
        <w:tc>
          <w:tcPr>
            <w:tcW w:w="1117" w:type="dxa"/>
            <w:tcBorders>
              <w:top w:val="nil"/>
              <w:left w:val="nil"/>
              <w:bottom w:val="nil"/>
              <w:right w:val="nil"/>
            </w:tcBorders>
          </w:tcPr>
          <w:p w14:paraId="078D050C" w14:textId="77777777" w:rsidR="00B311D6" w:rsidRPr="008D6E4B" w:rsidRDefault="00B311D6" w:rsidP="0008275C">
            <w:pPr>
              <w:jc w:val="center"/>
            </w:pPr>
            <w:r w:rsidRPr="008D6E4B">
              <w:t>.01</w:t>
            </w:r>
          </w:p>
        </w:tc>
        <w:tc>
          <w:tcPr>
            <w:tcW w:w="1117" w:type="dxa"/>
            <w:tcBorders>
              <w:top w:val="nil"/>
              <w:left w:val="nil"/>
              <w:bottom w:val="nil"/>
              <w:right w:val="nil"/>
            </w:tcBorders>
          </w:tcPr>
          <w:p w14:paraId="48075482" w14:textId="77777777" w:rsidR="00B311D6" w:rsidRPr="008D6E4B" w:rsidRDefault="00B311D6" w:rsidP="0008275C">
            <w:pPr>
              <w:jc w:val="center"/>
            </w:pPr>
            <w:r w:rsidRPr="008D6E4B">
              <w:t>.18**</w:t>
            </w:r>
          </w:p>
        </w:tc>
        <w:tc>
          <w:tcPr>
            <w:tcW w:w="1117" w:type="dxa"/>
            <w:tcBorders>
              <w:top w:val="nil"/>
              <w:left w:val="nil"/>
              <w:bottom w:val="nil"/>
              <w:right w:val="nil"/>
            </w:tcBorders>
          </w:tcPr>
          <w:p w14:paraId="5C41CD13" w14:textId="77777777" w:rsidR="00B311D6" w:rsidRPr="00EE4A93" w:rsidRDefault="00B311D6" w:rsidP="0008275C">
            <w:pPr>
              <w:jc w:val="center"/>
            </w:pPr>
            <w:r>
              <w:t>-.10</w:t>
            </w:r>
          </w:p>
        </w:tc>
        <w:tc>
          <w:tcPr>
            <w:tcW w:w="1117" w:type="dxa"/>
            <w:tcBorders>
              <w:top w:val="nil"/>
              <w:left w:val="nil"/>
              <w:bottom w:val="nil"/>
              <w:right w:val="nil"/>
            </w:tcBorders>
          </w:tcPr>
          <w:p w14:paraId="6365478A" w14:textId="77777777" w:rsidR="00B311D6" w:rsidRPr="00EE4A93" w:rsidRDefault="00B311D6" w:rsidP="0008275C">
            <w:pPr>
              <w:jc w:val="center"/>
            </w:pPr>
            <w:r>
              <w:t>.</w:t>
            </w:r>
            <w:r w:rsidRPr="00EE4A93">
              <w:t>84</w:t>
            </w:r>
            <w:r>
              <w:t>**</w:t>
            </w:r>
          </w:p>
        </w:tc>
        <w:tc>
          <w:tcPr>
            <w:tcW w:w="1133" w:type="dxa"/>
            <w:tcBorders>
              <w:top w:val="nil"/>
              <w:left w:val="nil"/>
              <w:bottom w:val="nil"/>
              <w:right w:val="nil"/>
            </w:tcBorders>
          </w:tcPr>
          <w:p w14:paraId="3F7659B7" w14:textId="77777777" w:rsidR="00B311D6" w:rsidRPr="00EE4A93" w:rsidRDefault="00B311D6" w:rsidP="0008275C">
            <w:pPr>
              <w:jc w:val="center"/>
            </w:pPr>
            <w:r>
              <w:t>.</w:t>
            </w:r>
            <w:r w:rsidRPr="00EE4A93">
              <w:t>49</w:t>
            </w:r>
            <w:r>
              <w:t>**</w:t>
            </w:r>
          </w:p>
        </w:tc>
        <w:tc>
          <w:tcPr>
            <w:tcW w:w="1117" w:type="dxa"/>
            <w:tcBorders>
              <w:top w:val="nil"/>
              <w:left w:val="nil"/>
              <w:bottom w:val="nil"/>
              <w:right w:val="nil"/>
            </w:tcBorders>
          </w:tcPr>
          <w:p w14:paraId="3A5CA07D" w14:textId="77777777" w:rsidR="00B311D6" w:rsidRPr="00C82048" w:rsidRDefault="00B311D6" w:rsidP="0008275C">
            <w:pPr>
              <w:jc w:val="center"/>
              <w:rPr>
                <w:i/>
              </w:rPr>
            </w:pPr>
            <w:r w:rsidRPr="00C82048">
              <w:rPr>
                <w:i/>
              </w:rPr>
              <w:t>.38**</w:t>
            </w:r>
          </w:p>
        </w:tc>
        <w:tc>
          <w:tcPr>
            <w:tcW w:w="1117" w:type="dxa"/>
            <w:tcBorders>
              <w:top w:val="nil"/>
              <w:left w:val="nil"/>
              <w:bottom w:val="nil"/>
              <w:right w:val="nil"/>
            </w:tcBorders>
          </w:tcPr>
          <w:p w14:paraId="0E85C18A" w14:textId="77777777" w:rsidR="00B311D6" w:rsidRPr="00EE4A93" w:rsidRDefault="00B311D6" w:rsidP="0008275C">
            <w:pPr>
              <w:jc w:val="center"/>
            </w:pPr>
            <w:r w:rsidRPr="00EE4A93">
              <w:t>.55</w:t>
            </w:r>
            <w:r>
              <w:t>**</w:t>
            </w:r>
          </w:p>
        </w:tc>
      </w:tr>
      <w:tr w:rsidR="00B311D6" w:rsidRPr="006A5823" w14:paraId="4EDA7F0B" w14:textId="77777777" w:rsidTr="0008275C">
        <w:tc>
          <w:tcPr>
            <w:tcW w:w="2344" w:type="dxa"/>
            <w:tcBorders>
              <w:top w:val="nil"/>
              <w:left w:val="nil"/>
              <w:bottom w:val="single" w:sz="4" w:space="0" w:color="auto"/>
              <w:right w:val="nil"/>
            </w:tcBorders>
          </w:tcPr>
          <w:p w14:paraId="137BF232" w14:textId="77777777" w:rsidR="00B311D6" w:rsidRPr="006A5823" w:rsidRDefault="00B311D6" w:rsidP="0008275C">
            <w:pPr>
              <w:autoSpaceDE w:val="0"/>
              <w:autoSpaceDN w:val="0"/>
              <w:adjustRightInd w:val="0"/>
              <w:spacing w:line="456" w:lineRule="auto"/>
              <w:rPr>
                <w:lang w:val="en-GB"/>
              </w:rPr>
            </w:pPr>
            <w:r>
              <w:rPr>
                <w:lang w:val="en-GB"/>
              </w:rPr>
              <w:t xml:space="preserve">10. </w:t>
            </w:r>
            <w:r>
              <w:rPr>
                <w:lang w:val="fr-FR"/>
              </w:rPr>
              <w:t>BAS-</w:t>
            </w:r>
            <w:r>
              <w:rPr>
                <w:lang w:val="en-GB"/>
              </w:rPr>
              <w:t>Fun</w:t>
            </w:r>
          </w:p>
        </w:tc>
        <w:tc>
          <w:tcPr>
            <w:tcW w:w="1005" w:type="dxa"/>
            <w:tcBorders>
              <w:top w:val="nil"/>
              <w:left w:val="nil"/>
              <w:bottom w:val="single" w:sz="4" w:space="0" w:color="auto"/>
              <w:right w:val="nil"/>
            </w:tcBorders>
          </w:tcPr>
          <w:p w14:paraId="1507271B" w14:textId="77777777" w:rsidR="00B311D6" w:rsidRPr="008D6E4B" w:rsidRDefault="00B311D6" w:rsidP="0008275C">
            <w:pPr>
              <w:jc w:val="center"/>
            </w:pPr>
            <w:r w:rsidRPr="008D6E4B">
              <w:t>.28**</w:t>
            </w:r>
          </w:p>
        </w:tc>
        <w:tc>
          <w:tcPr>
            <w:tcW w:w="1108" w:type="dxa"/>
            <w:tcBorders>
              <w:top w:val="nil"/>
              <w:left w:val="nil"/>
              <w:bottom w:val="single" w:sz="4" w:space="0" w:color="auto"/>
              <w:right w:val="nil"/>
            </w:tcBorders>
          </w:tcPr>
          <w:p w14:paraId="4E740076" w14:textId="77777777" w:rsidR="00B311D6" w:rsidRPr="008D6E4B" w:rsidRDefault="00B311D6" w:rsidP="0008275C">
            <w:pPr>
              <w:jc w:val="center"/>
            </w:pPr>
            <w:r w:rsidRPr="008D6E4B">
              <w:t>-.21**</w:t>
            </w:r>
          </w:p>
        </w:tc>
        <w:tc>
          <w:tcPr>
            <w:tcW w:w="1117" w:type="dxa"/>
            <w:tcBorders>
              <w:top w:val="nil"/>
              <w:left w:val="nil"/>
              <w:bottom w:val="single" w:sz="4" w:space="0" w:color="auto"/>
              <w:right w:val="nil"/>
            </w:tcBorders>
          </w:tcPr>
          <w:p w14:paraId="53429DE9" w14:textId="77777777" w:rsidR="00B311D6" w:rsidRPr="008D6E4B" w:rsidRDefault="00B311D6" w:rsidP="0008275C">
            <w:pPr>
              <w:jc w:val="center"/>
            </w:pPr>
            <w:r w:rsidRPr="008D6E4B">
              <w:t>-.25**</w:t>
            </w:r>
          </w:p>
        </w:tc>
        <w:tc>
          <w:tcPr>
            <w:tcW w:w="1117" w:type="dxa"/>
            <w:tcBorders>
              <w:top w:val="nil"/>
              <w:left w:val="nil"/>
              <w:bottom w:val="single" w:sz="4" w:space="0" w:color="auto"/>
              <w:right w:val="nil"/>
            </w:tcBorders>
          </w:tcPr>
          <w:p w14:paraId="3DB0D4D4" w14:textId="77777777" w:rsidR="00B311D6" w:rsidRPr="008D6E4B" w:rsidRDefault="00B311D6" w:rsidP="0008275C">
            <w:pPr>
              <w:jc w:val="center"/>
            </w:pPr>
            <w:r>
              <w:t>-</w:t>
            </w:r>
            <w:r w:rsidRPr="008D6E4B">
              <w:t>.13*</w:t>
            </w:r>
          </w:p>
        </w:tc>
        <w:tc>
          <w:tcPr>
            <w:tcW w:w="1117" w:type="dxa"/>
            <w:tcBorders>
              <w:top w:val="nil"/>
              <w:left w:val="nil"/>
              <w:bottom w:val="single" w:sz="4" w:space="0" w:color="auto"/>
              <w:right w:val="nil"/>
            </w:tcBorders>
          </w:tcPr>
          <w:p w14:paraId="43E1930B" w14:textId="77777777" w:rsidR="00B311D6" w:rsidRPr="008D6E4B" w:rsidRDefault="00B311D6" w:rsidP="0008275C">
            <w:pPr>
              <w:jc w:val="center"/>
            </w:pPr>
            <w:r w:rsidRPr="008D6E4B">
              <w:t>.27**</w:t>
            </w:r>
          </w:p>
        </w:tc>
        <w:tc>
          <w:tcPr>
            <w:tcW w:w="1117" w:type="dxa"/>
            <w:tcBorders>
              <w:top w:val="nil"/>
              <w:left w:val="nil"/>
              <w:bottom w:val="single" w:sz="4" w:space="0" w:color="auto"/>
              <w:right w:val="nil"/>
            </w:tcBorders>
          </w:tcPr>
          <w:p w14:paraId="3FD2F885" w14:textId="77777777" w:rsidR="00B311D6" w:rsidRPr="00EE4A93" w:rsidRDefault="00B311D6" w:rsidP="0008275C">
            <w:pPr>
              <w:jc w:val="center"/>
            </w:pPr>
            <w:r>
              <w:t>-.03</w:t>
            </w:r>
          </w:p>
        </w:tc>
        <w:tc>
          <w:tcPr>
            <w:tcW w:w="1117" w:type="dxa"/>
            <w:tcBorders>
              <w:top w:val="nil"/>
              <w:left w:val="nil"/>
              <w:bottom w:val="single" w:sz="4" w:space="0" w:color="auto"/>
              <w:right w:val="nil"/>
            </w:tcBorders>
          </w:tcPr>
          <w:p w14:paraId="1B94D2E5" w14:textId="77777777" w:rsidR="00B311D6" w:rsidRPr="00EE4A93" w:rsidRDefault="00B311D6" w:rsidP="0008275C">
            <w:pPr>
              <w:jc w:val="center"/>
            </w:pPr>
            <w:r>
              <w:t>.</w:t>
            </w:r>
            <w:r w:rsidRPr="00EE4A93">
              <w:t>81</w:t>
            </w:r>
            <w:r>
              <w:t>**</w:t>
            </w:r>
          </w:p>
        </w:tc>
        <w:tc>
          <w:tcPr>
            <w:tcW w:w="1133" w:type="dxa"/>
            <w:tcBorders>
              <w:top w:val="nil"/>
              <w:left w:val="nil"/>
              <w:bottom w:val="single" w:sz="4" w:space="0" w:color="auto"/>
              <w:right w:val="nil"/>
            </w:tcBorders>
          </w:tcPr>
          <w:p w14:paraId="376B6718" w14:textId="77777777" w:rsidR="00B311D6" w:rsidRPr="00EE4A93" w:rsidRDefault="00B311D6" w:rsidP="0008275C">
            <w:pPr>
              <w:jc w:val="center"/>
            </w:pPr>
            <w:r>
              <w:t>.</w:t>
            </w:r>
            <w:r w:rsidRPr="00EE4A93">
              <w:t>43</w:t>
            </w:r>
            <w:r>
              <w:t>**</w:t>
            </w:r>
          </w:p>
        </w:tc>
        <w:tc>
          <w:tcPr>
            <w:tcW w:w="1117" w:type="dxa"/>
            <w:tcBorders>
              <w:top w:val="nil"/>
              <w:left w:val="nil"/>
              <w:bottom w:val="single" w:sz="4" w:space="0" w:color="auto"/>
              <w:right w:val="nil"/>
            </w:tcBorders>
          </w:tcPr>
          <w:p w14:paraId="2E5EDDA2" w14:textId="77777777" w:rsidR="00B311D6" w:rsidRPr="00EE4A93" w:rsidRDefault="00B311D6" w:rsidP="0008275C">
            <w:pPr>
              <w:jc w:val="center"/>
            </w:pPr>
            <w:r>
              <w:t>.</w:t>
            </w:r>
            <w:r w:rsidRPr="00EE4A93">
              <w:t>54</w:t>
            </w:r>
            <w:r>
              <w:t>**</w:t>
            </w:r>
          </w:p>
        </w:tc>
        <w:tc>
          <w:tcPr>
            <w:tcW w:w="1117" w:type="dxa"/>
            <w:tcBorders>
              <w:top w:val="nil"/>
              <w:left w:val="nil"/>
              <w:bottom w:val="single" w:sz="4" w:space="0" w:color="auto"/>
              <w:right w:val="nil"/>
            </w:tcBorders>
          </w:tcPr>
          <w:p w14:paraId="0869687F" w14:textId="77777777" w:rsidR="00B311D6" w:rsidRPr="00C82048" w:rsidRDefault="00B311D6" w:rsidP="0008275C">
            <w:pPr>
              <w:jc w:val="center"/>
              <w:rPr>
                <w:i/>
              </w:rPr>
            </w:pPr>
            <w:r w:rsidRPr="00C82048">
              <w:rPr>
                <w:i/>
              </w:rPr>
              <w:t>.44*</w:t>
            </w:r>
            <w:r>
              <w:rPr>
                <w:i/>
              </w:rPr>
              <w:t>*</w:t>
            </w:r>
          </w:p>
        </w:tc>
      </w:tr>
    </w:tbl>
    <w:bookmarkEnd w:id="29"/>
    <w:p w14:paraId="2F489799" w14:textId="77777777" w:rsidR="00B311D6" w:rsidRPr="00D57E7C" w:rsidRDefault="00B311D6" w:rsidP="00B311D6">
      <w:pPr>
        <w:autoSpaceDE w:val="0"/>
        <w:autoSpaceDN w:val="0"/>
        <w:adjustRightInd w:val="0"/>
        <w:spacing w:before="120" w:line="480" w:lineRule="auto"/>
        <w:ind w:right="816"/>
        <w:rPr>
          <w:lang w:val="en-US"/>
        </w:rPr>
      </w:pPr>
      <w:r w:rsidRPr="00944D3F">
        <w:rPr>
          <w:bCs/>
          <w:i/>
          <w:lang w:val="en-US"/>
        </w:rPr>
        <w:t>Note. * p&lt;</w:t>
      </w:r>
      <w:r w:rsidRPr="00944D3F">
        <w:rPr>
          <w:bCs/>
          <w:lang w:val="en-US"/>
        </w:rPr>
        <w:t xml:space="preserve">.05; ** </w:t>
      </w:r>
      <w:r w:rsidRPr="00944D3F">
        <w:rPr>
          <w:bCs/>
          <w:i/>
          <w:lang w:val="en-US"/>
        </w:rPr>
        <w:t>p&lt;</w:t>
      </w:r>
      <w:r w:rsidRPr="00944D3F">
        <w:rPr>
          <w:bCs/>
          <w:lang w:val="en-US"/>
        </w:rPr>
        <w:t>.01</w:t>
      </w:r>
      <w:r w:rsidRPr="00944D3F">
        <w:rPr>
          <w:lang w:val="en-US"/>
        </w:rPr>
        <w:t>. Correlations below the diagonal</w:t>
      </w:r>
      <w:r>
        <w:rPr>
          <w:lang w:val="en-US"/>
        </w:rPr>
        <w:t xml:space="preserve"> refer to </w:t>
      </w:r>
      <w:r w:rsidRPr="00944D3F">
        <w:rPr>
          <w:lang w:val="en-US"/>
        </w:rPr>
        <w:t>self-r</w:t>
      </w:r>
      <w:r>
        <w:rPr>
          <w:lang w:val="en-US"/>
        </w:rPr>
        <w:t>atings. C</w:t>
      </w:r>
      <w:r w:rsidRPr="00944D3F">
        <w:rPr>
          <w:lang w:val="en-US"/>
        </w:rPr>
        <w:t>orrelations above the diagonal</w:t>
      </w:r>
      <w:r>
        <w:rPr>
          <w:lang w:val="en-US"/>
        </w:rPr>
        <w:t xml:space="preserve"> refer to </w:t>
      </w:r>
      <w:r w:rsidRPr="00944D3F">
        <w:rPr>
          <w:lang w:val="en-US"/>
        </w:rPr>
        <w:t>other-r</w:t>
      </w:r>
      <w:r>
        <w:rPr>
          <w:lang w:val="en-US"/>
        </w:rPr>
        <w:t>atings</w:t>
      </w:r>
      <w:r w:rsidRPr="00944D3F">
        <w:rPr>
          <w:lang w:val="en-US"/>
        </w:rPr>
        <w:t>.</w:t>
      </w:r>
      <w:r>
        <w:rPr>
          <w:lang w:val="en-US"/>
        </w:rPr>
        <w:t xml:space="preserve"> Self-other agreement correlations appear on the diagonal.</w:t>
      </w:r>
    </w:p>
    <w:p w14:paraId="2310373B" w14:textId="517A9B5D" w:rsidR="00B311D6" w:rsidRDefault="00B311D6">
      <w:pPr>
        <w:spacing w:after="200" w:line="276" w:lineRule="auto"/>
        <w:rPr>
          <w:rFonts w:eastAsia="MS Mincho"/>
          <w:lang w:val="en-US"/>
        </w:rPr>
      </w:pPr>
      <w:r>
        <w:rPr>
          <w:rFonts w:eastAsia="MS Mincho"/>
          <w:lang w:val="en-US"/>
        </w:rPr>
        <w:br w:type="page"/>
      </w:r>
    </w:p>
    <w:p w14:paraId="67A7280F" w14:textId="26C1FBA8" w:rsidR="00EC2894" w:rsidRPr="00EC2894" w:rsidRDefault="00B311D6" w:rsidP="00EC2894">
      <w:pPr>
        <w:autoSpaceDE w:val="0"/>
        <w:autoSpaceDN w:val="0"/>
        <w:adjustRightInd w:val="0"/>
        <w:spacing w:line="480" w:lineRule="auto"/>
        <w:ind w:left="567" w:hanging="567"/>
        <w:rPr>
          <w:rFonts w:eastAsia="MS Mincho"/>
          <w:lang w:val="en-US"/>
        </w:rPr>
      </w:pPr>
      <w:r>
        <w:rPr>
          <w:noProof/>
          <w:lang w:val="en-GB" w:eastAsia="en-GB"/>
        </w:rPr>
        <w:lastRenderedPageBreak/>
        <w:drawing>
          <wp:inline distT="0" distB="0" distL="0" distR="0" wp14:anchorId="7AE02815" wp14:editId="046E957C">
            <wp:extent cx="6114415" cy="527939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14415" cy="5279390"/>
                    </a:xfrm>
                    <a:prstGeom prst="rect">
                      <a:avLst/>
                    </a:prstGeom>
                    <a:noFill/>
                    <a:ln>
                      <a:noFill/>
                    </a:ln>
                  </pic:spPr>
                </pic:pic>
              </a:graphicData>
            </a:graphic>
          </wp:inline>
        </w:drawing>
      </w:r>
    </w:p>
    <w:sectPr w:rsidR="00EC2894" w:rsidRPr="00EC2894" w:rsidSect="003B040D">
      <w:footerReference w:type="default" r:id="rId64"/>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87418" w14:textId="77777777" w:rsidR="00CB68F1" w:rsidRDefault="00CB68F1" w:rsidP="001C75E6">
      <w:r>
        <w:separator/>
      </w:r>
    </w:p>
  </w:endnote>
  <w:endnote w:type="continuationSeparator" w:id="0">
    <w:p w14:paraId="2231E3F6" w14:textId="77777777" w:rsidR="00CB68F1" w:rsidRDefault="00CB68F1" w:rsidP="001C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Std">
    <w:altName w:val="Calibri"/>
    <w:panose1 w:val="00000000000000000000"/>
    <w:charset w:val="00"/>
    <w:family w:val="swiss"/>
    <w:notTrueType/>
    <w:pitch w:val="default"/>
    <w:sig w:usb0="00000003" w:usb1="00000000" w:usb2="00000000" w:usb3="00000000" w:csb0="00000001" w:csb1="00000000"/>
  </w:font>
  <w:font w:name="GulliverRM">
    <w:altName w:val="MS Mincho"/>
    <w:panose1 w:val="00000000000000000000"/>
    <w:charset w:val="80"/>
    <w:family w:val="auto"/>
    <w:notTrueType/>
    <w:pitch w:val="default"/>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dvP41153C">
    <w:altName w:val="Times New Roman"/>
    <w:panose1 w:val="00000000000000000000"/>
    <w:charset w:val="00"/>
    <w:family w:val="auto"/>
    <w:notTrueType/>
    <w:pitch w:val="default"/>
    <w:sig w:usb0="00000003" w:usb1="00000000" w:usb2="00000000" w:usb3="00000000" w:csb0="00000001" w:csb1="00000000"/>
  </w:font>
  <w:font w:name="Card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259264"/>
      <w:docPartObj>
        <w:docPartGallery w:val="Page Numbers (Bottom of Page)"/>
        <w:docPartUnique/>
      </w:docPartObj>
    </w:sdtPr>
    <w:sdtEndPr/>
    <w:sdtContent>
      <w:p w14:paraId="6EB2BA56" w14:textId="77777777" w:rsidR="00700945" w:rsidRDefault="00700945">
        <w:pPr>
          <w:pStyle w:val="Footer"/>
          <w:jc w:val="center"/>
        </w:pPr>
        <w:r>
          <w:rPr>
            <w:noProof/>
          </w:rPr>
          <w:fldChar w:fldCharType="begin"/>
        </w:r>
        <w:r>
          <w:rPr>
            <w:noProof/>
          </w:rPr>
          <w:instrText xml:space="preserve"> PAGE   \* MERGEFORMAT </w:instrText>
        </w:r>
        <w:r>
          <w:rPr>
            <w:noProof/>
          </w:rPr>
          <w:fldChar w:fldCharType="separate"/>
        </w:r>
        <w:r w:rsidR="004F4A2E">
          <w:rPr>
            <w:noProof/>
          </w:rPr>
          <w:t>15</w:t>
        </w:r>
        <w:r>
          <w:rPr>
            <w:noProof/>
          </w:rPr>
          <w:fldChar w:fldCharType="end"/>
        </w:r>
      </w:p>
    </w:sdtContent>
  </w:sdt>
  <w:p w14:paraId="59A363D6" w14:textId="77777777" w:rsidR="00700945" w:rsidRDefault="0070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5DE04" w14:textId="77777777" w:rsidR="00CB68F1" w:rsidRDefault="00CB68F1" w:rsidP="001C75E6">
      <w:r>
        <w:separator/>
      </w:r>
    </w:p>
  </w:footnote>
  <w:footnote w:type="continuationSeparator" w:id="0">
    <w:p w14:paraId="6BDE8B7D" w14:textId="77777777" w:rsidR="00CB68F1" w:rsidRDefault="00CB68F1" w:rsidP="001C75E6">
      <w:r>
        <w:continuationSeparator/>
      </w:r>
    </w:p>
  </w:footnote>
  <w:footnote w:id="1">
    <w:p w14:paraId="6807F753" w14:textId="62CA624D" w:rsidR="00700945" w:rsidRPr="008C6371" w:rsidRDefault="00700945" w:rsidP="007F7230">
      <w:pPr>
        <w:rPr>
          <w:b/>
          <w:lang w:val="en-US"/>
        </w:rPr>
      </w:pPr>
      <w:r w:rsidRPr="009F1955">
        <w:rPr>
          <w:rStyle w:val="FootnoteReference"/>
          <w:rFonts w:ascii="Times" w:hAnsi="Times" w:cs="Times"/>
        </w:rPr>
        <w:footnoteRef/>
      </w:r>
      <w:r w:rsidRPr="00AD1604">
        <w:rPr>
          <w:lang w:val="en-US"/>
        </w:rPr>
        <w:t xml:space="preserve"> </w:t>
      </w:r>
      <w:r w:rsidRPr="006118FF">
        <w:rPr>
          <w:rFonts w:eastAsia="AdvGulliv-R"/>
          <w:color w:val="000000"/>
          <w:lang w:val="en-GB"/>
        </w:rPr>
        <w:t xml:space="preserve">A third </w:t>
      </w:r>
      <w:r w:rsidRPr="00AD1604">
        <w:rPr>
          <w:color w:val="000000" w:themeColor="text1"/>
          <w:lang w:val="en-US"/>
        </w:rPr>
        <w:t>system has been identified in the Fight-Flight-Freeze System (FFFS)</w:t>
      </w:r>
      <w:r w:rsidRPr="00AD1604">
        <w:rPr>
          <w:lang w:val="en-US"/>
        </w:rPr>
        <w:t xml:space="preserve">, which is activated by frustrating, punishing, and threatening stimuli that require immediate action. </w:t>
      </w:r>
      <w:r w:rsidRPr="00C57098">
        <w:rPr>
          <w:lang w:val="en-US"/>
        </w:rPr>
        <w:t>Th</w:t>
      </w:r>
      <w:r>
        <w:rPr>
          <w:lang w:val="en-US"/>
        </w:rPr>
        <w:t xml:space="preserve">e FFFS </w:t>
      </w:r>
      <w:r w:rsidRPr="00C57098">
        <w:rPr>
          <w:lang w:val="en-US"/>
        </w:rPr>
        <w:t xml:space="preserve">is responsible for simple active avoidance (e.g., escape), and is accompanied by </w:t>
      </w:r>
      <w:r w:rsidRPr="006118FF">
        <w:rPr>
          <w:rFonts w:eastAsia="AdvGulliv-R"/>
          <w:lang w:val="en-GB"/>
        </w:rPr>
        <w:t xml:space="preserve">fear and panic </w:t>
      </w:r>
      <w:r w:rsidRPr="0068072F">
        <w:rPr>
          <w:lang w:val="en-US"/>
        </w:rPr>
        <w:t>(defensive avoidance) (Corr, 2013; Gray &amp; McNaughton, 2000).</w:t>
      </w:r>
      <w:r>
        <w:rPr>
          <w:lang w:val="en-US"/>
        </w:rPr>
        <w:t xml:space="preserve"> </w:t>
      </w:r>
      <w:r w:rsidRPr="00525E01">
        <w:rPr>
          <w:lang w:val="en-US"/>
        </w:rPr>
        <w:t xml:space="preserve">A preliminary version of the manuscript included the FFFS, as measured by three items of Carver and White’s (1994) BIS/BAS Scales (see, for example, </w:t>
      </w:r>
      <w:r w:rsidRPr="00525E01">
        <w:rPr>
          <w:lang w:val="en-GB"/>
        </w:rPr>
        <w:t xml:space="preserve">Poythress et al., 2008). </w:t>
      </w:r>
      <w:r w:rsidRPr="00525E01">
        <w:rPr>
          <w:lang w:val="en-US"/>
        </w:rPr>
        <w:t xml:space="preserve">However, due to the poor psychometric properties of the FFFS measure, and considering its marginal importance for </w:t>
      </w:r>
      <w:r w:rsidRPr="00525E01">
        <w:rPr>
          <w:shd w:val="clear" w:color="auto" w:fill="FFFFFF"/>
          <w:lang w:val="en-US"/>
        </w:rPr>
        <w:t>the research questions</w:t>
      </w:r>
      <w:r w:rsidRPr="00525E01">
        <w:rPr>
          <w:lang w:val="en-US"/>
        </w:rPr>
        <w:t>, we decided to focus the study on BIS and BAS</w:t>
      </w:r>
      <w:r>
        <w:rPr>
          <w:lang w:val="en-US"/>
        </w:rPr>
        <w:t>.</w:t>
      </w:r>
    </w:p>
  </w:footnote>
  <w:footnote w:id="2">
    <w:p w14:paraId="313D32F2" w14:textId="6F832889" w:rsidR="00700945" w:rsidRPr="00D630E2" w:rsidRDefault="00700945">
      <w:pPr>
        <w:pStyle w:val="FootnoteText"/>
      </w:pPr>
      <w:r>
        <w:rPr>
          <w:rStyle w:val="FootnoteReference"/>
        </w:rPr>
        <w:footnoteRef/>
      </w:r>
      <w:r>
        <w:t xml:space="preserve"> </w:t>
      </w:r>
      <w:r w:rsidRPr="00D630E2">
        <w:rPr>
          <w:rFonts w:ascii="Times New Roman" w:hAnsi="Times New Roman" w:cs="Times New Roman"/>
          <w:sz w:val="22"/>
          <w:szCs w:val="24"/>
        </w:rPr>
        <w:t>The theoretical and empirical bases for a multidimensional BAS are detailed by Corr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C7F"/>
    <w:multiLevelType w:val="hybridMultilevel"/>
    <w:tmpl w:val="0406A2A6"/>
    <w:lvl w:ilvl="0" w:tplc="2D8CA6D0">
      <w:start w:val="10"/>
      <w:numFmt w:val="bullet"/>
      <w:lvlText w:val="-"/>
      <w:lvlJc w:val="left"/>
      <w:pPr>
        <w:ind w:left="720" w:hanging="360"/>
      </w:pPr>
      <w:rPr>
        <w:rFonts w:ascii="Calibri" w:eastAsiaTheme="minorHAnsi" w:hAnsi="Calibri" w:cstheme="minorBidi" w:hint="default"/>
        <w:color w:val="1F497D" w:themeColor="text2"/>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83525"/>
    <w:multiLevelType w:val="hybridMultilevel"/>
    <w:tmpl w:val="6B8A1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A05000"/>
    <w:multiLevelType w:val="hybridMultilevel"/>
    <w:tmpl w:val="F196C834"/>
    <w:lvl w:ilvl="0" w:tplc="5EAE91B2">
      <w:start w:val="2"/>
      <w:numFmt w:val="bullet"/>
      <w:lvlText w:val="-"/>
      <w:lvlJc w:val="left"/>
      <w:pPr>
        <w:ind w:left="1113" w:hanging="360"/>
      </w:pPr>
      <w:rPr>
        <w:rFonts w:ascii="Times-Roman" w:eastAsiaTheme="minorHAnsi" w:hAnsi="Times-Roman" w:cs="Times-Roman"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3">
    <w:nsid w:val="2C4632F8"/>
    <w:multiLevelType w:val="hybridMultilevel"/>
    <w:tmpl w:val="64AA48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8543D3"/>
    <w:multiLevelType w:val="multilevel"/>
    <w:tmpl w:val="61B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C62F9"/>
    <w:multiLevelType w:val="multilevel"/>
    <w:tmpl w:val="8EE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1338A"/>
    <w:multiLevelType w:val="multilevel"/>
    <w:tmpl w:val="C4D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6E230B"/>
    <w:multiLevelType w:val="multilevel"/>
    <w:tmpl w:val="44BC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91389"/>
    <w:multiLevelType w:val="multilevel"/>
    <w:tmpl w:val="590A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064F63"/>
    <w:multiLevelType w:val="hybridMultilevel"/>
    <w:tmpl w:val="7EB2FF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598293D"/>
    <w:multiLevelType w:val="hybridMultilevel"/>
    <w:tmpl w:val="1B7CC3F2"/>
    <w:lvl w:ilvl="0" w:tplc="BC4AFA46">
      <w:numFmt w:val="bullet"/>
      <w:lvlText w:val="-"/>
      <w:lvlJc w:val="left"/>
      <w:pPr>
        <w:ind w:left="1068" w:hanging="360"/>
      </w:pPr>
      <w:rPr>
        <w:rFonts w:ascii="Times New Roman" w:eastAsiaTheme="minorHAnsi" w:hAnsi="Times New Roman" w:cs="Times New Roman" w:hint="default"/>
        <w:color w:val="231F2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7D305EF1"/>
    <w:multiLevelType w:val="hybridMultilevel"/>
    <w:tmpl w:val="4E26A14C"/>
    <w:lvl w:ilvl="0" w:tplc="1E64604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11"/>
  </w:num>
  <w:num w:numId="3">
    <w:abstractNumId w:val="10"/>
  </w:num>
  <w:num w:numId="4">
    <w:abstractNumId w:val="1"/>
  </w:num>
  <w:num w:numId="5">
    <w:abstractNumId w:val="0"/>
  </w:num>
  <w:num w:numId="6">
    <w:abstractNumId w:val="3"/>
  </w:num>
  <w:num w:numId="7">
    <w:abstractNumId w:val="8"/>
  </w:num>
  <w:num w:numId="8">
    <w:abstractNumId w:val="6"/>
  </w:num>
  <w:num w:numId="9">
    <w:abstractNumId w:val="4"/>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3"/>
    <w:rsid w:val="000001B9"/>
    <w:rsid w:val="00000733"/>
    <w:rsid w:val="00000D7D"/>
    <w:rsid w:val="00001E59"/>
    <w:rsid w:val="000021D7"/>
    <w:rsid w:val="00002D2A"/>
    <w:rsid w:val="00002F7F"/>
    <w:rsid w:val="00003078"/>
    <w:rsid w:val="00003098"/>
    <w:rsid w:val="0000367E"/>
    <w:rsid w:val="00003E49"/>
    <w:rsid w:val="00004CF8"/>
    <w:rsid w:val="00005146"/>
    <w:rsid w:val="00005D01"/>
    <w:rsid w:val="00006583"/>
    <w:rsid w:val="00011341"/>
    <w:rsid w:val="00011C38"/>
    <w:rsid w:val="0001240A"/>
    <w:rsid w:val="000129EB"/>
    <w:rsid w:val="0001369B"/>
    <w:rsid w:val="00013CA4"/>
    <w:rsid w:val="00014C81"/>
    <w:rsid w:val="000150EC"/>
    <w:rsid w:val="000170C7"/>
    <w:rsid w:val="00017BE3"/>
    <w:rsid w:val="00021F21"/>
    <w:rsid w:val="0002299F"/>
    <w:rsid w:val="00023076"/>
    <w:rsid w:val="000239A3"/>
    <w:rsid w:val="00023BB4"/>
    <w:rsid w:val="00024316"/>
    <w:rsid w:val="0002474E"/>
    <w:rsid w:val="00024B3B"/>
    <w:rsid w:val="00025A6B"/>
    <w:rsid w:val="000266D5"/>
    <w:rsid w:val="00027D9F"/>
    <w:rsid w:val="00027F36"/>
    <w:rsid w:val="00030B98"/>
    <w:rsid w:val="00030C30"/>
    <w:rsid w:val="00034FAF"/>
    <w:rsid w:val="00035F6A"/>
    <w:rsid w:val="000364DD"/>
    <w:rsid w:val="000369F5"/>
    <w:rsid w:val="0003723B"/>
    <w:rsid w:val="0003781B"/>
    <w:rsid w:val="00041233"/>
    <w:rsid w:val="000419EC"/>
    <w:rsid w:val="00041ABF"/>
    <w:rsid w:val="00041E89"/>
    <w:rsid w:val="000439EC"/>
    <w:rsid w:val="00043B98"/>
    <w:rsid w:val="00044179"/>
    <w:rsid w:val="000447C2"/>
    <w:rsid w:val="00044947"/>
    <w:rsid w:val="00046CD0"/>
    <w:rsid w:val="000470B6"/>
    <w:rsid w:val="000506F5"/>
    <w:rsid w:val="00050812"/>
    <w:rsid w:val="00050980"/>
    <w:rsid w:val="00050AB0"/>
    <w:rsid w:val="00054468"/>
    <w:rsid w:val="00054519"/>
    <w:rsid w:val="00054C29"/>
    <w:rsid w:val="00055A37"/>
    <w:rsid w:val="00056346"/>
    <w:rsid w:val="00057448"/>
    <w:rsid w:val="000578A8"/>
    <w:rsid w:val="00057995"/>
    <w:rsid w:val="00060A67"/>
    <w:rsid w:val="00060F9A"/>
    <w:rsid w:val="00061F2E"/>
    <w:rsid w:val="00062CDA"/>
    <w:rsid w:val="000633F1"/>
    <w:rsid w:val="00063884"/>
    <w:rsid w:val="000641F0"/>
    <w:rsid w:val="000658DE"/>
    <w:rsid w:val="00065A3E"/>
    <w:rsid w:val="00066FBE"/>
    <w:rsid w:val="000706F3"/>
    <w:rsid w:val="00072E56"/>
    <w:rsid w:val="0007353D"/>
    <w:rsid w:val="00073647"/>
    <w:rsid w:val="0007404F"/>
    <w:rsid w:val="00075447"/>
    <w:rsid w:val="00077000"/>
    <w:rsid w:val="00077542"/>
    <w:rsid w:val="00081669"/>
    <w:rsid w:val="0008242C"/>
    <w:rsid w:val="00082CEE"/>
    <w:rsid w:val="0008394D"/>
    <w:rsid w:val="00084A32"/>
    <w:rsid w:val="000858F5"/>
    <w:rsid w:val="0008695F"/>
    <w:rsid w:val="00086F15"/>
    <w:rsid w:val="0008723B"/>
    <w:rsid w:val="00087CE7"/>
    <w:rsid w:val="00091C05"/>
    <w:rsid w:val="00091CC7"/>
    <w:rsid w:val="00091D88"/>
    <w:rsid w:val="00092F0C"/>
    <w:rsid w:val="00094F26"/>
    <w:rsid w:val="000956FA"/>
    <w:rsid w:val="00096175"/>
    <w:rsid w:val="000A0F05"/>
    <w:rsid w:val="000A1067"/>
    <w:rsid w:val="000A116A"/>
    <w:rsid w:val="000A3E12"/>
    <w:rsid w:val="000A458B"/>
    <w:rsid w:val="000A4825"/>
    <w:rsid w:val="000A4A99"/>
    <w:rsid w:val="000A5530"/>
    <w:rsid w:val="000A5CFD"/>
    <w:rsid w:val="000A5D06"/>
    <w:rsid w:val="000A5FFD"/>
    <w:rsid w:val="000A7004"/>
    <w:rsid w:val="000A7154"/>
    <w:rsid w:val="000B01B1"/>
    <w:rsid w:val="000B2C02"/>
    <w:rsid w:val="000B414D"/>
    <w:rsid w:val="000B4227"/>
    <w:rsid w:val="000B47EA"/>
    <w:rsid w:val="000B4A4E"/>
    <w:rsid w:val="000B5A29"/>
    <w:rsid w:val="000B5CD0"/>
    <w:rsid w:val="000B7335"/>
    <w:rsid w:val="000B7752"/>
    <w:rsid w:val="000B7A30"/>
    <w:rsid w:val="000C0D26"/>
    <w:rsid w:val="000C0DA2"/>
    <w:rsid w:val="000C16BF"/>
    <w:rsid w:val="000C2D63"/>
    <w:rsid w:val="000C329A"/>
    <w:rsid w:val="000C672D"/>
    <w:rsid w:val="000C775D"/>
    <w:rsid w:val="000D0A2E"/>
    <w:rsid w:val="000D0CF9"/>
    <w:rsid w:val="000D0FC3"/>
    <w:rsid w:val="000D2068"/>
    <w:rsid w:val="000D2083"/>
    <w:rsid w:val="000D3833"/>
    <w:rsid w:val="000D5155"/>
    <w:rsid w:val="000D67FE"/>
    <w:rsid w:val="000E00CA"/>
    <w:rsid w:val="000E0918"/>
    <w:rsid w:val="000E12A7"/>
    <w:rsid w:val="000E478B"/>
    <w:rsid w:val="000E4FC3"/>
    <w:rsid w:val="000E5B30"/>
    <w:rsid w:val="000E60A8"/>
    <w:rsid w:val="000E6562"/>
    <w:rsid w:val="000E6912"/>
    <w:rsid w:val="000E748D"/>
    <w:rsid w:val="000E7497"/>
    <w:rsid w:val="000F086A"/>
    <w:rsid w:val="000F1231"/>
    <w:rsid w:val="000F2311"/>
    <w:rsid w:val="000F4231"/>
    <w:rsid w:val="000F4945"/>
    <w:rsid w:val="000F6303"/>
    <w:rsid w:val="000F6948"/>
    <w:rsid w:val="000F70C8"/>
    <w:rsid w:val="000F717D"/>
    <w:rsid w:val="000F75A7"/>
    <w:rsid w:val="00100A24"/>
    <w:rsid w:val="00101ED6"/>
    <w:rsid w:val="001021CC"/>
    <w:rsid w:val="00102A03"/>
    <w:rsid w:val="001031E7"/>
    <w:rsid w:val="001041E2"/>
    <w:rsid w:val="001049B4"/>
    <w:rsid w:val="00104BAE"/>
    <w:rsid w:val="00105626"/>
    <w:rsid w:val="00106868"/>
    <w:rsid w:val="00107468"/>
    <w:rsid w:val="00107579"/>
    <w:rsid w:val="00107E61"/>
    <w:rsid w:val="00111398"/>
    <w:rsid w:val="0011167A"/>
    <w:rsid w:val="00111755"/>
    <w:rsid w:val="0011271F"/>
    <w:rsid w:val="00112C29"/>
    <w:rsid w:val="00113D63"/>
    <w:rsid w:val="00114F61"/>
    <w:rsid w:val="0011754C"/>
    <w:rsid w:val="001177B8"/>
    <w:rsid w:val="00120353"/>
    <w:rsid w:val="00121223"/>
    <w:rsid w:val="00121EA4"/>
    <w:rsid w:val="001220EE"/>
    <w:rsid w:val="001222C1"/>
    <w:rsid w:val="00124DD5"/>
    <w:rsid w:val="00125E4A"/>
    <w:rsid w:val="00126219"/>
    <w:rsid w:val="00126307"/>
    <w:rsid w:val="00126E4E"/>
    <w:rsid w:val="00126FB5"/>
    <w:rsid w:val="00127570"/>
    <w:rsid w:val="001300D1"/>
    <w:rsid w:val="0013043E"/>
    <w:rsid w:val="00130468"/>
    <w:rsid w:val="00130BDC"/>
    <w:rsid w:val="001328B4"/>
    <w:rsid w:val="001329D1"/>
    <w:rsid w:val="00132A7A"/>
    <w:rsid w:val="001343D6"/>
    <w:rsid w:val="00134963"/>
    <w:rsid w:val="0013538A"/>
    <w:rsid w:val="0013541B"/>
    <w:rsid w:val="00136149"/>
    <w:rsid w:val="00136E91"/>
    <w:rsid w:val="00136EE1"/>
    <w:rsid w:val="001371B6"/>
    <w:rsid w:val="001373EC"/>
    <w:rsid w:val="001374BC"/>
    <w:rsid w:val="00137755"/>
    <w:rsid w:val="00137779"/>
    <w:rsid w:val="001451F3"/>
    <w:rsid w:val="00146DC8"/>
    <w:rsid w:val="00147AA8"/>
    <w:rsid w:val="001504A9"/>
    <w:rsid w:val="00153294"/>
    <w:rsid w:val="0015362E"/>
    <w:rsid w:val="001542F7"/>
    <w:rsid w:val="00154615"/>
    <w:rsid w:val="00154D50"/>
    <w:rsid w:val="0015564D"/>
    <w:rsid w:val="001557CE"/>
    <w:rsid w:val="001561F3"/>
    <w:rsid w:val="00157692"/>
    <w:rsid w:val="00157D2C"/>
    <w:rsid w:val="00160C32"/>
    <w:rsid w:val="00160FB4"/>
    <w:rsid w:val="0016215F"/>
    <w:rsid w:val="001624F9"/>
    <w:rsid w:val="001629B6"/>
    <w:rsid w:val="0016400F"/>
    <w:rsid w:val="00165006"/>
    <w:rsid w:val="00167BF7"/>
    <w:rsid w:val="00171A1E"/>
    <w:rsid w:val="001726EF"/>
    <w:rsid w:val="001736E9"/>
    <w:rsid w:val="00173849"/>
    <w:rsid w:val="00173FFA"/>
    <w:rsid w:val="0017504D"/>
    <w:rsid w:val="00175476"/>
    <w:rsid w:val="0017671F"/>
    <w:rsid w:val="001774F2"/>
    <w:rsid w:val="001850E1"/>
    <w:rsid w:val="00185114"/>
    <w:rsid w:val="001864CF"/>
    <w:rsid w:val="00187872"/>
    <w:rsid w:val="00190E03"/>
    <w:rsid w:val="001914D0"/>
    <w:rsid w:val="001915C9"/>
    <w:rsid w:val="00191723"/>
    <w:rsid w:val="00191A10"/>
    <w:rsid w:val="00191D7F"/>
    <w:rsid w:val="00191EB9"/>
    <w:rsid w:val="001950CE"/>
    <w:rsid w:val="00195B58"/>
    <w:rsid w:val="0019650C"/>
    <w:rsid w:val="0019745B"/>
    <w:rsid w:val="001A01A6"/>
    <w:rsid w:val="001A09A0"/>
    <w:rsid w:val="001A2C00"/>
    <w:rsid w:val="001A3063"/>
    <w:rsid w:val="001A4A27"/>
    <w:rsid w:val="001A4E65"/>
    <w:rsid w:val="001A4FBA"/>
    <w:rsid w:val="001A56CA"/>
    <w:rsid w:val="001B1A17"/>
    <w:rsid w:val="001B1E39"/>
    <w:rsid w:val="001B3BC3"/>
    <w:rsid w:val="001B4416"/>
    <w:rsid w:val="001B52D7"/>
    <w:rsid w:val="001B55E7"/>
    <w:rsid w:val="001B7861"/>
    <w:rsid w:val="001C0E18"/>
    <w:rsid w:val="001C29BC"/>
    <w:rsid w:val="001C3467"/>
    <w:rsid w:val="001C5D91"/>
    <w:rsid w:val="001C5DEB"/>
    <w:rsid w:val="001C6B85"/>
    <w:rsid w:val="001C75E6"/>
    <w:rsid w:val="001C79F1"/>
    <w:rsid w:val="001D06AD"/>
    <w:rsid w:val="001D130D"/>
    <w:rsid w:val="001D1884"/>
    <w:rsid w:val="001D51AD"/>
    <w:rsid w:val="001D5D5D"/>
    <w:rsid w:val="001D6A5E"/>
    <w:rsid w:val="001D7719"/>
    <w:rsid w:val="001E0C2C"/>
    <w:rsid w:val="001E0F81"/>
    <w:rsid w:val="001E1E7D"/>
    <w:rsid w:val="001E3198"/>
    <w:rsid w:val="001E34B5"/>
    <w:rsid w:val="001E68D3"/>
    <w:rsid w:val="001E6913"/>
    <w:rsid w:val="001E7D29"/>
    <w:rsid w:val="001F058F"/>
    <w:rsid w:val="001F090A"/>
    <w:rsid w:val="001F1B99"/>
    <w:rsid w:val="001F666F"/>
    <w:rsid w:val="001F7455"/>
    <w:rsid w:val="001F76EB"/>
    <w:rsid w:val="001F779E"/>
    <w:rsid w:val="00200699"/>
    <w:rsid w:val="00200ECE"/>
    <w:rsid w:val="0020102B"/>
    <w:rsid w:val="002013CB"/>
    <w:rsid w:val="002019B4"/>
    <w:rsid w:val="00203FA7"/>
    <w:rsid w:val="00204D1D"/>
    <w:rsid w:val="00205824"/>
    <w:rsid w:val="00205865"/>
    <w:rsid w:val="00205E93"/>
    <w:rsid w:val="00206965"/>
    <w:rsid w:val="00206EC1"/>
    <w:rsid w:val="00206FB0"/>
    <w:rsid w:val="0020779B"/>
    <w:rsid w:val="00211FAE"/>
    <w:rsid w:val="00213124"/>
    <w:rsid w:val="002136DE"/>
    <w:rsid w:val="00215625"/>
    <w:rsid w:val="00215703"/>
    <w:rsid w:val="00216493"/>
    <w:rsid w:val="00216939"/>
    <w:rsid w:val="002169CB"/>
    <w:rsid w:val="00217F81"/>
    <w:rsid w:val="002217B7"/>
    <w:rsid w:val="00222825"/>
    <w:rsid w:val="0022296A"/>
    <w:rsid w:val="00223145"/>
    <w:rsid w:val="00223858"/>
    <w:rsid w:val="00224BFF"/>
    <w:rsid w:val="00226B0F"/>
    <w:rsid w:val="00230899"/>
    <w:rsid w:val="0023690D"/>
    <w:rsid w:val="00236A07"/>
    <w:rsid w:val="0024035A"/>
    <w:rsid w:val="0024069A"/>
    <w:rsid w:val="002411F1"/>
    <w:rsid w:val="00242C95"/>
    <w:rsid w:val="00243A28"/>
    <w:rsid w:val="00244D11"/>
    <w:rsid w:val="002456C1"/>
    <w:rsid w:val="00245D9E"/>
    <w:rsid w:val="00246849"/>
    <w:rsid w:val="0024781F"/>
    <w:rsid w:val="002478EF"/>
    <w:rsid w:val="002513DD"/>
    <w:rsid w:val="002521A3"/>
    <w:rsid w:val="002527CE"/>
    <w:rsid w:val="0025314B"/>
    <w:rsid w:val="0025342D"/>
    <w:rsid w:val="00253A7F"/>
    <w:rsid w:val="00254EF4"/>
    <w:rsid w:val="00256855"/>
    <w:rsid w:val="00256BAA"/>
    <w:rsid w:val="00257380"/>
    <w:rsid w:val="002605E4"/>
    <w:rsid w:val="00262580"/>
    <w:rsid w:val="00262ADC"/>
    <w:rsid w:val="002634ED"/>
    <w:rsid w:val="00264198"/>
    <w:rsid w:val="0026429B"/>
    <w:rsid w:val="00264FDB"/>
    <w:rsid w:val="00265093"/>
    <w:rsid w:val="0026584D"/>
    <w:rsid w:val="0026763A"/>
    <w:rsid w:val="0026786D"/>
    <w:rsid w:val="00270850"/>
    <w:rsid w:val="00271264"/>
    <w:rsid w:val="00271A45"/>
    <w:rsid w:val="00271AD1"/>
    <w:rsid w:val="002738BF"/>
    <w:rsid w:val="002740F9"/>
    <w:rsid w:val="00274F35"/>
    <w:rsid w:val="00275492"/>
    <w:rsid w:val="002755FE"/>
    <w:rsid w:val="00277DC0"/>
    <w:rsid w:val="00280F79"/>
    <w:rsid w:val="002811F3"/>
    <w:rsid w:val="002834E1"/>
    <w:rsid w:val="00284249"/>
    <w:rsid w:val="002846C1"/>
    <w:rsid w:val="00284A33"/>
    <w:rsid w:val="00285EB1"/>
    <w:rsid w:val="002864AE"/>
    <w:rsid w:val="00286BFD"/>
    <w:rsid w:val="00286EAD"/>
    <w:rsid w:val="002872B3"/>
    <w:rsid w:val="00290F72"/>
    <w:rsid w:val="00292C10"/>
    <w:rsid w:val="00294625"/>
    <w:rsid w:val="00295E6D"/>
    <w:rsid w:val="00296BB6"/>
    <w:rsid w:val="002975B6"/>
    <w:rsid w:val="00297E66"/>
    <w:rsid w:val="002A186C"/>
    <w:rsid w:val="002A1C56"/>
    <w:rsid w:val="002A2FE4"/>
    <w:rsid w:val="002A301D"/>
    <w:rsid w:val="002A53BB"/>
    <w:rsid w:val="002A6011"/>
    <w:rsid w:val="002A62A9"/>
    <w:rsid w:val="002A7C6D"/>
    <w:rsid w:val="002B0DDA"/>
    <w:rsid w:val="002B10EC"/>
    <w:rsid w:val="002B2D27"/>
    <w:rsid w:val="002B4BB1"/>
    <w:rsid w:val="002B4D7F"/>
    <w:rsid w:val="002B523D"/>
    <w:rsid w:val="002B6371"/>
    <w:rsid w:val="002C54C3"/>
    <w:rsid w:val="002C59A3"/>
    <w:rsid w:val="002C5C13"/>
    <w:rsid w:val="002C6099"/>
    <w:rsid w:val="002C6541"/>
    <w:rsid w:val="002C6698"/>
    <w:rsid w:val="002C6BE9"/>
    <w:rsid w:val="002C7E41"/>
    <w:rsid w:val="002D0EAD"/>
    <w:rsid w:val="002D3025"/>
    <w:rsid w:val="002D435E"/>
    <w:rsid w:val="002D4DAC"/>
    <w:rsid w:val="002D4E64"/>
    <w:rsid w:val="002D5F9D"/>
    <w:rsid w:val="002D6F67"/>
    <w:rsid w:val="002D777F"/>
    <w:rsid w:val="002E0B7C"/>
    <w:rsid w:val="002E28B2"/>
    <w:rsid w:val="002E2AFB"/>
    <w:rsid w:val="002E4288"/>
    <w:rsid w:val="002E4867"/>
    <w:rsid w:val="002E4D67"/>
    <w:rsid w:val="002E5224"/>
    <w:rsid w:val="002E64FF"/>
    <w:rsid w:val="002E68A6"/>
    <w:rsid w:val="002E6B8F"/>
    <w:rsid w:val="002E7BB2"/>
    <w:rsid w:val="002F00A4"/>
    <w:rsid w:val="002F0213"/>
    <w:rsid w:val="002F21D0"/>
    <w:rsid w:val="002F27D2"/>
    <w:rsid w:val="002F2A8A"/>
    <w:rsid w:val="002F337D"/>
    <w:rsid w:val="002F5EC5"/>
    <w:rsid w:val="002F62A6"/>
    <w:rsid w:val="002F692E"/>
    <w:rsid w:val="002F764C"/>
    <w:rsid w:val="00302015"/>
    <w:rsid w:val="00303E42"/>
    <w:rsid w:val="0030465D"/>
    <w:rsid w:val="00306ED6"/>
    <w:rsid w:val="003075A2"/>
    <w:rsid w:val="0031016B"/>
    <w:rsid w:val="00310436"/>
    <w:rsid w:val="003119FB"/>
    <w:rsid w:val="00311FF3"/>
    <w:rsid w:val="00314FDD"/>
    <w:rsid w:val="00315DC1"/>
    <w:rsid w:val="00316BB1"/>
    <w:rsid w:val="0031799B"/>
    <w:rsid w:val="003203E8"/>
    <w:rsid w:val="0032045B"/>
    <w:rsid w:val="00320575"/>
    <w:rsid w:val="0032253A"/>
    <w:rsid w:val="00322957"/>
    <w:rsid w:val="003230CF"/>
    <w:rsid w:val="00323F2A"/>
    <w:rsid w:val="00324C9B"/>
    <w:rsid w:val="003254F9"/>
    <w:rsid w:val="00327569"/>
    <w:rsid w:val="00327BFC"/>
    <w:rsid w:val="00330B91"/>
    <w:rsid w:val="00330FC2"/>
    <w:rsid w:val="00335705"/>
    <w:rsid w:val="003357FD"/>
    <w:rsid w:val="00336016"/>
    <w:rsid w:val="00336508"/>
    <w:rsid w:val="00336F5D"/>
    <w:rsid w:val="00337124"/>
    <w:rsid w:val="00341264"/>
    <w:rsid w:val="0034126D"/>
    <w:rsid w:val="003419DF"/>
    <w:rsid w:val="003423F5"/>
    <w:rsid w:val="00342810"/>
    <w:rsid w:val="00343BF8"/>
    <w:rsid w:val="00344342"/>
    <w:rsid w:val="0034437E"/>
    <w:rsid w:val="0034581E"/>
    <w:rsid w:val="00345E6E"/>
    <w:rsid w:val="003473F4"/>
    <w:rsid w:val="003477A6"/>
    <w:rsid w:val="00350F63"/>
    <w:rsid w:val="003523F2"/>
    <w:rsid w:val="00352B81"/>
    <w:rsid w:val="00353573"/>
    <w:rsid w:val="00354041"/>
    <w:rsid w:val="0035578D"/>
    <w:rsid w:val="00356B74"/>
    <w:rsid w:val="00357A9B"/>
    <w:rsid w:val="00357D74"/>
    <w:rsid w:val="00361347"/>
    <w:rsid w:val="00361E2A"/>
    <w:rsid w:val="003622F8"/>
    <w:rsid w:val="00363291"/>
    <w:rsid w:val="00365A14"/>
    <w:rsid w:val="00367482"/>
    <w:rsid w:val="00367C3F"/>
    <w:rsid w:val="00370AF0"/>
    <w:rsid w:val="0037104B"/>
    <w:rsid w:val="003728C4"/>
    <w:rsid w:val="00372BA3"/>
    <w:rsid w:val="00372E29"/>
    <w:rsid w:val="003763A3"/>
    <w:rsid w:val="00376DF5"/>
    <w:rsid w:val="003773E7"/>
    <w:rsid w:val="0037792A"/>
    <w:rsid w:val="00383487"/>
    <w:rsid w:val="00384443"/>
    <w:rsid w:val="0038480E"/>
    <w:rsid w:val="003850DE"/>
    <w:rsid w:val="00385490"/>
    <w:rsid w:val="00387AD6"/>
    <w:rsid w:val="00390E63"/>
    <w:rsid w:val="00391832"/>
    <w:rsid w:val="003927D7"/>
    <w:rsid w:val="00392ED8"/>
    <w:rsid w:val="0039564E"/>
    <w:rsid w:val="00395D30"/>
    <w:rsid w:val="00397D22"/>
    <w:rsid w:val="003A3D45"/>
    <w:rsid w:val="003A4706"/>
    <w:rsid w:val="003A5B30"/>
    <w:rsid w:val="003A6586"/>
    <w:rsid w:val="003B040D"/>
    <w:rsid w:val="003B0865"/>
    <w:rsid w:val="003B0969"/>
    <w:rsid w:val="003B0DCF"/>
    <w:rsid w:val="003B241E"/>
    <w:rsid w:val="003B25E3"/>
    <w:rsid w:val="003B322E"/>
    <w:rsid w:val="003B5D6D"/>
    <w:rsid w:val="003C0039"/>
    <w:rsid w:val="003C0274"/>
    <w:rsid w:val="003C15F4"/>
    <w:rsid w:val="003C2F1D"/>
    <w:rsid w:val="003C35A8"/>
    <w:rsid w:val="003C3AC4"/>
    <w:rsid w:val="003C41F1"/>
    <w:rsid w:val="003C4847"/>
    <w:rsid w:val="003C49EB"/>
    <w:rsid w:val="003C5622"/>
    <w:rsid w:val="003D08EF"/>
    <w:rsid w:val="003D1641"/>
    <w:rsid w:val="003D1849"/>
    <w:rsid w:val="003D2542"/>
    <w:rsid w:val="003D26B3"/>
    <w:rsid w:val="003D31E5"/>
    <w:rsid w:val="003D5CF6"/>
    <w:rsid w:val="003D777E"/>
    <w:rsid w:val="003E03C4"/>
    <w:rsid w:val="003E11DF"/>
    <w:rsid w:val="003E22B8"/>
    <w:rsid w:val="003E2CB7"/>
    <w:rsid w:val="003E3CAB"/>
    <w:rsid w:val="003E3F59"/>
    <w:rsid w:val="003E4658"/>
    <w:rsid w:val="003E5738"/>
    <w:rsid w:val="003E6242"/>
    <w:rsid w:val="003E6D18"/>
    <w:rsid w:val="003E795F"/>
    <w:rsid w:val="003F0848"/>
    <w:rsid w:val="003F0DDA"/>
    <w:rsid w:val="003F3F6C"/>
    <w:rsid w:val="003F42FF"/>
    <w:rsid w:val="003F4D04"/>
    <w:rsid w:val="003F50C7"/>
    <w:rsid w:val="003F538C"/>
    <w:rsid w:val="003F574F"/>
    <w:rsid w:val="003F74DF"/>
    <w:rsid w:val="003F7BCF"/>
    <w:rsid w:val="003F7D1D"/>
    <w:rsid w:val="00401A2E"/>
    <w:rsid w:val="004020AB"/>
    <w:rsid w:val="00402346"/>
    <w:rsid w:val="0040263C"/>
    <w:rsid w:val="00403257"/>
    <w:rsid w:val="00404054"/>
    <w:rsid w:val="0040409D"/>
    <w:rsid w:val="004048B1"/>
    <w:rsid w:val="004053E7"/>
    <w:rsid w:val="004055D0"/>
    <w:rsid w:val="0040730C"/>
    <w:rsid w:val="00407DFA"/>
    <w:rsid w:val="0041021A"/>
    <w:rsid w:val="00411AAC"/>
    <w:rsid w:val="00412306"/>
    <w:rsid w:val="00412A6B"/>
    <w:rsid w:val="00412C77"/>
    <w:rsid w:val="00412F35"/>
    <w:rsid w:val="004138A8"/>
    <w:rsid w:val="004139C0"/>
    <w:rsid w:val="0041553E"/>
    <w:rsid w:val="00416D1A"/>
    <w:rsid w:val="00416FA2"/>
    <w:rsid w:val="00417799"/>
    <w:rsid w:val="00417FD9"/>
    <w:rsid w:val="004251F1"/>
    <w:rsid w:val="00426563"/>
    <w:rsid w:val="004300A7"/>
    <w:rsid w:val="004309B0"/>
    <w:rsid w:val="004309D0"/>
    <w:rsid w:val="00430AE6"/>
    <w:rsid w:val="00431F51"/>
    <w:rsid w:val="00432F0E"/>
    <w:rsid w:val="00434186"/>
    <w:rsid w:val="004354D6"/>
    <w:rsid w:val="00435E29"/>
    <w:rsid w:val="00436A72"/>
    <w:rsid w:val="00436D4D"/>
    <w:rsid w:val="004401F0"/>
    <w:rsid w:val="00440931"/>
    <w:rsid w:val="00440FBA"/>
    <w:rsid w:val="00441163"/>
    <w:rsid w:val="00441E78"/>
    <w:rsid w:val="0044457F"/>
    <w:rsid w:val="00444A2C"/>
    <w:rsid w:val="00446C11"/>
    <w:rsid w:val="004470A2"/>
    <w:rsid w:val="004511E5"/>
    <w:rsid w:val="00451C23"/>
    <w:rsid w:val="00454573"/>
    <w:rsid w:val="00455B4F"/>
    <w:rsid w:val="0045652D"/>
    <w:rsid w:val="0046087A"/>
    <w:rsid w:val="00460A88"/>
    <w:rsid w:val="00460B02"/>
    <w:rsid w:val="00461400"/>
    <w:rsid w:val="004614E3"/>
    <w:rsid w:val="00462807"/>
    <w:rsid w:val="0046332C"/>
    <w:rsid w:val="00463861"/>
    <w:rsid w:val="004642C1"/>
    <w:rsid w:val="00464465"/>
    <w:rsid w:val="00464B79"/>
    <w:rsid w:val="00464C03"/>
    <w:rsid w:val="00464DA7"/>
    <w:rsid w:val="004651F7"/>
    <w:rsid w:val="00466F74"/>
    <w:rsid w:val="0046711F"/>
    <w:rsid w:val="004703A3"/>
    <w:rsid w:val="00472969"/>
    <w:rsid w:val="004730F2"/>
    <w:rsid w:val="0047439F"/>
    <w:rsid w:val="0047661F"/>
    <w:rsid w:val="0047665D"/>
    <w:rsid w:val="00476786"/>
    <w:rsid w:val="004775D2"/>
    <w:rsid w:val="00480409"/>
    <w:rsid w:val="00481C15"/>
    <w:rsid w:val="00481D59"/>
    <w:rsid w:val="004828B2"/>
    <w:rsid w:val="004828CA"/>
    <w:rsid w:val="00483032"/>
    <w:rsid w:val="0048566E"/>
    <w:rsid w:val="00486CF0"/>
    <w:rsid w:val="004877D8"/>
    <w:rsid w:val="00487D6E"/>
    <w:rsid w:val="00490865"/>
    <w:rsid w:val="00490D93"/>
    <w:rsid w:val="00492088"/>
    <w:rsid w:val="00492106"/>
    <w:rsid w:val="0049335B"/>
    <w:rsid w:val="00493CEE"/>
    <w:rsid w:val="00494168"/>
    <w:rsid w:val="004950F9"/>
    <w:rsid w:val="004975C2"/>
    <w:rsid w:val="0049784B"/>
    <w:rsid w:val="004A0051"/>
    <w:rsid w:val="004A28DB"/>
    <w:rsid w:val="004A2E72"/>
    <w:rsid w:val="004A317E"/>
    <w:rsid w:val="004A3BA6"/>
    <w:rsid w:val="004A44D2"/>
    <w:rsid w:val="004A63E4"/>
    <w:rsid w:val="004A6D51"/>
    <w:rsid w:val="004A7967"/>
    <w:rsid w:val="004B05FF"/>
    <w:rsid w:val="004B198A"/>
    <w:rsid w:val="004B20A6"/>
    <w:rsid w:val="004B23DF"/>
    <w:rsid w:val="004B2807"/>
    <w:rsid w:val="004B3722"/>
    <w:rsid w:val="004B3D10"/>
    <w:rsid w:val="004B3E99"/>
    <w:rsid w:val="004B4D2F"/>
    <w:rsid w:val="004B4D69"/>
    <w:rsid w:val="004C0B8B"/>
    <w:rsid w:val="004C0D20"/>
    <w:rsid w:val="004C19C0"/>
    <w:rsid w:val="004C1E70"/>
    <w:rsid w:val="004C2203"/>
    <w:rsid w:val="004C22F6"/>
    <w:rsid w:val="004C2382"/>
    <w:rsid w:val="004C5783"/>
    <w:rsid w:val="004C7F79"/>
    <w:rsid w:val="004D0EA7"/>
    <w:rsid w:val="004D13FF"/>
    <w:rsid w:val="004D37A9"/>
    <w:rsid w:val="004D3AB5"/>
    <w:rsid w:val="004D4B73"/>
    <w:rsid w:val="004D5A89"/>
    <w:rsid w:val="004E5CA9"/>
    <w:rsid w:val="004E602A"/>
    <w:rsid w:val="004E60CE"/>
    <w:rsid w:val="004E62B7"/>
    <w:rsid w:val="004E6425"/>
    <w:rsid w:val="004E6EB6"/>
    <w:rsid w:val="004E7218"/>
    <w:rsid w:val="004F0065"/>
    <w:rsid w:val="004F35F8"/>
    <w:rsid w:val="004F4A2E"/>
    <w:rsid w:val="004F4DF4"/>
    <w:rsid w:val="004F52D5"/>
    <w:rsid w:val="004F5601"/>
    <w:rsid w:val="00500834"/>
    <w:rsid w:val="00500E86"/>
    <w:rsid w:val="00503F78"/>
    <w:rsid w:val="00505468"/>
    <w:rsid w:val="005058E1"/>
    <w:rsid w:val="00505A71"/>
    <w:rsid w:val="00505E4C"/>
    <w:rsid w:val="005063A9"/>
    <w:rsid w:val="00506A96"/>
    <w:rsid w:val="00506E05"/>
    <w:rsid w:val="00511102"/>
    <w:rsid w:val="00511A2A"/>
    <w:rsid w:val="00511D4C"/>
    <w:rsid w:val="00512937"/>
    <w:rsid w:val="005134F0"/>
    <w:rsid w:val="005144E5"/>
    <w:rsid w:val="005207C4"/>
    <w:rsid w:val="00523B4F"/>
    <w:rsid w:val="00524E3E"/>
    <w:rsid w:val="00525E01"/>
    <w:rsid w:val="005272EC"/>
    <w:rsid w:val="005303D4"/>
    <w:rsid w:val="005307E8"/>
    <w:rsid w:val="00530E68"/>
    <w:rsid w:val="00532828"/>
    <w:rsid w:val="00532D5B"/>
    <w:rsid w:val="00533B31"/>
    <w:rsid w:val="005345D0"/>
    <w:rsid w:val="00534E8E"/>
    <w:rsid w:val="00535451"/>
    <w:rsid w:val="005357B7"/>
    <w:rsid w:val="00535C42"/>
    <w:rsid w:val="0053601F"/>
    <w:rsid w:val="00537015"/>
    <w:rsid w:val="00540BB1"/>
    <w:rsid w:val="00540FAC"/>
    <w:rsid w:val="0054115E"/>
    <w:rsid w:val="00543284"/>
    <w:rsid w:val="0054356E"/>
    <w:rsid w:val="00543A19"/>
    <w:rsid w:val="005442B2"/>
    <w:rsid w:val="005461CE"/>
    <w:rsid w:val="00546930"/>
    <w:rsid w:val="005469DE"/>
    <w:rsid w:val="005505C1"/>
    <w:rsid w:val="00550B74"/>
    <w:rsid w:val="00551EE8"/>
    <w:rsid w:val="00552DBF"/>
    <w:rsid w:val="00553078"/>
    <w:rsid w:val="0055337A"/>
    <w:rsid w:val="005536C2"/>
    <w:rsid w:val="005540B7"/>
    <w:rsid w:val="0055544A"/>
    <w:rsid w:val="00555E6B"/>
    <w:rsid w:val="00555FC7"/>
    <w:rsid w:val="0055622A"/>
    <w:rsid w:val="005562C4"/>
    <w:rsid w:val="005578E0"/>
    <w:rsid w:val="0056017E"/>
    <w:rsid w:val="00561D89"/>
    <w:rsid w:val="005626EF"/>
    <w:rsid w:val="00562EA5"/>
    <w:rsid w:val="00564A13"/>
    <w:rsid w:val="005657AC"/>
    <w:rsid w:val="00565EEC"/>
    <w:rsid w:val="00566C7B"/>
    <w:rsid w:val="00566FD9"/>
    <w:rsid w:val="0056720B"/>
    <w:rsid w:val="00570A66"/>
    <w:rsid w:val="00570E15"/>
    <w:rsid w:val="005711EC"/>
    <w:rsid w:val="005722F8"/>
    <w:rsid w:val="00572469"/>
    <w:rsid w:val="00573211"/>
    <w:rsid w:val="00574E53"/>
    <w:rsid w:val="005757FF"/>
    <w:rsid w:val="00576727"/>
    <w:rsid w:val="00577145"/>
    <w:rsid w:val="0057718E"/>
    <w:rsid w:val="00577A20"/>
    <w:rsid w:val="0058019F"/>
    <w:rsid w:val="005809EC"/>
    <w:rsid w:val="00581129"/>
    <w:rsid w:val="00581880"/>
    <w:rsid w:val="005829D3"/>
    <w:rsid w:val="005843EC"/>
    <w:rsid w:val="005846D0"/>
    <w:rsid w:val="00584CAB"/>
    <w:rsid w:val="00584FDE"/>
    <w:rsid w:val="00585833"/>
    <w:rsid w:val="0058645F"/>
    <w:rsid w:val="00590D85"/>
    <w:rsid w:val="00591525"/>
    <w:rsid w:val="00592957"/>
    <w:rsid w:val="00593262"/>
    <w:rsid w:val="005952BA"/>
    <w:rsid w:val="005957AE"/>
    <w:rsid w:val="00596B99"/>
    <w:rsid w:val="00597851"/>
    <w:rsid w:val="00597C22"/>
    <w:rsid w:val="005A0C04"/>
    <w:rsid w:val="005A196D"/>
    <w:rsid w:val="005A1E15"/>
    <w:rsid w:val="005A2CB9"/>
    <w:rsid w:val="005A3AA2"/>
    <w:rsid w:val="005A44FF"/>
    <w:rsid w:val="005A49D8"/>
    <w:rsid w:val="005A4BFC"/>
    <w:rsid w:val="005A5772"/>
    <w:rsid w:val="005A6BF5"/>
    <w:rsid w:val="005A6F32"/>
    <w:rsid w:val="005A7C79"/>
    <w:rsid w:val="005B044A"/>
    <w:rsid w:val="005B1F69"/>
    <w:rsid w:val="005B21CE"/>
    <w:rsid w:val="005B284A"/>
    <w:rsid w:val="005B4594"/>
    <w:rsid w:val="005B4C25"/>
    <w:rsid w:val="005B4DC7"/>
    <w:rsid w:val="005B4E9E"/>
    <w:rsid w:val="005B647F"/>
    <w:rsid w:val="005B74D0"/>
    <w:rsid w:val="005B777D"/>
    <w:rsid w:val="005B7B81"/>
    <w:rsid w:val="005B7DD4"/>
    <w:rsid w:val="005C0701"/>
    <w:rsid w:val="005C08E6"/>
    <w:rsid w:val="005C0FFA"/>
    <w:rsid w:val="005C10FB"/>
    <w:rsid w:val="005C1974"/>
    <w:rsid w:val="005C1BEC"/>
    <w:rsid w:val="005C5CA7"/>
    <w:rsid w:val="005C6356"/>
    <w:rsid w:val="005C6EE4"/>
    <w:rsid w:val="005C7170"/>
    <w:rsid w:val="005D07A6"/>
    <w:rsid w:val="005D0C85"/>
    <w:rsid w:val="005D2143"/>
    <w:rsid w:val="005D65F6"/>
    <w:rsid w:val="005D6B5D"/>
    <w:rsid w:val="005D783D"/>
    <w:rsid w:val="005D7A34"/>
    <w:rsid w:val="005E0B15"/>
    <w:rsid w:val="005E17D7"/>
    <w:rsid w:val="005E1F12"/>
    <w:rsid w:val="005E259E"/>
    <w:rsid w:val="005E2811"/>
    <w:rsid w:val="005E290D"/>
    <w:rsid w:val="005E3F97"/>
    <w:rsid w:val="005E55B0"/>
    <w:rsid w:val="005E572D"/>
    <w:rsid w:val="005E5C17"/>
    <w:rsid w:val="005E5E3C"/>
    <w:rsid w:val="005E5F9D"/>
    <w:rsid w:val="005E5FE7"/>
    <w:rsid w:val="005E66A8"/>
    <w:rsid w:val="005E69A1"/>
    <w:rsid w:val="005E74DF"/>
    <w:rsid w:val="005E7B51"/>
    <w:rsid w:val="005F074B"/>
    <w:rsid w:val="005F1E50"/>
    <w:rsid w:val="005F4A5D"/>
    <w:rsid w:val="005F6112"/>
    <w:rsid w:val="005F68E8"/>
    <w:rsid w:val="005F6ED4"/>
    <w:rsid w:val="00600046"/>
    <w:rsid w:val="006008FA"/>
    <w:rsid w:val="00600A33"/>
    <w:rsid w:val="00601A73"/>
    <w:rsid w:val="00601F70"/>
    <w:rsid w:val="00602616"/>
    <w:rsid w:val="00603ABD"/>
    <w:rsid w:val="00604BAB"/>
    <w:rsid w:val="006071D5"/>
    <w:rsid w:val="00607C63"/>
    <w:rsid w:val="006102FF"/>
    <w:rsid w:val="00610ADB"/>
    <w:rsid w:val="00610BE3"/>
    <w:rsid w:val="006118FF"/>
    <w:rsid w:val="006119F8"/>
    <w:rsid w:val="006128B3"/>
    <w:rsid w:val="00612A8E"/>
    <w:rsid w:val="00613266"/>
    <w:rsid w:val="00614556"/>
    <w:rsid w:val="00617D2B"/>
    <w:rsid w:val="0062062A"/>
    <w:rsid w:val="006214E4"/>
    <w:rsid w:val="00621802"/>
    <w:rsid w:val="00621F2F"/>
    <w:rsid w:val="006233EE"/>
    <w:rsid w:val="006249AF"/>
    <w:rsid w:val="00624B9B"/>
    <w:rsid w:val="00625E72"/>
    <w:rsid w:val="00626792"/>
    <w:rsid w:val="00626839"/>
    <w:rsid w:val="006269AD"/>
    <w:rsid w:val="00630B1E"/>
    <w:rsid w:val="00631943"/>
    <w:rsid w:val="0063311B"/>
    <w:rsid w:val="006364CE"/>
    <w:rsid w:val="00636857"/>
    <w:rsid w:val="00637979"/>
    <w:rsid w:val="0064290C"/>
    <w:rsid w:val="00643236"/>
    <w:rsid w:val="00645C44"/>
    <w:rsid w:val="00645D4E"/>
    <w:rsid w:val="006501B8"/>
    <w:rsid w:val="006508F1"/>
    <w:rsid w:val="00650DBC"/>
    <w:rsid w:val="00652093"/>
    <w:rsid w:val="006531A6"/>
    <w:rsid w:val="00654792"/>
    <w:rsid w:val="00654DDD"/>
    <w:rsid w:val="00654FB9"/>
    <w:rsid w:val="006551E3"/>
    <w:rsid w:val="00657579"/>
    <w:rsid w:val="00657606"/>
    <w:rsid w:val="00657769"/>
    <w:rsid w:val="006578CA"/>
    <w:rsid w:val="00661BBF"/>
    <w:rsid w:val="00663203"/>
    <w:rsid w:val="00663E49"/>
    <w:rsid w:val="00665305"/>
    <w:rsid w:val="00665A34"/>
    <w:rsid w:val="006667C5"/>
    <w:rsid w:val="0066786B"/>
    <w:rsid w:val="006678D2"/>
    <w:rsid w:val="0066791D"/>
    <w:rsid w:val="0067282A"/>
    <w:rsid w:val="00674756"/>
    <w:rsid w:val="00674B00"/>
    <w:rsid w:val="00676DD7"/>
    <w:rsid w:val="0068072F"/>
    <w:rsid w:val="00680A5E"/>
    <w:rsid w:val="0068133B"/>
    <w:rsid w:val="00681A5C"/>
    <w:rsid w:val="006822FB"/>
    <w:rsid w:val="006826F8"/>
    <w:rsid w:val="006836CB"/>
    <w:rsid w:val="006847B0"/>
    <w:rsid w:val="00685709"/>
    <w:rsid w:val="00686284"/>
    <w:rsid w:val="0068643A"/>
    <w:rsid w:val="00686576"/>
    <w:rsid w:val="00687ADB"/>
    <w:rsid w:val="00690122"/>
    <w:rsid w:val="00690ABD"/>
    <w:rsid w:val="006919B0"/>
    <w:rsid w:val="006931CB"/>
    <w:rsid w:val="00693200"/>
    <w:rsid w:val="00693680"/>
    <w:rsid w:val="00693ADC"/>
    <w:rsid w:val="00694433"/>
    <w:rsid w:val="00697269"/>
    <w:rsid w:val="006973F2"/>
    <w:rsid w:val="006A09B0"/>
    <w:rsid w:val="006A0A1F"/>
    <w:rsid w:val="006A1061"/>
    <w:rsid w:val="006A1753"/>
    <w:rsid w:val="006A1A3E"/>
    <w:rsid w:val="006A1B93"/>
    <w:rsid w:val="006A2EAF"/>
    <w:rsid w:val="006A510D"/>
    <w:rsid w:val="006A5823"/>
    <w:rsid w:val="006A6069"/>
    <w:rsid w:val="006A63A2"/>
    <w:rsid w:val="006A6BA9"/>
    <w:rsid w:val="006A79FE"/>
    <w:rsid w:val="006B342B"/>
    <w:rsid w:val="006B34B6"/>
    <w:rsid w:val="006B48E0"/>
    <w:rsid w:val="006B4D08"/>
    <w:rsid w:val="006C07CC"/>
    <w:rsid w:val="006C0910"/>
    <w:rsid w:val="006C0DAC"/>
    <w:rsid w:val="006C0EFA"/>
    <w:rsid w:val="006C153B"/>
    <w:rsid w:val="006C1EBB"/>
    <w:rsid w:val="006C25C6"/>
    <w:rsid w:val="006C2CFE"/>
    <w:rsid w:val="006C2E84"/>
    <w:rsid w:val="006C2EB3"/>
    <w:rsid w:val="006C366C"/>
    <w:rsid w:val="006C3FFD"/>
    <w:rsid w:val="006C4312"/>
    <w:rsid w:val="006C49A3"/>
    <w:rsid w:val="006C591A"/>
    <w:rsid w:val="006D0C6F"/>
    <w:rsid w:val="006D1455"/>
    <w:rsid w:val="006D148B"/>
    <w:rsid w:val="006D14E9"/>
    <w:rsid w:val="006D3C51"/>
    <w:rsid w:val="006D3EAF"/>
    <w:rsid w:val="006E24A7"/>
    <w:rsid w:val="006E24B0"/>
    <w:rsid w:val="006E265C"/>
    <w:rsid w:val="006E4C95"/>
    <w:rsid w:val="006E56DF"/>
    <w:rsid w:val="006E5C11"/>
    <w:rsid w:val="006E5D70"/>
    <w:rsid w:val="006E7326"/>
    <w:rsid w:val="006E7816"/>
    <w:rsid w:val="006F10CB"/>
    <w:rsid w:val="006F145A"/>
    <w:rsid w:val="006F16D0"/>
    <w:rsid w:val="006F1AA4"/>
    <w:rsid w:val="006F1C82"/>
    <w:rsid w:val="006F1D75"/>
    <w:rsid w:val="006F22A8"/>
    <w:rsid w:val="006F2D58"/>
    <w:rsid w:val="006F359C"/>
    <w:rsid w:val="006F3D33"/>
    <w:rsid w:val="006F5064"/>
    <w:rsid w:val="006F5471"/>
    <w:rsid w:val="006F5D5B"/>
    <w:rsid w:val="006F5F62"/>
    <w:rsid w:val="006F68E2"/>
    <w:rsid w:val="006F7C16"/>
    <w:rsid w:val="0070018E"/>
    <w:rsid w:val="00700945"/>
    <w:rsid w:val="00702C32"/>
    <w:rsid w:val="00705502"/>
    <w:rsid w:val="007104AA"/>
    <w:rsid w:val="00710E14"/>
    <w:rsid w:val="007112C7"/>
    <w:rsid w:val="007126FC"/>
    <w:rsid w:val="00712770"/>
    <w:rsid w:val="00712D11"/>
    <w:rsid w:val="007135D4"/>
    <w:rsid w:val="007136F8"/>
    <w:rsid w:val="00714B56"/>
    <w:rsid w:val="00715D2A"/>
    <w:rsid w:val="00716EBA"/>
    <w:rsid w:val="007176A0"/>
    <w:rsid w:val="0072077F"/>
    <w:rsid w:val="00722494"/>
    <w:rsid w:val="00722F82"/>
    <w:rsid w:val="00723097"/>
    <w:rsid w:val="007246F0"/>
    <w:rsid w:val="00724ABD"/>
    <w:rsid w:val="00724FA0"/>
    <w:rsid w:val="00724FD2"/>
    <w:rsid w:val="007260D8"/>
    <w:rsid w:val="007262B1"/>
    <w:rsid w:val="0072648C"/>
    <w:rsid w:val="00726FF7"/>
    <w:rsid w:val="00727F86"/>
    <w:rsid w:val="00730600"/>
    <w:rsid w:val="00731B5F"/>
    <w:rsid w:val="00733736"/>
    <w:rsid w:val="00733D7E"/>
    <w:rsid w:val="00734DF5"/>
    <w:rsid w:val="007352E1"/>
    <w:rsid w:val="00735C0D"/>
    <w:rsid w:val="00736EDC"/>
    <w:rsid w:val="00736F9C"/>
    <w:rsid w:val="007406FD"/>
    <w:rsid w:val="00740F4D"/>
    <w:rsid w:val="00743FB5"/>
    <w:rsid w:val="00744C87"/>
    <w:rsid w:val="007451C2"/>
    <w:rsid w:val="00745347"/>
    <w:rsid w:val="007457FD"/>
    <w:rsid w:val="007473AE"/>
    <w:rsid w:val="00747AD1"/>
    <w:rsid w:val="007502D7"/>
    <w:rsid w:val="00750831"/>
    <w:rsid w:val="00750CD7"/>
    <w:rsid w:val="007516C9"/>
    <w:rsid w:val="00751CD6"/>
    <w:rsid w:val="00752127"/>
    <w:rsid w:val="00753BC3"/>
    <w:rsid w:val="0075472E"/>
    <w:rsid w:val="007615CC"/>
    <w:rsid w:val="007616C7"/>
    <w:rsid w:val="00761AB9"/>
    <w:rsid w:val="00762115"/>
    <w:rsid w:val="00763554"/>
    <w:rsid w:val="00763E83"/>
    <w:rsid w:val="0076437B"/>
    <w:rsid w:val="00765BA6"/>
    <w:rsid w:val="00765C04"/>
    <w:rsid w:val="00766459"/>
    <w:rsid w:val="00766F4C"/>
    <w:rsid w:val="007708F1"/>
    <w:rsid w:val="007726E7"/>
    <w:rsid w:val="00774ECE"/>
    <w:rsid w:val="00775772"/>
    <w:rsid w:val="00775E45"/>
    <w:rsid w:val="00776075"/>
    <w:rsid w:val="007760BE"/>
    <w:rsid w:val="0077676F"/>
    <w:rsid w:val="007775B0"/>
    <w:rsid w:val="007808EC"/>
    <w:rsid w:val="00780953"/>
    <w:rsid w:val="00782CCF"/>
    <w:rsid w:val="00785DCE"/>
    <w:rsid w:val="00787B7B"/>
    <w:rsid w:val="00787C85"/>
    <w:rsid w:val="0079062D"/>
    <w:rsid w:val="00790886"/>
    <w:rsid w:val="0079108A"/>
    <w:rsid w:val="00792251"/>
    <w:rsid w:val="00792A08"/>
    <w:rsid w:val="007932D6"/>
    <w:rsid w:val="0079456B"/>
    <w:rsid w:val="007946AA"/>
    <w:rsid w:val="0079520A"/>
    <w:rsid w:val="00795C23"/>
    <w:rsid w:val="00796F4A"/>
    <w:rsid w:val="007A0CA1"/>
    <w:rsid w:val="007A37B2"/>
    <w:rsid w:val="007A39BF"/>
    <w:rsid w:val="007A3A20"/>
    <w:rsid w:val="007A3FBC"/>
    <w:rsid w:val="007A4A94"/>
    <w:rsid w:val="007A5184"/>
    <w:rsid w:val="007A5714"/>
    <w:rsid w:val="007A61A3"/>
    <w:rsid w:val="007A6A38"/>
    <w:rsid w:val="007A6B6B"/>
    <w:rsid w:val="007A7858"/>
    <w:rsid w:val="007A7AE8"/>
    <w:rsid w:val="007A7E5D"/>
    <w:rsid w:val="007B0CB0"/>
    <w:rsid w:val="007B1CEC"/>
    <w:rsid w:val="007B2968"/>
    <w:rsid w:val="007B2F0C"/>
    <w:rsid w:val="007B4EA6"/>
    <w:rsid w:val="007B5BA3"/>
    <w:rsid w:val="007B6192"/>
    <w:rsid w:val="007B659D"/>
    <w:rsid w:val="007B692B"/>
    <w:rsid w:val="007C07A0"/>
    <w:rsid w:val="007C20DB"/>
    <w:rsid w:val="007C3BA3"/>
    <w:rsid w:val="007C411A"/>
    <w:rsid w:val="007C6427"/>
    <w:rsid w:val="007D0664"/>
    <w:rsid w:val="007D0C45"/>
    <w:rsid w:val="007D122D"/>
    <w:rsid w:val="007D15A4"/>
    <w:rsid w:val="007D1D44"/>
    <w:rsid w:val="007D4265"/>
    <w:rsid w:val="007D4F10"/>
    <w:rsid w:val="007D6430"/>
    <w:rsid w:val="007D733E"/>
    <w:rsid w:val="007E18CE"/>
    <w:rsid w:val="007E27A3"/>
    <w:rsid w:val="007E2996"/>
    <w:rsid w:val="007E3758"/>
    <w:rsid w:val="007E4122"/>
    <w:rsid w:val="007E430F"/>
    <w:rsid w:val="007E47F9"/>
    <w:rsid w:val="007E514F"/>
    <w:rsid w:val="007F0407"/>
    <w:rsid w:val="007F070B"/>
    <w:rsid w:val="007F1A57"/>
    <w:rsid w:val="007F32C1"/>
    <w:rsid w:val="007F37FD"/>
    <w:rsid w:val="007F4547"/>
    <w:rsid w:val="007F4C68"/>
    <w:rsid w:val="007F7230"/>
    <w:rsid w:val="007F7252"/>
    <w:rsid w:val="007F77B8"/>
    <w:rsid w:val="008007FC"/>
    <w:rsid w:val="0080112F"/>
    <w:rsid w:val="00802F62"/>
    <w:rsid w:val="00802F9D"/>
    <w:rsid w:val="0080371C"/>
    <w:rsid w:val="00805927"/>
    <w:rsid w:val="008074C7"/>
    <w:rsid w:val="00810023"/>
    <w:rsid w:val="008100E0"/>
    <w:rsid w:val="0081243F"/>
    <w:rsid w:val="00812BA9"/>
    <w:rsid w:val="00813F1B"/>
    <w:rsid w:val="00814787"/>
    <w:rsid w:val="00814EC8"/>
    <w:rsid w:val="008169CD"/>
    <w:rsid w:val="00816C36"/>
    <w:rsid w:val="008206AA"/>
    <w:rsid w:val="00822465"/>
    <w:rsid w:val="00823AA4"/>
    <w:rsid w:val="00823F8E"/>
    <w:rsid w:val="00824C38"/>
    <w:rsid w:val="00827E59"/>
    <w:rsid w:val="008316B1"/>
    <w:rsid w:val="008316B3"/>
    <w:rsid w:val="0083207D"/>
    <w:rsid w:val="0083266F"/>
    <w:rsid w:val="008337F9"/>
    <w:rsid w:val="00833855"/>
    <w:rsid w:val="00834D4B"/>
    <w:rsid w:val="0083582E"/>
    <w:rsid w:val="00840137"/>
    <w:rsid w:val="00840226"/>
    <w:rsid w:val="00840CD6"/>
    <w:rsid w:val="00841011"/>
    <w:rsid w:val="00842C42"/>
    <w:rsid w:val="00842D16"/>
    <w:rsid w:val="00844F5F"/>
    <w:rsid w:val="00845287"/>
    <w:rsid w:val="00845B0F"/>
    <w:rsid w:val="00846C17"/>
    <w:rsid w:val="00846F05"/>
    <w:rsid w:val="0084746C"/>
    <w:rsid w:val="008477A9"/>
    <w:rsid w:val="00851CBC"/>
    <w:rsid w:val="00852ADD"/>
    <w:rsid w:val="008531A4"/>
    <w:rsid w:val="00853778"/>
    <w:rsid w:val="00853929"/>
    <w:rsid w:val="00853B62"/>
    <w:rsid w:val="008541F6"/>
    <w:rsid w:val="0085592D"/>
    <w:rsid w:val="0085678A"/>
    <w:rsid w:val="008575F0"/>
    <w:rsid w:val="00857E17"/>
    <w:rsid w:val="00860B4F"/>
    <w:rsid w:val="00863489"/>
    <w:rsid w:val="0086465A"/>
    <w:rsid w:val="008647A4"/>
    <w:rsid w:val="00864889"/>
    <w:rsid w:val="00866544"/>
    <w:rsid w:val="00866550"/>
    <w:rsid w:val="00866E87"/>
    <w:rsid w:val="00867B5B"/>
    <w:rsid w:val="00870044"/>
    <w:rsid w:val="00870A9B"/>
    <w:rsid w:val="00870C76"/>
    <w:rsid w:val="00871D4F"/>
    <w:rsid w:val="00872214"/>
    <w:rsid w:val="00873D75"/>
    <w:rsid w:val="00875016"/>
    <w:rsid w:val="0087523A"/>
    <w:rsid w:val="00875D4C"/>
    <w:rsid w:val="00876B50"/>
    <w:rsid w:val="00876B93"/>
    <w:rsid w:val="00881961"/>
    <w:rsid w:val="00883EDF"/>
    <w:rsid w:val="00884114"/>
    <w:rsid w:val="008848C6"/>
    <w:rsid w:val="00885B48"/>
    <w:rsid w:val="00885EDC"/>
    <w:rsid w:val="008860DB"/>
    <w:rsid w:val="00887629"/>
    <w:rsid w:val="00887FCC"/>
    <w:rsid w:val="0089077B"/>
    <w:rsid w:val="00891279"/>
    <w:rsid w:val="00891C65"/>
    <w:rsid w:val="00891FA6"/>
    <w:rsid w:val="0089202E"/>
    <w:rsid w:val="008921AB"/>
    <w:rsid w:val="008937B0"/>
    <w:rsid w:val="0089383B"/>
    <w:rsid w:val="00893B61"/>
    <w:rsid w:val="0089431E"/>
    <w:rsid w:val="008947D3"/>
    <w:rsid w:val="0089497B"/>
    <w:rsid w:val="0089631F"/>
    <w:rsid w:val="00896463"/>
    <w:rsid w:val="008974DC"/>
    <w:rsid w:val="00897970"/>
    <w:rsid w:val="008A06A3"/>
    <w:rsid w:val="008A2711"/>
    <w:rsid w:val="008A5264"/>
    <w:rsid w:val="008A5DEB"/>
    <w:rsid w:val="008A7573"/>
    <w:rsid w:val="008A7934"/>
    <w:rsid w:val="008B0018"/>
    <w:rsid w:val="008B0078"/>
    <w:rsid w:val="008B0091"/>
    <w:rsid w:val="008B0675"/>
    <w:rsid w:val="008B0EE8"/>
    <w:rsid w:val="008B1475"/>
    <w:rsid w:val="008B3478"/>
    <w:rsid w:val="008B3F49"/>
    <w:rsid w:val="008B4D57"/>
    <w:rsid w:val="008B50CA"/>
    <w:rsid w:val="008B5277"/>
    <w:rsid w:val="008B55CF"/>
    <w:rsid w:val="008B5B6A"/>
    <w:rsid w:val="008B600D"/>
    <w:rsid w:val="008B77AF"/>
    <w:rsid w:val="008B7B8C"/>
    <w:rsid w:val="008C0599"/>
    <w:rsid w:val="008C0848"/>
    <w:rsid w:val="008C15E5"/>
    <w:rsid w:val="008C1A3B"/>
    <w:rsid w:val="008C33EF"/>
    <w:rsid w:val="008C3473"/>
    <w:rsid w:val="008C381D"/>
    <w:rsid w:val="008C5074"/>
    <w:rsid w:val="008C566A"/>
    <w:rsid w:val="008C5C18"/>
    <w:rsid w:val="008C6371"/>
    <w:rsid w:val="008C6898"/>
    <w:rsid w:val="008C6972"/>
    <w:rsid w:val="008D0FCD"/>
    <w:rsid w:val="008D2F42"/>
    <w:rsid w:val="008D33EF"/>
    <w:rsid w:val="008D4753"/>
    <w:rsid w:val="008D5640"/>
    <w:rsid w:val="008D61C4"/>
    <w:rsid w:val="008D6E4B"/>
    <w:rsid w:val="008D7638"/>
    <w:rsid w:val="008D790F"/>
    <w:rsid w:val="008E01D8"/>
    <w:rsid w:val="008E0899"/>
    <w:rsid w:val="008E1B73"/>
    <w:rsid w:val="008E25D9"/>
    <w:rsid w:val="008E2ADE"/>
    <w:rsid w:val="008E2DC2"/>
    <w:rsid w:val="008E421D"/>
    <w:rsid w:val="008E51FA"/>
    <w:rsid w:val="008E5593"/>
    <w:rsid w:val="008E5D11"/>
    <w:rsid w:val="008E62E2"/>
    <w:rsid w:val="008E675F"/>
    <w:rsid w:val="008E7028"/>
    <w:rsid w:val="008E7496"/>
    <w:rsid w:val="008E7B17"/>
    <w:rsid w:val="008E7D23"/>
    <w:rsid w:val="008E7FFC"/>
    <w:rsid w:val="008F08DC"/>
    <w:rsid w:val="008F1421"/>
    <w:rsid w:val="008F1BAB"/>
    <w:rsid w:val="008F26D7"/>
    <w:rsid w:val="008F3A4E"/>
    <w:rsid w:val="008F3C21"/>
    <w:rsid w:val="008F4204"/>
    <w:rsid w:val="008F431E"/>
    <w:rsid w:val="008F6069"/>
    <w:rsid w:val="008F6451"/>
    <w:rsid w:val="00901371"/>
    <w:rsid w:val="0090235A"/>
    <w:rsid w:val="00902724"/>
    <w:rsid w:val="00902A02"/>
    <w:rsid w:val="00902BC0"/>
    <w:rsid w:val="0090310F"/>
    <w:rsid w:val="00903FD3"/>
    <w:rsid w:val="00904A86"/>
    <w:rsid w:val="00904D7D"/>
    <w:rsid w:val="00905288"/>
    <w:rsid w:val="00905474"/>
    <w:rsid w:val="009068D9"/>
    <w:rsid w:val="0090714C"/>
    <w:rsid w:val="00907834"/>
    <w:rsid w:val="00907A22"/>
    <w:rsid w:val="00910052"/>
    <w:rsid w:val="00910D90"/>
    <w:rsid w:val="00910DAA"/>
    <w:rsid w:val="0091215A"/>
    <w:rsid w:val="0091265C"/>
    <w:rsid w:val="009129F5"/>
    <w:rsid w:val="00912CC1"/>
    <w:rsid w:val="00913BFC"/>
    <w:rsid w:val="00914151"/>
    <w:rsid w:val="00915E85"/>
    <w:rsid w:val="0091612D"/>
    <w:rsid w:val="0091650B"/>
    <w:rsid w:val="009177F0"/>
    <w:rsid w:val="00920D94"/>
    <w:rsid w:val="0092145B"/>
    <w:rsid w:val="009219D4"/>
    <w:rsid w:val="00921EA1"/>
    <w:rsid w:val="00922EC7"/>
    <w:rsid w:val="00923CDE"/>
    <w:rsid w:val="00924783"/>
    <w:rsid w:val="00925DD6"/>
    <w:rsid w:val="00926B0C"/>
    <w:rsid w:val="00930770"/>
    <w:rsid w:val="00930DBC"/>
    <w:rsid w:val="00931884"/>
    <w:rsid w:val="00931FAA"/>
    <w:rsid w:val="0093212C"/>
    <w:rsid w:val="00932F43"/>
    <w:rsid w:val="0093351F"/>
    <w:rsid w:val="0093438E"/>
    <w:rsid w:val="009352A1"/>
    <w:rsid w:val="00935C19"/>
    <w:rsid w:val="00936617"/>
    <w:rsid w:val="0093724F"/>
    <w:rsid w:val="00940227"/>
    <w:rsid w:val="009408F3"/>
    <w:rsid w:val="00942C2E"/>
    <w:rsid w:val="0094335C"/>
    <w:rsid w:val="0094336E"/>
    <w:rsid w:val="0094397D"/>
    <w:rsid w:val="00943E5F"/>
    <w:rsid w:val="00944D3F"/>
    <w:rsid w:val="00945FBF"/>
    <w:rsid w:val="0094605A"/>
    <w:rsid w:val="0094762D"/>
    <w:rsid w:val="0095173D"/>
    <w:rsid w:val="00951A3A"/>
    <w:rsid w:val="00951A91"/>
    <w:rsid w:val="0095287C"/>
    <w:rsid w:val="00953F14"/>
    <w:rsid w:val="00955098"/>
    <w:rsid w:val="00956DCC"/>
    <w:rsid w:val="009571B7"/>
    <w:rsid w:val="0095750C"/>
    <w:rsid w:val="00957BE9"/>
    <w:rsid w:val="00960237"/>
    <w:rsid w:val="00964625"/>
    <w:rsid w:val="0096466D"/>
    <w:rsid w:val="009651ED"/>
    <w:rsid w:val="0096585A"/>
    <w:rsid w:val="00965FD9"/>
    <w:rsid w:val="00966D17"/>
    <w:rsid w:val="009671BF"/>
    <w:rsid w:val="009671EF"/>
    <w:rsid w:val="0096739F"/>
    <w:rsid w:val="0096747B"/>
    <w:rsid w:val="009678DE"/>
    <w:rsid w:val="00967952"/>
    <w:rsid w:val="00971165"/>
    <w:rsid w:val="00971760"/>
    <w:rsid w:val="00971F52"/>
    <w:rsid w:val="00973B0A"/>
    <w:rsid w:val="00974FCB"/>
    <w:rsid w:val="0097549B"/>
    <w:rsid w:val="009760DB"/>
    <w:rsid w:val="009766C0"/>
    <w:rsid w:val="00976E95"/>
    <w:rsid w:val="00977DEA"/>
    <w:rsid w:val="0098366A"/>
    <w:rsid w:val="00985965"/>
    <w:rsid w:val="00986358"/>
    <w:rsid w:val="00986FF1"/>
    <w:rsid w:val="00987630"/>
    <w:rsid w:val="00990308"/>
    <w:rsid w:val="0099085D"/>
    <w:rsid w:val="009924D0"/>
    <w:rsid w:val="00992E90"/>
    <w:rsid w:val="00994D17"/>
    <w:rsid w:val="009956DE"/>
    <w:rsid w:val="00995B13"/>
    <w:rsid w:val="00995C3B"/>
    <w:rsid w:val="00995C5D"/>
    <w:rsid w:val="00996FCD"/>
    <w:rsid w:val="009A0BDE"/>
    <w:rsid w:val="009A0EA9"/>
    <w:rsid w:val="009A0F5C"/>
    <w:rsid w:val="009A0FBE"/>
    <w:rsid w:val="009A1A63"/>
    <w:rsid w:val="009A1B8B"/>
    <w:rsid w:val="009A312A"/>
    <w:rsid w:val="009A3555"/>
    <w:rsid w:val="009A4B2B"/>
    <w:rsid w:val="009A534D"/>
    <w:rsid w:val="009A6B5B"/>
    <w:rsid w:val="009B0C40"/>
    <w:rsid w:val="009B0D35"/>
    <w:rsid w:val="009B0DB7"/>
    <w:rsid w:val="009B1601"/>
    <w:rsid w:val="009B1E0E"/>
    <w:rsid w:val="009B2353"/>
    <w:rsid w:val="009B3AA1"/>
    <w:rsid w:val="009B3C30"/>
    <w:rsid w:val="009B4102"/>
    <w:rsid w:val="009B7939"/>
    <w:rsid w:val="009B7F43"/>
    <w:rsid w:val="009C0CED"/>
    <w:rsid w:val="009C25A3"/>
    <w:rsid w:val="009C355B"/>
    <w:rsid w:val="009C3C4F"/>
    <w:rsid w:val="009C47C9"/>
    <w:rsid w:val="009C4882"/>
    <w:rsid w:val="009C4E53"/>
    <w:rsid w:val="009C669D"/>
    <w:rsid w:val="009C6AE9"/>
    <w:rsid w:val="009D0A4F"/>
    <w:rsid w:val="009D1652"/>
    <w:rsid w:val="009D2182"/>
    <w:rsid w:val="009D2B18"/>
    <w:rsid w:val="009D5BCF"/>
    <w:rsid w:val="009D602D"/>
    <w:rsid w:val="009D77FE"/>
    <w:rsid w:val="009D7BBB"/>
    <w:rsid w:val="009D7D88"/>
    <w:rsid w:val="009E0DDD"/>
    <w:rsid w:val="009E0F0C"/>
    <w:rsid w:val="009E1060"/>
    <w:rsid w:val="009E239B"/>
    <w:rsid w:val="009E24BF"/>
    <w:rsid w:val="009E321E"/>
    <w:rsid w:val="009E3875"/>
    <w:rsid w:val="009E41E3"/>
    <w:rsid w:val="009E4733"/>
    <w:rsid w:val="009E4B9C"/>
    <w:rsid w:val="009E4C53"/>
    <w:rsid w:val="009E515A"/>
    <w:rsid w:val="009E6A5E"/>
    <w:rsid w:val="009E77B5"/>
    <w:rsid w:val="009E7A9F"/>
    <w:rsid w:val="009F0216"/>
    <w:rsid w:val="009F0C7F"/>
    <w:rsid w:val="009F1955"/>
    <w:rsid w:val="009F45E1"/>
    <w:rsid w:val="009F54B9"/>
    <w:rsid w:val="009F5C37"/>
    <w:rsid w:val="009F6B02"/>
    <w:rsid w:val="009F6C64"/>
    <w:rsid w:val="009F7681"/>
    <w:rsid w:val="009F774A"/>
    <w:rsid w:val="009F7CD5"/>
    <w:rsid w:val="00A001C2"/>
    <w:rsid w:val="00A003F5"/>
    <w:rsid w:val="00A0114B"/>
    <w:rsid w:val="00A0134E"/>
    <w:rsid w:val="00A01E9E"/>
    <w:rsid w:val="00A01F6C"/>
    <w:rsid w:val="00A020CB"/>
    <w:rsid w:val="00A03243"/>
    <w:rsid w:val="00A03BCE"/>
    <w:rsid w:val="00A0401B"/>
    <w:rsid w:val="00A0431B"/>
    <w:rsid w:val="00A0433F"/>
    <w:rsid w:val="00A06014"/>
    <w:rsid w:val="00A063C2"/>
    <w:rsid w:val="00A07914"/>
    <w:rsid w:val="00A07D01"/>
    <w:rsid w:val="00A10B68"/>
    <w:rsid w:val="00A116C3"/>
    <w:rsid w:val="00A13642"/>
    <w:rsid w:val="00A13894"/>
    <w:rsid w:val="00A1402F"/>
    <w:rsid w:val="00A142C9"/>
    <w:rsid w:val="00A14D02"/>
    <w:rsid w:val="00A15554"/>
    <w:rsid w:val="00A155B4"/>
    <w:rsid w:val="00A15C8B"/>
    <w:rsid w:val="00A15FE2"/>
    <w:rsid w:val="00A16CFB"/>
    <w:rsid w:val="00A170C9"/>
    <w:rsid w:val="00A2009F"/>
    <w:rsid w:val="00A2052D"/>
    <w:rsid w:val="00A2138F"/>
    <w:rsid w:val="00A21FAE"/>
    <w:rsid w:val="00A2296A"/>
    <w:rsid w:val="00A2438E"/>
    <w:rsid w:val="00A31617"/>
    <w:rsid w:val="00A31915"/>
    <w:rsid w:val="00A31D2C"/>
    <w:rsid w:val="00A3573F"/>
    <w:rsid w:val="00A36032"/>
    <w:rsid w:val="00A37B64"/>
    <w:rsid w:val="00A420A6"/>
    <w:rsid w:val="00A4254B"/>
    <w:rsid w:val="00A4393B"/>
    <w:rsid w:val="00A44BD5"/>
    <w:rsid w:val="00A46331"/>
    <w:rsid w:val="00A46359"/>
    <w:rsid w:val="00A466BD"/>
    <w:rsid w:val="00A4679B"/>
    <w:rsid w:val="00A473A0"/>
    <w:rsid w:val="00A47EDA"/>
    <w:rsid w:val="00A50195"/>
    <w:rsid w:val="00A50B35"/>
    <w:rsid w:val="00A510AE"/>
    <w:rsid w:val="00A53087"/>
    <w:rsid w:val="00A532F5"/>
    <w:rsid w:val="00A53472"/>
    <w:rsid w:val="00A53B50"/>
    <w:rsid w:val="00A54695"/>
    <w:rsid w:val="00A549B9"/>
    <w:rsid w:val="00A55216"/>
    <w:rsid w:val="00A56A9C"/>
    <w:rsid w:val="00A57978"/>
    <w:rsid w:val="00A57DFB"/>
    <w:rsid w:val="00A60860"/>
    <w:rsid w:val="00A609C2"/>
    <w:rsid w:val="00A61BCE"/>
    <w:rsid w:val="00A62E4C"/>
    <w:rsid w:val="00A63861"/>
    <w:rsid w:val="00A63A49"/>
    <w:rsid w:val="00A64A20"/>
    <w:rsid w:val="00A65085"/>
    <w:rsid w:val="00A659BE"/>
    <w:rsid w:val="00A663E9"/>
    <w:rsid w:val="00A66DE7"/>
    <w:rsid w:val="00A678CA"/>
    <w:rsid w:val="00A67B49"/>
    <w:rsid w:val="00A70EC9"/>
    <w:rsid w:val="00A72AFF"/>
    <w:rsid w:val="00A7355C"/>
    <w:rsid w:val="00A74800"/>
    <w:rsid w:val="00A751A6"/>
    <w:rsid w:val="00A76649"/>
    <w:rsid w:val="00A80ADD"/>
    <w:rsid w:val="00A81097"/>
    <w:rsid w:val="00A81F7B"/>
    <w:rsid w:val="00A82504"/>
    <w:rsid w:val="00A82F21"/>
    <w:rsid w:val="00A83DEB"/>
    <w:rsid w:val="00A84BA6"/>
    <w:rsid w:val="00A868C6"/>
    <w:rsid w:val="00A9061E"/>
    <w:rsid w:val="00A92012"/>
    <w:rsid w:val="00A94F2E"/>
    <w:rsid w:val="00A964F6"/>
    <w:rsid w:val="00A96996"/>
    <w:rsid w:val="00A96A14"/>
    <w:rsid w:val="00A9712A"/>
    <w:rsid w:val="00AA1C4C"/>
    <w:rsid w:val="00AA1C8D"/>
    <w:rsid w:val="00AA2276"/>
    <w:rsid w:val="00AA2BF4"/>
    <w:rsid w:val="00AA3999"/>
    <w:rsid w:val="00AA3E8F"/>
    <w:rsid w:val="00AA4438"/>
    <w:rsid w:val="00AA4F4E"/>
    <w:rsid w:val="00AA5842"/>
    <w:rsid w:val="00AA7033"/>
    <w:rsid w:val="00AA70F6"/>
    <w:rsid w:val="00AA742F"/>
    <w:rsid w:val="00AA7503"/>
    <w:rsid w:val="00AB0153"/>
    <w:rsid w:val="00AB154B"/>
    <w:rsid w:val="00AB308F"/>
    <w:rsid w:val="00AB3FB4"/>
    <w:rsid w:val="00AB4AB9"/>
    <w:rsid w:val="00AB4EB0"/>
    <w:rsid w:val="00AB4ECC"/>
    <w:rsid w:val="00AB55F2"/>
    <w:rsid w:val="00AB5616"/>
    <w:rsid w:val="00AB7C59"/>
    <w:rsid w:val="00AC28E4"/>
    <w:rsid w:val="00AC2ECA"/>
    <w:rsid w:val="00AC2ED5"/>
    <w:rsid w:val="00AC3764"/>
    <w:rsid w:val="00AC52CD"/>
    <w:rsid w:val="00AC6385"/>
    <w:rsid w:val="00AC79FB"/>
    <w:rsid w:val="00AC7A80"/>
    <w:rsid w:val="00AD0894"/>
    <w:rsid w:val="00AD1109"/>
    <w:rsid w:val="00AD1228"/>
    <w:rsid w:val="00AD1604"/>
    <w:rsid w:val="00AD1783"/>
    <w:rsid w:val="00AD2DBD"/>
    <w:rsid w:val="00AD2E8F"/>
    <w:rsid w:val="00AD3D17"/>
    <w:rsid w:val="00AD3EED"/>
    <w:rsid w:val="00AD5114"/>
    <w:rsid w:val="00AD5ED3"/>
    <w:rsid w:val="00AD6169"/>
    <w:rsid w:val="00AD646F"/>
    <w:rsid w:val="00AD717F"/>
    <w:rsid w:val="00AE3185"/>
    <w:rsid w:val="00AE3916"/>
    <w:rsid w:val="00AE4FBF"/>
    <w:rsid w:val="00AE61A5"/>
    <w:rsid w:val="00AE7C7E"/>
    <w:rsid w:val="00AF1AC7"/>
    <w:rsid w:val="00AF3CF0"/>
    <w:rsid w:val="00AF3FD8"/>
    <w:rsid w:val="00AF41B5"/>
    <w:rsid w:val="00AF4A1B"/>
    <w:rsid w:val="00AF62FB"/>
    <w:rsid w:val="00AF6D98"/>
    <w:rsid w:val="00AF6E6D"/>
    <w:rsid w:val="00AF76FA"/>
    <w:rsid w:val="00AF7D36"/>
    <w:rsid w:val="00B00444"/>
    <w:rsid w:val="00B02390"/>
    <w:rsid w:val="00B034E2"/>
    <w:rsid w:val="00B03D11"/>
    <w:rsid w:val="00B0484E"/>
    <w:rsid w:val="00B04BC2"/>
    <w:rsid w:val="00B06757"/>
    <w:rsid w:val="00B10822"/>
    <w:rsid w:val="00B113BC"/>
    <w:rsid w:val="00B11A56"/>
    <w:rsid w:val="00B11CB4"/>
    <w:rsid w:val="00B1265E"/>
    <w:rsid w:val="00B12C2D"/>
    <w:rsid w:val="00B14375"/>
    <w:rsid w:val="00B14CD2"/>
    <w:rsid w:val="00B15C1B"/>
    <w:rsid w:val="00B17463"/>
    <w:rsid w:val="00B203D9"/>
    <w:rsid w:val="00B205CC"/>
    <w:rsid w:val="00B206F7"/>
    <w:rsid w:val="00B216F3"/>
    <w:rsid w:val="00B21D55"/>
    <w:rsid w:val="00B223A1"/>
    <w:rsid w:val="00B23178"/>
    <w:rsid w:val="00B233B2"/>
    <w:rsid w:val="00B23B8E"/>
    <w:rsid w:val="00B25223"/>
    <w:rsid w:val="00B257D9"/>
    <w:rsid w:val="00B2628D"/>
    <w:rsid w:val="00B26612"/>
    <w:rsid w:val="00B27A0C"/>
    <w:rsid w:val="00B3096C"/>
    <w:rsid w:val="00B311D6"/>
    <w:rsid w:val="00B31F33"/>
    <w:rsid w:val="00B342C6"/>
    <w:rsid w:val="00B34496"/>
    <w:rsid w:val="00B34EA0"/>
    <w:rsid w:val="00B350B4"/>
    <w:rsid w:val="00B369AC"/>
    <w:rsid w:val="00B40A6E"/>
    <w:rsid w:val="00B40ADC"/>
    <w:rsid w:val="00B40C1B"/>
    <w:rsid w:val="00B42F9B"/>
    <w:rsid w:val="00B44404"/>
    <w:rsid w:val="00B460EA"/>
    <w:rsid w:val="00B50315"/>
    <w:rsid w:val="00B50D8B"/>
    <w:rsid w:val="00B5139A"/>
    <w:rsid w:val="00B52929"/>
    <w:rsid w:val="00B5362E"/>
    <w:rsid w:val="00B53B79"/>
    <w:rsid w:val="00B5462D"/>
    <w:rsid w:val="00B54A00"/>
    <w:rsid w:val="00B55F49"/>
    <w:rsid w:val="00B5639C"/>
    <w:rsid w:val="00B57072"/>
    <w:rsid w:val="00B57B1F"/>
    <w:rsid w:val="00B60ED4"/>
    <w:rsid w:val="00B614C6"/>
    <w:rsid w:val="00B61936"/>
    <w:rsid w:val="00B61CE8"/>
    <w:rsid w:val="00B62474"/>
    <w:rsid w:val="00B62775"/>
    <w:rsid w:val="00B62F48"/>
    <w:rsid w:val="00B63157"/>
    <w:rsid w:val="00B64ACF"/>
    <w:rsid w:val="00B667B4"/>
    <w:rsid w:val="00B67EB7"/>
    <w:rsid w:val="00B70929"/>
    <w:rsid w:val="00B71FEE"/>
    <w:rsid w:val="00B734B4"/>
    <w:rsid w:val="00B75982"/>
    <w:rsid w:val="00B76749"/>
    <w:rsid w:val="00B7692C"/>
    <w:rsid w:val="00B77E66"/>
    <w:rsid w:val="00B805C7"/>
    <w:rsid w:val="00B81518"/>
    <w:rsid w:val="00B82105"/>
    <w:rsid w:val="00B824D9"/>
    <w:rsid w:val="00B8656A"/>
    <w:rsid w:val="00B91B8A"/>
    <w:rsid w:val="00B9257C"/>
    <w:rsid w:val="00B93792"/>
    <w:rsid w:val="00B93991"/>
    <w:rsid w:val="00B941CA"/>
    <w:rsid w:val="00B9560F"/>
    <w:rsid w:val="00B97550"/>
    <w:rsid w:val="00BA121A"/>
    <w:rsid w:val="00BA12C7"/>
    <w:rsid w:val="00BA1DD2"/>
    <w:rsid w:val="00BA35F6"/>
    <w:rsid w:val="00BA492B"/>
    <w:rsid w:val="00BA5D04"/>
    <w:rsid w:val="00BA5E3B"/>
    <w:rsid w:val="00BA6006"/>
    <w:rsid w:val="00BA705D"/>
    <w:rsid w:val="00BA79DF"/>
    <w:rsid w:val="00BA7C33"/>
    <w:rsid w:val="00BB0043"/>
    <w:rsid w:val="00BB0E6A"/>
    <w:rsid w:val="00BB13BF"/>
    <w:rsid w:val="00BB22CC"/>
    <w:rsid w:val="00BB3313"/>
    <w:rsid w:val="00BB3B37"/>
    <w:rsid w:val="00BB454D"/>
    <w:rsid w:val="00BB5AD6"/>
    <w:rsid w:val="00BB6439"/>
    <w:rsid w:val="00BB678A"/>
    <w:rsid w:val="00BB6884"/>
    <w:rsid w:val="00BB7D8D"/>
    <w:rsid w:val="00BC01FE"/>
    <w:rsid w:val="00BC1CB8"/>
    <w:rsid w:val="00BC31D5"/>
    <w:rsid w:val="00BC3982"/>
    <w:rsid w:val="00BC4427"/>
    <w:rsid w:val="00BC5B03"/>
    <w:rsid w:val="00BC69F6"/>
    <w:rsid w:val="00BC7EEA"/>
    <w:rsid w:val="00BD0B5F"/>
    <w:rsid w:val="00BD1DA0"/>
    <w:rsid w:val="00BD221E"/>
    <w:rsid w:val="00BD2FC0"/>
    <w:rsid w:val="00BD4A65"/>
    <w:rsid w:val="00BD72AE"/>
    <w:rsid w:val="00BD72E8"/>
    <w:rsid w:val="00BD7DD3"/>
    <w:rsid w:val="00BE0A06"/>
    <w:rsid w:val="00BE2CFB"/>
    <w:rsid w:val="00BE2EA9"/>
    <w:rsid w:val="00BE3EE6"/>
    <w:rsid w:val="00BE4427"/>
    <w:rsid w:val="00BE5C76"/>
    <w:rsid w:val="00BE683B"/>
    <w:rsid w:val="00BE795A"/>
    <w:rsid w:val="00BE7C32"/>
    <w:rsid w:val="00BF0FEB"/>
    <w:rsid w:val="00BF22BB"/>
    <w:rsid w:val="00BF372A"/>
    <w:rsid w:val="00BF40BB"/>
    <w:rsid w:val="00BF4773"/>
    <w:rsid w:val="00BF492B"/>
    <w:rsid w:val="00BF4A37"/>
    <w:rsid w:val="00BF4A50"/>
    <w:rsid w:val="00BF56C3"/>
    <w:rsid w:val="00BF609E"/>
    <w:rsid w:val="00BF62AA"/>
    <w:rsid w:val="00BF6757"/>
    <w:rsid w:val="00BF7FAE"/>
    <w:rsid w:val="00C0387E"/>
    <w:rsid w:val="00C03D76"/>
    <w:rsid w:val="00C05283"/>
    <w:rsid w:val="00C07089"/>
    <w:rsid w:val="00C071D1"/>
    <w:rsid w:val="00C07CC5"/>
    <w:rsid w:val="00C10D3E"/>
    <w:rsid w:val="00C10EDC"/>
    <w:rsid w:val="00C13D79"/>
    <w:rsid w:val="00C14504"/>
    <w:rsid w:val="00C14764"/>
    <w:rsid w:val="00C20493"/>
    <w:rsid w:val="00C20571"/>
    <w:rsid w:val="00C218F8"/>
    <w:rsid w:val="00C2364F"/>
    <w:rsid w:val="00C245A6"/>
    <w:rsid w:val="00C250AD"/>
    <w:rsid w:val="00C26150"/>
    <w:rsid w:val="00C27EFB"/>
    <w:rsid w:val="00C314B9"/>
    <w:rsid w:val="00C315BF"/>
    <w:rsid w:val="00C31CF2"/>
    <w:rsid w:val="00C322C0"/>
    <w:rsid w:val="00C325C7"/>
    <w:rsid w:val="00C331DF"/>
    <w:rsid w:val="00C3449B"/>
    <w:rsid w:val="00C355D7"/>
    <w:rsid w:val="00C35ED6"/>
    <w:rsid w:val="00C36C75"/>
    <w:rsid w:val="00C375D9"/>
    <w:rsid w:val="00C37F39"/>
    <w:rsid w:val="00C402B2"/>
    <w:rsid w:val="00C41205"/>
    <w:rsid w:val="00C42D64"/>
    <w:rsid w:val="00C438DF"/>
    <w:rsid w:val="00C43E26"/>
    <w:rsid w:val="00C44816"/>
    <w:rsid w:val="00C45BA5"/>
    <w:rsid w:val="00C45C57"/>
    <w:rsid w:val="00C46E15"/>
    <w:rsid w:val="00C46FF1"/>
    <w:rsid w:val="00C47A61"/>
    <w:rsid w:val="00C47EF4"/>
    <w:rsid w:val="00C501AC"/>
    <w:rsid w:val="00C50873"/>
    <w:rsid w:val="00C50F0A"/>
    <w:rsid w:val="00C51178"/>
    <w:rsid w:val="00C51683"/>
    <w:rsid w:val="00C51BFD"/>
    <w:rsid w:val="00C52289"/>
    <w:rsid w:val="00C53E48"/>
    <w:rsid w:val="00C541E3"/>
    <w:rsid w:val="00C5470F"/>
    <w:rsid w:val="00C547C4"/>
    <w:rsid w:val="00C5502E"/>
    <w:rsid w:val="00C56C57"/>
    <w:rsid w:val="00C56E70"/>
    <w:rsid w:val="00C57098"/>
    <w:rsid w:val="00C57E47"/>
    <w:rsid w:val="00C616EB"/>
    <w:rsid w:val="00C61700"/>
    <w:rsid w:val="00C617D2"/>
    <w:rsid w:val="00C61946"/>
    <w:rsid w:val="00C62203"/>
    <w:rsid w:val="00C62619"/>
    <w:rsid w:val="00C63835"/>
    <w:rsid w:val="00C65056"/>
    <w:rsid w:val="00C65922"/>
    <w:rsid w:val="00C669CF"/>
    <w:rsid w:val="00C67A67"/>
    <w:rsid w:val="00C67C03"/>
    <w:rsid w:val="00C708F1"/>
    <w:rsid w:val="00C72615"/>
    <w:rsid w:val="00C7268E"/>
    <w:rsid w:val="00C72A2E"/>
    <w:rsid w:val="00C72E2D"/>
    <w:rsid w:val="00C76605"/>
    <w:rsid w:val="00C76FE5"/>
    <w:rsid w:val="00C77649"/>
    <w:rsid w:val="00C77745"/>
    <w:rsid w:val="00C7777C"/>
    <w:rsid w:val="00C80386"/>
    <w:rsid w:val="00C80BD8"/>
    <w:rsid w:val="00C817F4"/>
    <w:rsid w:val="00C81B8E"/>
    <w:rsid w:val="00C82048"/>
    <w:rsid w:val="00C82C60"/>
    <w:rsid w:val="00C83E07"/>
    <w:rsid w:val="00C843D3"/>
    <w:rsid w:val="00C85168"/>
    <w:rsid w:val="00C86414"/>
    <w:rsid w:val="00C86645"/>
    <w:rsid w:val="00C86829"/>
    <w:rsid w:val="00C86997"/>
    <w:rsid w:val="00C872E4"/>
    <w:rsid w:val="00C90421"/>
    <w:rsid w:val="00C919B4"/>
    <w:rsid w:val="00C91CBD"/>
    <w:rsid w:val="00C933F2"/>
    <w:rsid w:val="00C95ED0"/>
    <w:rsid w:val="00C9743C"/>
    <w:rsid w:val="00C97B8B"/>
    <w:rsid w:val="00CA1062"/>
    <w:rsid w:val="00CA2602"/>
    <w:rsid w:val="00CA3585"/>
    <w:rsid w:val="00CA3A95"/>
    <w:rsid w:val="00CA5F45"/>
    <w:rsid w:val="00CA651D"/>
    <w:rsid w:val="00CA6B6D"/>
    <w:rsid w:val="00CA7B0D"/>
    <w:rsid w:val="00CB12BB"/>
    <w:rsid w:val="00CB1433"/>
    <w:rsid w:val="00CB2849"/>
    <w:rsid w:val="00CB305C"/>
    <w:rsid w:val="00CB30AF"/>
    <w:rsid w:val="00CB68F1"/>
    <w:rsid w:val="00CB6918"/>
    <w:rsid w:val="00CB6E6D"/>
    <w:rsid w:val="00CB7764"/>
    <w:rsid w:val="00CB7D20"/>
    <w:rsid w:val="00CC2476"/>
    <w:rsid w:val="00CC3699"/>
    <w:rsid w:val="00CC3FCC"/>
    <w:rsid w:val="00CC4094"/>
    <w:rsid w:val="00CC4EFA"/>
    <w:rsid w:val="00CC4F85"/>
    <w:rsid w:val="00CC5281"/>
    <w:rsid w:val="00CC5C9A"/>
    <w:rsid w:val="00CC6DE2"/>
    <w:rsid w:val="00CC6FC0"/>
    <w:rsid w:val="00CC7405"/>
    <w:rsid w:val="00CC75DE"/>
    <w:rsid w:val="00CD0536"/>
    <w:rsid w:val="00CD226E"/>
    <w:rsid w:val="00CD4C55"/>
    <w:rsid w:val="00CD584E"/>
    <w:rsid w:val="00CD6973"/>
    <w:rsid w:val="00CE111E"/>
    <w:rsid w:val="00CE1CDE"/>
    <w:rsid w:val="00CE3A59"/>
    <w:rsid w:val="00CE5E6C"/>
    <w:rsid w:val="00CE7328"/>
    <w:rsid w:val="00CF0A9B"/>
    <w:rsid w:val="00CF0AAB"/>
    <w:rsid w:val="00CF138E"/>
    <w:rsid w:val="00CF22CC"/>
    <w:rsid w:val="00CF2752"/>
    <w:rsid w:val="00CF47FD"/>
    <w:rsid w:val="00CF4959"/>
    <w:rsid w:val="00CF5D05"/>
    <w:rsid w:val="00CF765B"/>
    <w:rsid w:val="00D00491"/>
    <w:rsid w:val="00D00F38"/>
    <w:rsid w:val="00D02C1E"/>
    <w:rsid w:val="00D047AD"/>
    <w:rsid w:val="00D06BA1"/>
    <w:rsid w:val="00D072D4"/>
    <w:rsid w:val="00D10F0E"/>
    <w:rsid w:val="00D11B9F"/>
    <w:rsid w:val="00D1204F"/>
    <w:rsid w:val="00D1241C"/>
    <w:rsid w:val="00D12ACE"/>
    <w:rsid w:val="00D144B0"/>
    <w:rsid w:val="00D14D41"/>
    <w:rsid w:val="00D14EE1"/>
    <w:rsid w:val="00D152AE"/>
    <w:rsid w:val="00D158A1"/>
    <w:rsid w:val="00D210A8"/>
    <w:rsid w:val="00D2187E"/>
    <w:rsid w:val="00D21CE2"/>
    <w:rsid w:val="00D21F2A"/>
    <w:rsid w:val="00D222A2"/>
    <w:rsid w:val="00D22B4B"/>
    <w:rsid w:val="00D22F5B"/>
    <w:rsid w:val="00D23511"/>
    <w:rsid w:val="00D23C0D"/>
    <w:rsid w:val="00D2465A"/>
    <w:rsid w:val="00D2534F"/>
    <w:rsid w:val="00D25CA8"/>
    <w:rsid w:val="00D27474"/>
    <w:rsid w:val="00D275D1"/>
    <w:rsid w:val="00D30FC5"/>
    <w:rsid w:val="00D31EA8"/>
    <w:rsid w:val="00D3317E"/>
    <w:rsid w:val="00D3346C"/>
    <w:rsid w:val="00D337A9"/>
    <w:rsid w:val="00D34808"/>
    <w:rsid w:val="00D34E6F"/>
    <w:rsid w:val="00D36911"/>
    <w:rsid w:val="00D36DF8"/>
    <w:rsid w:val="00D40235"/>
    <w:rsid w:val="00D40413"/>
    <w:rsid w:val="00D407D8"/>
    <w:rsid w:val="00D411F8"/>
    <w:rsid w:val="00D42B09"/>
    <w:rsid w:val="00D43F53"/>
    <w:rsid w:val="00D46CED"/>
    <w:rsid w:val="00D47111"/>
    <w:rsid w:val="00D501D9"/>
    <w:rsid w:val="00D513D8"/>
    <w:rsid w:val="00D51902"/>
    <w:rsid w:val="00D51F1C"/>
    <w:rsid w:val="00D52E49"/>
    <w:rsid w:val="00D54395"/>
    <w:rsid w:val="00D54C6E"/>
    <w:rsid w:val="00D54DFE"/>
    <w:rsid w:val="00D553B7"/>
    <w:rsid w:val="00D55433"/>
    <w:rsid w:val="00D556F5"/>
    <w:rsid w:val="00D573D1"/>
    <w:rsid w:val="00D57E7C"/>
    <w:rsid w:val="00D604AC"/>
    <w:rsid w:val="00D607AC"/>
    <w:rsid w:val="00D623A3"/>
    <w:rsid w:val="00D630E2"/>
    <w:rsid w:val="00D65C61"/>
    <w:rsid w:val="00D6651E"/>
    <w:rsid w:val="00D66646"/>
    <w:rsid w:val="00D66F2B"/>
    <w:rsid w:val="00D67F39"/>
    <w:rsid w:val="00D70716"/>
    <w:rsid w:val="00D71B85"/>
    <w:rsid w:val="00D7227E"/>
    <w:rsid w:val="00D72D09"/>
    <w:rsid w:val="00D7565E"/>
    <w:rsid w:val="00D77016"/>
    <w:rsid w:val="00D773D9"/>
    <w:rsid w:val="00D8000E"/>
    <w:rsid w:val="00D805BD"/>
    <w:rsid w:val="00D80C99"/>
    <w:rsid w:val="00D812AE"/>
    <w:rsid w:val="00D81AFE"/>
    <w:rsid w:val="00D820EF"/>
    <w:rsid w:val="00D9049B"/>
    <w:rsid w:val="00D90D48"/>
    <w:rsid w:val="00D910B0"/>
    <w:rsid w:val="00D933F1"/>
    <w:rsid w:val="00D97CE1"/>
    <w:rsid w:val="00DA08C8"/>
    <w:rsid w:val="00DA1BA7"/>
    <w:rsid w:val="00DA2713"/>
    <w:rsid w:val="00DA2C62"/>
    <w:rsid w:val="00DA301B"/>
    <w:rsid w:val="00DA3210"/>
    <w:rsid w:val="00DA5380"/>
    <w:rsid w:val="00DA53C4"/>
    <w:rsid w:val="00DA5B65"/>
    <w:rsid w:val="00DA6364"/>
    <w:rsid w:val="00DA643A"/>
    <w:rsid w:val="00DA6CF6"/>
    <w:rsid w:val="00DA771D"/>
    <w:rsid w:val="00DA77C6"/>
    <w:rsid w:val="00DB0A98"/>
    <w:rsid w:val="00DB0C08"/>
    <w:rsid w:val="00DB1318"/>
    <w:rsid w:val="00DB174B"/>
    <w:rsid w:val="00DB1E1C"/>
    <w:rsid w:val="00DB6681"/>
    <w:rsid w:val="00DB6E03"/>
    <w:rsid w:val="00DB78A3"/>
    <w:rsid w:val="00DB7BF5"/>
    <w:rsid w:val="00DB7C4A"/>
    <w:rsid w:val="00DC062A"/>
    <w:rsid w:val="00DC229E"/>
    <w:rsid w:val="00DC32BB"/>
    <w:rsid w:val="00DC3ED7"/>
    <w:rsid w:val="00DC57AA"/>
    <w:rsid w:val="00DC587D"/>
    <w:rsid w:val="00DC5C50"/>
    <w:rsid w:val="00DC60A0"/>
    <w:rsid w:val="00DC7365"/>
    <w:rsid w:val="00DC758E"/>
    <w:rsid w:val="00DC7BF2"/>
    <w:rsid w:val="00DD033A"/>
    <w:rsid w:val="00DD2237"/>
    <w:rsid w:val="00DD229F"/>
    <w:rsid w:val="00DD2486"/>
    <w:rsid w:val="00DD293B"/>
    <w:rsid w:val="00DD324B"/>
    <w:rsid w:val="00DD3761"/>
    <w:rsid w:val="00DD3E68"/>
    <w:rsid w:val="00DD501F"/>
    <w:rsid w:val="00DD56A8"/>
    <w:rsid w:val="00DD60F8"/>
    <w:rsid w:val="00DD71CA"/>
    <w:rsid w:val="00DE0C15"/>
    <w:rsid w:val="00DE1FC3"/>
    <w:rsid w:val="00DE2E89"/>
    <w:rsid w:val="00DE2F77"/>
    <w:rsid w:val="00DE320E"/>
    <w:rsid w:val="00DE32C3"/>
    <w:rsid w:val="00DE3E0C"/>
    <w:rsid w:val="00DE3E73"/>
    <w:rsid w:val="00DE452B"/>
    <w:rsid w:val="00DE4ED8"/>
    <w:rsid w:val="00DE6803"/>
    <w:rsid w:val="00DE690B"/>
    <w:rsid w:val="00DE72C8"/>
    <w:rsid w:val="00DE75DB"/>
    <w:rsid w:val="00DE7D11"/>
    <w:rsid w:val="00DE7DE2"/>
    <w:rsid w:val="00DF2E7B"/>
    <w:rsid w:val="00DF31F8"/>
    <w:rsid w:val="00DF4E44"/>
    <w:rsid w:val="00DF4F73"/>
    <w:rsid w:val="00DF588B"/>
    <w:rsid w:val="00DF637C"/>
    <w:rsid w:val="00DF6784"/>
    <w:rsid w:val="00DF6EB4"/>
    <w:rsid w:val="00DF746F"/>
    <w:rsid w:val="00E006D1"/>
    <w:rsid w:val="00E01100"/>
    <w:rsid w:val="00E01526"/>
    <w:rsid w:val="00E020E8"/>
    <w:rsid w:val="00E0456A"/>
    <w:rsid w:val="00E04B17"/>
    <w:rsid w:val="00E05579"/>
    <w:rsid w:val="00E067D1"/>
    <w:rsid w:val="00E105C7"/>
    <w:rsid w:val="00E105C9"/>
    <w:rsid w:val="00E107CA"/>
    <w:rsid w:val="00E1162F"/>
    <w:rsid w:val="00E12073"/>
    <w:rsid w:val="00E12DDB"/>
    <w:rsid w:val="00E1301D"/>
    <w:rsid w:val="00E13D17"/>
    <w:rsid w:val="00E14375"/>
    <w:rsid w:val="00E14F8A"/>
    <w:rsid w:val="00E15882"/>
    <w:rsid w:val="00E1651A"/>
    <w:rsid w:val="00E16CD6"/>
    <w:rsid w:val="00E17687"/>
    <w:rsid w:val="00E17B6E"/>
    <w:rsid w:val="00E21E9F"/>
    <w:rsid w:val="00E25CCF"/>
    <w:rsid w:val="00E27EE1"/>
    <w:rsid w:val="00E31631"/>
    <w:rsid w:val="00E31DCE"/>
    <w:rsid w:val="00E32368"/>
    <w:rsid w:val="00E32965"/>
    <w:rsid w:val="00E33D30"/>
    <w:rsid w:val="00E34059"/>
    <w:rsid w:val="00E35549"/>
    <w:rsid w:val="00E35CDC"/>
    <w:rsid w:val="00E36AE3"/>
    <w:rsid w:val="00E41E7A"/>
    <w:rsid w:val="00E43DEF"/>
    <w:rsid w:val="00E44AD4"/>
    <w:rsid w:val="00E44D8B"/>
    <w:rsid w:val="00E50D0C"/>
    <w:rsid w:val="00E50E17"/>
    <w:rsid w:val="00E51C1B"/>
    <w:rsid w:val="00E53738"/>
    <w:rsid w:val="00E5386C"/>
    <w:rsid w:val="00E54786"/>
    <w:rsid w:val="00E55399"/>
    <w:rsid w:val="00E56C5D"/>
    <w:rsid w:val="00E6115A"/>
    <w:rsid w:val="00E61314"/>
    <w:rsid w:val="00E61822"/>
    <w:rsid w:val="00E62251"/>
    <w:rsid w:val="00E63681"/>
    <w:rsid w:val="00E6370E"/>
    <w:rsid w:val="00E63CC0"/>
    <w:rsid w:val="00E643C4"/>
    <w:rsid w:val="00E65FD1"/>
    <w:rsid w:val="00E66855"/>
    <w:rsid w:val="00E66BFF"/>
    <w:rsid w:val="00E70091"/>
    <w:rsid w:val="00E708D2"/>
    <w:rsid w:val="00E709D0"/>
    <w:rsid w:val="00E71AFF"/>
    <w:rsid w:val="00E72643"/>
    <w:rsid w:val="00E728A5"/>
    <w:rsid w:val="00E7396F"/>
    <w:rsid w:val="00E74443"/>
    <w:rsid w:val="00E74BF2"/>
    <w:rsid w:val="00E75420"/>
    <w:rsid w:val="00E75632"/>
    <w:rsid w:val="00E766C4"/>
    <w:rsid w:val="00E77324"/>
    <w:rsid w:val="00E77688"/>
    <w:rsid w:val="00E80039"/>
    <w:rsid w:val="00E83A56"/>
    <w:rsid w:val="00E846A5"/>
    <w:rsid w:val="00E84969"/>
    <w:rsid w:val="00E84AE6"/>
    <w:rsid w:val="00E8690F"/>
    <w:rsid w:val="00E87012"/>
    <w:rsid w:val="00E8777D"/>
    <w:rsid w:val="00E90A41"/>
    <w:rsid w:val="00E91B17"/>
    <w:rsid w:val="00E91FDC"/>
    <w:rsid w:val="00E9243D"/>
    <w:rsid w:val="00E92C02"/>
    <w:rsid w:val="00E96020"/>
    <w:rsid w:val="00E96537"/>
    <w:rsid w:val="00E96A6A"/>
    <w:rsid w:val="00E96B4C"/>
    <w:rsid w:val="00E9747E"/>
    <w:rsid w:val="00E97A75"/>
    <w:rsid w:val="00E97AF5"/>
    <w:rsid w:val="00EA2080"/>
    <w:rsid w:val="00EA28C9"/>
    <w:rsid w:val="00EA2927"/>
    <w:rsid w:val="00EA2D50"/>
    <w:rsid w:val="00EA412E"/>
    <w:rsid w:val="00EA41F7"/>
    <w:rsid w:val="00EA4770"/>
    <w:rsid w:val="00EA48CA"/>
    <w:rsid w:val="00EA635F"/>
    <w:rsid w:val="00EA6381"/>
    <w:rsid w:val="00EA6DE7"/>
    <w:rsid w:val="00EB0C51"/>
    <w:rsid w:val="00EB2700"/>
    <w:rsid w:val="00EB2824"/>
    <w:rsid w:val="00EB351B"/>
    <w:rsid w:val="00EB64DF"/>
    <w:rsid w:val="00EB6B7A"/>
    <w:rsid w:val="00EB7FD4"/>
    <w:rsid w:val="00EC1B3B"/>
    <w:rsid w:val="00EC1D71"/>
    <w:rsid w:val="00EC2894"/>
    <w:rsid w:val="00EC2B2F"/>
    <w:rsid w:val="00EC2F0C"/>
    <w:rsid w:val="00EC4403"/>
    <w:rsid w:val="00EC454D"/>
    <w:rsid w:val="00EC5590"/>
    <w:rsid w:val="00EC579E"/>
    <w:rsid w:val="00EC7394"/>
    <w:rsid w:val="00EC74A0"/>
    <w:rsid w:val="00EC7A4A"/>
    <w:rsid w:val="00ED0A07"/>
    <w:rsid w:val="00ED0AB7"/>
    <w:rsid w:val="00ED0EF5"/>
    <w:rsid w:val="00ED1D87"/>
    <w:rsid w:val="00ED226F"/>
    <w:rsid w:val="00ED394A"/>
    <w:rsid w:val="00ED3B5F"/>
    <w:rsid w:val="00ED4747"/>
    <w:rsid w:val="00ED4C62"/>
    <w:rsid w:val="00ED64CE"/>
    <w:rsid w:val="00ED6AD5"/>
    <w:rsid w:val="00ED713D"/>
    <w:rsid w:val="00ED78BE"/>
    <w:rsid w:val="00EE172C"/>
    <w:rsid w:val="00EE1EFE"/>
    <w:rsid w:val="00EE25D1"/>
    <w:rsid w:val="00EE3652"/>
    <w:rsid w:val="00EE3F90"/>
    <w:rsid w:val="00EE4A93"/>
    <w:rsid w:val="00EE4C1E"/>
    <w:rsid w:val="00EE55DF"/>
    <w:rsid w:val="00EE6E92"/>
    <w:rsid w:val="00EE78FE"/>
    <w:rsid w:val="00EF13C1"/>
    <w:rsid w:val="00EF1676"/>
    <w:rsid w:val="00EF1890"/>
    <w:rsid w:val="00EF1B60"/>
    <w:rsid w:val="00EF21C4"/>
    <w:rsid w:val="00EF2741"/>
    <w:rsid w:val="00EF2D25"/>
    <w:rsid w:val="00EF3680"/>
    <w:rsid w:val="00EF4B57"/>
    <w:rsid w:val="00EF61A4"/>
    <w:rsid w:val="00EF6A3B"/>
    <w:rsid w:val="00EF6CEA"/>
    <w:rsid w:val="00EF741C"/>
    <w:rsid w:val="00F01B18"/>
    <w:rsid w:val="00F01CD4"/>
    <w:rsid w:val="00F027B4"/>
    <w:rsid w:val="00F02C72"/>
    <w:rsid w:val="00F02F76"/>
    <w:rsid w:val="00F0347F"/>
    <w:rsid w:val="00F04D5D"/>
    <w:rsid w:val="00F0513B"/>
    <w:rsid w:val="00F05E09"/>
    <w:rsid w:val="00F071D0"/>
    <w:rsid w:val="00F07B60"/>
    <w:rsid w:val="00F07BA2"/>
    <w:rsid w:val="00F07FDD"/>
    <w:rsid w:val="00F122C7"/>
    <w:rsid w:val="00F124BD"/>
    <w:rsid w:val="00F126F0"/>
    <w:rsid w:val="00F13F57"/>
    <w:rsid w:val="00F15160"/>
    <w:rsid w:val="00F164B4"/>
    <w:rsid w:val="00F1760D"/>
    <w:rsid w:val="00F2179F"/>
    <w:rsid w:val="00F21BAE"/>
    <w:rsid w:val="00F24BBA"/>
    <w:rsid w:val="00F25679"/>
    <w:rsid w:val="00F261B8"/>
    <w:rsid w:val="00F26537"/>
    <w:rsid w:val="00F2658C"/>
    <w:rsid w:val="00F27AC0"/>
    <w:rsid w:val="00F31FEE"/>
    <w:rsid w:val="00F321ED"/>
    <w:rsid w:val="00F34A59"/>
    <w:rsid w:val="00F35BA7"/>
    <w:rsid w:val="00F3624B"/>
    <w:rsid w:val="00F362F6"/>
    <w:rsid w:val="00F3645F"/>
    <w:rsid w:val="00F36B09"/>
    <w:rsid w:val="00F37C03"/>
    <w:rsid w:val="00F408C2"/>
    <w:rsid w:val="00F40C72"/>
    <w:rsid w:val="00F425FA"/>
    <w:rsid w:val="00F42C26"/>
    <w:rsid w:val="00F43C1A"/>
    <w:rsid w:val="00F443F9"/>
    <w:rsid w:val="00F44716"/>
    <w:rsid w:val="00F47396"/>
    <w:rsid w:val="00F47536"/>
    <w:rsid w:val="00F504C0"/>
    <w:rsid w:val="00F50EDD"/>
    <w:rsid w:val="00F510C5"/>
    <w:rsid w:val="00F52B1B"/>
    <w:rsid w:val="00F53AC8"/>
    <w:rsid w:val="00F546A6"/>
    <w:rsid w:val="00F55677"/>
    <w:rsid w:val="00F574F2"/>
    <w:rsid w:val="00F575BA"/>
    <w:rsid w:val="00F608A9"/>
    <w:rsid w:val="00F61D00"/>
    <w:rsid w:val="00F62E86"/>
    <w:rsid w:val="00F6323B"/>
    <w:rsid w:val="00F63939"/>
    <w:rsid w:val="00F652E5"/>
    <w:rsid w:val="00F668E1"/>
    <w:rsid w:val="00F67668"/>
    <w:rsid w:val="00F679BD"/>
    <w:rsid w:val="00F67A34"/>
    <w:rsid w:val="00F70CF9"/>
    <w:rsid w:val="00F70DDC"/>
    <w:rsid w:val="00F70FD3"/>
    <w:rsid w:val="00F710FB"/>
    <w:rsid w:val="00F71E4E"/>
    <w:rsid w:val="00F7218E"/>
    <w:rsid w:val="00F72FDC"/>
    <w:rsid w:val="00F7339D"/>
    <w:rsid w:val="00F73495"/>
    <w:rsid w:val="00F73C35"/>
    <w:rsid w:val="00F75FDF"/>
    <w:rsid w:val="00F76301"/>
    <w:rsid w:val="00F768FE"/>
    <w:rsid w:val="00F771AE"/>
    <w:rsid w:val="00F7763E"/>
    <w:rsid w:val="00F77C66"/>
    <w:rsid w:val="00F815A7"/>
    <w:rsid w:val="00F81AD9"/>
    <w:rsid w:val="00F81DBE"/>
    <w:rsid w:val="00F824A1"/>
    <w:rsid w:val="00F83559"/>
    <w:rsid w:val="00F835BA"/>
    <w:rsid w:val="00F85CE4"/>
    <w:rsid w:val="00F86345"/>
    <w:rsid w:val="00F8669D"/>
    <w:rsid w:val="00F87043"/>
    <w:rsid w:val="00F90D87"/>
    <w:rsid w:val="00F931E6"/>
    <w:rsid w:val="00F93CE8"/>
    <w:rsid w:val="00F94A81"/>
    <w:rsid w:val="00F95941"/>
    <w:rsid w:val="00F966E6"/>
    <w:rsid w:val="00F96778"/>
    <w:rsid w:val="00F96EA8"/>
    <w:rsid w:val="00F96F3E"/>
    <w:rsid w:val="00FA0002"/>
    <w:rsid w:val="00FA07C2"/>
    <w:rsid w:val="00FA07E4"/>
    <w:rsid w:val="00FA0B44"/>
    <w:rsid w:val="00FA34A5"/>
    <w:rsid w:val="00FA5A7A"/>
    <w:rsid w:val="00FA5FF1"/>
    <w:rsid w:val="00FA6E56"/>
    <w:rsid w:val="00FA7470"/>
    <w:rsid w:val="00FA74C5"/>
    <w:rsid w:val="00FB0B3F"/>
    <w:rsid w:val="00FB1F09"/>
    <w:rsid w:val="00FB2146"/>
    <w:rsid w:val="00FB2654"/>
    <w:rsid w:val="00FB2FDD"/>
    <w:rsid w:val="00FB56BA"/>
    <w:rsid w:val="00FB5891"/>
    <w:rsid w:val="00FB5C18"/>
    <w:rsid w:val="00FC0783"/>
    <w:rsid w:val="00FC18A0"/>
    <w:rsid w:val="00FC2FE7"/>
    <w:rsid w:val="00FC4F65"/>
    <w:rsid w:val="00FC50BC"/>
    <w:rsid w:val="00FC53A4"/>
    <w:rsid w:val="00FC6650"/>
    <w:rsid w:val="00FC67B7"/>
    <w:rsid w:val="00FC79C3"/>
    <w:rsid w:val="00FD07BE"/>
    <w:rsid w:val="00FD0DBC"/>
    <w:rsid w:val="00FD1720"/>
    <w:rsid w:val="00FD1A7F"/>
    <w:rsid w:val="00FD2313"/>
    <w:rsid w:val="00FD28AB"/>
    <w:rsid w:val="00FD2C09"/>
    <w:rsid w:val="00FD3B02"/>
    <w:rsid w:val="00FD41C2"/>
    <w:rsid w:val="00FD6379"/>
    <w:rsid w:val="00FD7D66"/>
    <w:rsid w:val="00FE005F"/>
    <w:rsid w:val="00FE0546"/>
    <w:rsid w:val="00FE08CD"/>
    <w:rsid w:val="00FE0D9B"/>
    <w:rsid w:val="00FE3129"/>
    <w:rsid w:val="00FE5356"/>
    <w:rsid w:val="00FE55B8"/>
    <w:rsid w:val="00FE6677"/>
    <w:rsid w:val="00FE68D3"/>
    <w:rsid w:val="00FE6FB4"/>
    <w:rsid w:val="00FE750E"/>
    <w:rsid w:val="00FF0615"/>
    <w:rsid w:val="00FF18E7"/>
    <w:rsid w:val="00FF1A30"/>
    <w:rsid w:val="00FF1B29"/>
    <w:rsid w:val="00FF1E59"/>
    <w:rsid w:val="00FF3210"/>
    <w:rsid w:val="00FF38E4"/>
    <w:rsid w:val="00FF392F"/>
    <w:rsid w:val="00FF3E32"/>
    <w:rsid w:val="00FF41AB"/>
    <w:rsid w:val="00FF4493"/>
    <w:rsid w:val="00FF562B"/>
    <w:rsid w:val="00FF6CE6"/>
    <w:rsid w:val="00FF7473"/>
    <w:rsid w:val="00FF7766"/>
    <w:rsid w:val="00FF77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5C7D"/>
  <w15:docId w15:val="{959C8152-0033-4882-9BD1-CA25CA1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5C"/>
    <w:pPr>
      <w:spacing w:after="0" w:line="240" w:lineRule="auto"/>
    </w:pPr>
    <w:rPr>
      <w:rFonts w:ascii="Times New Roman" w:eastAsia="Times New Roman" w:hAnsi="Times New Roman" w:cs="Times New Roman"/>
      <w:sz w:val="24"/>
      <w:szCs w:val="24"/>
      <w:lang w:eastAsia="it-IT"/>
    </w:rPr>
  </w:style>
  <w:style w:type="paragraph" w:styleId="Heading1">
    <w:name w:val="heading 1"/>
    <w:basedOn w:val="Normal"/>
    <w:link w:val="Heading1Char"/>
    <w:uiPriority w:val="9"/>
    <w:qFormat/>
    <w:rsid w:val="00CE111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B15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600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57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11E"/>
    <w:rPr>
      <w:rFonts w:ascii="Times New Roman" w:eastAsia="Times New Roman" w:hAnsi="Times New Roman" w:cs="Times New Roman"/>
      <w:b/>
      <w:bCs/>
      <w:kern w:val="36"/>
      <w:sz w:val="48"/>
      <w:szCs w:val="48"/>
      <w:lang w:eastAsia="it-IT"/>
    </w:rPr>
  </w:style>
  <w:style w:type="character" w:styleId="CommentReference">
    <w:name w:val="annotation reference"/>
    <w:basedOn w:val="DefaultParagraphFont"/>
    <w:uiPriority w:val="99"/>
    <w:semiHidden/>
    <w:unhideWhenUsed/>
    <w:rsid w:val="006A5823"/>
    <w:rPr>
      <w:sz w:val="16"/>
      <w:szCs w:val="16"/>
    </w:rPr>
  </w:style>
  <w:style w:type="paragraph" w:styleId="CommentText">
    <w:name w:val="annotation text"/>
    <w:basedOn w:val="Normal"/>
    <w:link w:val="CommentTextChar"/>
    <w:uiPriority w:val="99"/>
    <w:unhideWhenUsed/>
    <w:rsid w:val="006A5823"/>
    <w:rPr>
      <w:rFonts w:eastAsia="MS Mincho"/>
      <w:sz w:val="20"/>
      <w:szCs w:val="20"/>
      <w:lang w:eastAsia="ja-JP"/>
    </w:rPr>
  </w:style>
  <w:style w:type="character" w:customStyle="1" w:styleId="CommentTextChar">
    <w:name w:val="Comment Text Char"/>
    <w:basedOn w:val="DefaultParagraphFont"/>
    <w:link w:val="CommentText"/>
    <w:uiPriority w:val="99"/>
    <w:rsid w:val="006A5823"/>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6A5823"/>
    <w:rPr>
      <w:b/>
      <w:bCs/>
    </w:rPr>
  </w:style>
  <w:style w:type="character" w:customStyle="1" w:styleId="CommentSubjectChar">
    <w:name w:val="Comment Subject Char"/>
    <w:basedOn w:val="CommentTextChar"/>
    <w:link w:val="CommentSubject"/>
    <w:uiPriority w:val="99"/>
    <w:semiHidden/>
    <w:rsid w:val="006A5823"/>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6A5823"/>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6A5823"/>
    <w:rPr>
      <w:rFonts w:ascii="Tahoma" w:eastAsia="MS Mincho" w:hAnsi="Tahoma" w:cs="Tahoma"/>
      <w:sz w:val="16"/>
      <w:szCs w:val="16"/>
      <w:lang w:eastAsia="ja-JP"/>
    </w:rPr>
  </w:style>
  <w:style w:type="character" w:styleId="Emphasis">
    <w:name w:val="Emphasis"/>
    <w:uiPriority w:val="20"/>
    <w:qFormat/>
    <w:rsid w:val="006A5823"/>
    <w:rPr>
      <w:i/>
      <w:iCs/>
    </w:rPr>
  </w:style>
  <w:style w:type="paragraph" w:styleId="FootnoteText">
    <w:name w:val="footnote text"/>
    <w:aliases w:val="Char"/>
    <w:basedOn w:val="Normal"/>
    <w:link w:val="FootnoteTextChar"/>
    <w:semiHidden/>
    <w:rsid w:val="006A5823"/>
    <w:rPr>
      <w:rFonts w:ascii="Calibri" w:eastAsia="MS Mincho" w:hAnsi="Calibri" w:cs="Arial"/>
      <w:sz w:val="20"/>
      <w:szCs w:val="20"/>
      <w:lang w:val="en-US" w:bidi="he-IL"/>
    </w:rPr>
  </w:style>
  <w:style w:type="character" w:customStyle="1" w:styleId="FootnoteTextChar">
    <w:name w:val="Footnote Text Char"/>
    <w:aliases w:val="Char Char"/>
    <w:basedOn w:val="DefaultParagraphFont"/>
    <w:link w:val="FootnoteText"/>
    <w:semiHidden/>
    <w:rsid w:val="006A5823"/>
    <w:rPr>
      <w:rFonts w:ascii="Calibri" w:eastAsia="MS Mincho" w:hAnsi="Calibri" w:cs="Arial"/>
      <w:sz w:val="20"/>
      <w:szCs w:val="20"/>
      <w:lang w:val="en-US" w:bidi="he-IL"/>
    </w:rPr>
  </w:style>
  <w:style w:type="character" w:styleId="FootnoteReference">
    <w:name w:val="footnote reference"/>
    <w:semiHidden/>
    <w:rsid w:val="006A5823"/>
    <w:rPr>
      <w:rFonts w:cs="Times New Roman"/>
      <w:vertAlign w:val="superscript"/>
    </w:rPr>
  </w:style>
  <w:style w:type="character" w:customStyle="1" w:styleId="st">
    <w:name w:val="st"/>
    <w:rsid w:val="006A5823"/>
    <w:rPr>
      <w:rFonts w:cs="Times New Roman"/>
    </w:rPr>
  </w:style>
  <w:style w:type="character" w:customStyle="1" w:styleId="A6">
    <w:name w:val="A6"/>
    <w:rsid w:val="006A5823"/>
    <w:rPr>
      <w:rFonts w:cs="Gill Sans Std"/>
      <w:color w:val="000000"/>
      <w:sz w:val="16"/>
      <w:szCs w:val="16"/>
    </w:rPr>
  </w:style>
  <w:style w:type="paragraph" w:styleId="PlainText">
    <w:name w:val="Plain Text"/>
    <w:basedOn w:val="Normal"/>
    <w:link w:val="PlainTextChar"/>
    <w:rsid w:val="006A5823"/>
    <w:rPr>
      <w:rFonts w:ascii="Courier New" w:hAnsi="Courier New"/>
      <w:sz w:val="20"/>
      <w:szCs w:val="20"/>
      <w:lang w:val="en-US"/>
    </w:rPr>
  </w:style>
  <w:style w:type="character" w:customStyle="1" w:styleId="PlainTextChar">
    <w:name w:val="Plain Text Char"/>
    <w:basedOn w:val="DefaultParagraphFont"/>
    <w:link w:val="PlainText"/>
    <w:rsid w:val="006A5823"/>
    <w:rPr>
      <w:rFonts w:ascii="Courier New" w:eastAsia="Times New Roman" w:hAnsi="Courier New" w:cs="Times New Roman"/>
      <w:sz w:val="20"/>
      <w:szCs w:val="20"/>
      <w:lang w:val="en-US"/>
    </w:rPr>
  </w:style>
  <w:style w:type="paragraph" w:customStyle="1" w:styleId="Default">
    <w:name w:val="Default"/>
    <w:rsid w:val="006A58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uiPriority w:val="99"/>
    <w:rsid w:val="006A5823"/>
    <w:pPr>
      <w:ind w:left="720"/>
      <w:contextualSpacing/>
    </w:pPr>
    <w:rPr>
      <w:rFonts w:eastAsia="Calibri"/>
    </w:rPr>
  </w:style>
  <w:style w:type="character" w:customStyle="1" w:styleId="highlight">
    <w:name w:val="highlight"/>
    <w:basedOn w:val="DefaultParagraphFont"/>
    <w:rsid w:val="006A5823"/>
  </w:style>
  <w:style w:type="paragraph" w:styleId="ListParagraph">
    <w:name w:val="List Paragraph"/>
    <w:basedOn w:val="Normal"/>
    <w:uiPriority w:val="99"/>
    <w:qFormat/>
    <w:rsid w:val="006A5823"/>
    <w:pPr>
      <w:ind w:left="720"/>
      <w:contextualSpacing/>
    </w:pPr>
    <w:rPr>
      <w:rFonts w:eastAsia="MS Mincho"/>
      <w:lang w:eastAsia="ja-JP"/>
    </w:rPr>
  </w:style>
  <w:style w:type="character" w:customStyle="1" w:styleId="hlfld-abstract">
    <w:name w:val="hlfld-abstract"/>
    <w:basedOn w:val="DefaultParagraphFont"/>
    <w:rsid w:val="006578CA"/>
  </w:style>
  <w:style w:type="character" w:styleId="Hyperlink">
    <w:name w:val="Hyperlink"/>
    <w:basedOn w:val="DefaultParagraphFont"/>
    <w:uiPriority w:val="99"/>
    <w:unhideWhenUsed/>
    <w:rsid w:val="00E44AD4"/>
    <w:rPr>
      <w:color w:val="0000FF"/>
      <w:u w:val="single"/>
    </w:rPr>
  </w:style>
  <w:style w:type="paragraph" w:styleId="Revision">
    <w:name w:val="Revision"/>
    <w:hidden/>
    <w:uiPriority w:val="99"/>
    <w:semiHidden/>
    <w:rsid w:val="00E44AD4"/>
    <w:pPr>
      <w:spacing w:after="0" w:line="240" w:lineRule="auto"/>
    </w:pPr>
  </w:style>
  <w:style w:type="paragraph" w:styleId="NormalWeb">
    <w:name w:val="Normal (Web)"/>
    <w:basedOn w:val="Normal"/>
    <w:uiPriority w:val="99"/>
    <w:unhideWhenUsed/>
    <w:rsid w:val="00E44AD4"/>
    <w:pPr>
      <w:spacing w:before="100" w:beforeAutospacing="1" w:after="100" w:afterAutospacing="1"/>
    </w:pPr>
  </w:style>
  <w:style w:type="character" w:customStyle="1" w:styleId="st1">
    <w:name w:val="st1"/>
    <w:basedOn w:val="DefaultParagraphFont"/>
    <w:rsid w:val="001D51AD"/>
  </w:style>
  <w:style w:type="character" w:customStyle="1" w:styleId="Heading4Char">
    <w:name w:val="Heading 4 Char"/>
    <w:basedOn w:val="DefaultParagraphFont"/>
    <w:link w:val="Heading4"/>
    <w:uiPriority w:val="9"/>
    <w:semiHidden/>
    <w:rsid w:val="005357B7"/>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5357B7"/>
  </w:style>
  <w:style w:type="character" w:styleId="FollowedHyperlink">
    <w:name w:val="FollowedHyperlink"/>
    <w:basedOn w:val="DefaultParagraphFont"/>
    <w:uiPriority w:val="99"/>
    <w:semiHidden/>
    <w:unhideWhenUsed/>
    <w:rsid w:val="005357B7"/>
    <w:rPr>
      <w:color w:val="800080" w:themeColor="followedHyperlink"/>
      <w:u w:val="single"/>
    </w:rPr>
  </w:style>
  <w:style w:type="character" w:customStyle="1" w:styleId="citation">
    <w:name w:val="citation"/>
    <w:basedOn w:val="DefaultParagraphFont"/>
    <w:rsid w:val="008B0091"/>
  </w:style>
  <w:style w:type="character" w:customStyle="1" w:styleId="ref-journal">
    <w:name w:val="ref-journal"/>
    <w:basedOn w:val="DefaultParagraphFont"/>
    <w:rsid w:val="008B0091"/>
  </w:style>
  <w:style w:type="character" w:customStyle="1" w:styleId="ref-vol">
    <w:name w:val="ref-vol"/>
    <w:basedOn w:val="DefaultParagraphFont"/>
    <w:rsid w:val="008B0091"/>
  </w:style>
  <w:style w:type="character" w:customStyle="1" w:styleId="article-headermeta-info-data">
    <w:name w:val="article-header__meta-info-data"/>
    <w:basedOn w:val="DefaultParagraphFont"/>
    <w:rsid w:val="00223858"/>
  </w:style>
  <w:style w:type="character" w:customStyle="1" w:styleId="article-headermeta-info-label">
    <w:name w:val="article-header__meta-info-label"/>
    <w:basedOn w:val="DefaultParagraphFont"/>
    <w:rsid w:val="00C31CF2"/>
  </w:style>
  <w:style w:type="character" w:customStyle="1" w:styleId="Menzione1">
    <w:name w:val="Menzione1"/>
    <w:basedOn w:val="DefaultParagraphFont"/>
    <w:uiPriority w:val="99"/>
    <w:semiHidden/>
    <w:unhideWhenUsed/>
    <w:rsid w:val="00DD293B"/>
    <w:rPr>
      <w:color w:val="2B579A"/>
      <w:shd w:val="clear" w:color="auto" w:fill="E6E6E6"/>
    </w:rPr>
  </w:style>
  <w:style w:type="character" w:customStyle="1" w:styleId="doi1">
    <w:name w:val="doi1"/>
    <w:basedOn w:val="DefaultParagraphFont"/>
    <w:rsid w:val="000A5D06"/>
  </w:style>
  <w:style w:type="paragraph" w:styleId="Header">
    <w:name w:val="header"/>
    <w:basedOn w:val="Normal"/>
    <w:link w:val="HeaderChar"/>
    <w:uiPriority w:val="99"/>
    <w:unhideWhenUsed/>
    <w:rsid w:val="00524E3E"/>
    <w:pPr>
      <w:tabs>
        <w:tab w:val="center" w:pos="4819"/>
        <w:tab w:val="right" w:pos="9638"/>
      </w:tabs>
    </w:pPr>
  </w:style>
  <w:style w:type="character" w:customStyle="1" w:styleId="HeaderChar">
    <w:name w:val="Header Char"/>
    <w:basedOn w:val="DefaultParagraphFont"/>
    <w:link w:val="Header"/>
    <w:uiPriority w:val="99"/>
    <w:rsid w:val="00524E3E"/>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524E3E"/>
    <w:pPr>
      <w:tabs>
        <w:tab w:val="center" w:pos="4819"/>
        <w:tab w:val="right" w:pos="9638"/>
      </w:tabs>
    </w:pPr>
  </w:style>
  <w:style w:type="character" w:customStyle="1" w:styleId="FooterChar">
    <w:name w:val="Footer Char"/>
    <w:basedOn w:val="DefaultParagraphFont"/>
    <w:link w:val="Footer"/>
    <w:uiPriority w:val="99"/>
    <w:rsid w:val="00524E3E"/>
    <w:rPr>
      <w:rFonts w:ascii="Times New Roman" w:eastAsia="Times New Roman" w:hAnsi="Times New Roman" w:cs="Times New Roman"/>
      <w:sz w:val="24"/>
      <w:szCs w:val="24"/>
      <w:lang w:eastAsia="it-IT"/>
    </w:rPr>
  </w:style>
  <w:style w:type="character" w:customStyle="1" w:styleId="nlmyear">
    <w:name w:val="nlm_year"/>
    <w:basedOn w:val="DefaultParagraphFont"/>
    <w:rsid w:val="00296BB6"/>
  </w:style>
  <w:style w:type="character" w:customStyle="1" w:styleId="nlmarticle-title">
    <w:name w:val="nlm_article-title"/>
    <w:basedOn w:val="DefaultParagraphFont"/>
    <w:rsid w:val="00296BB6"/>
  </w:style>
  <w:style w:type="character" w:customStyle="1" w:styleId="nlmfpage">
    <w:name w:val="nlm_fpage"/>
    <w:basedOn w:val="DefaultParagraphFont"/>
    <w:rsid w:val="00296BB6"/>
  </w:style>
  <w:style w:type="character" w:customStyle="1" w:styleId="nlmlpage">
    <w:name w:val="nlm_lpage"/>
    <w:basedOn w:val="DefaultParagraphFont"/>
    <w:rsid w:val="00296BB6"/>
  </w:style>
  <w:style w:type="paragraph" w:styleId="BodyText">
    <w:name w:val="Body Text"/>
    <w:basedOn w:val="Normal"/>
    <w:link w:val="BodyTextChar"/>
    <w:uiPriority w:val="99"/>
    <w:semiHidden/>
    <w:unhideWhenUsed/>
    <w:rsid w:val="00ED713D"/>
    <w:pPr>
      <w:spacing w:after="120"/>
    </w:pPr>
  </w:style>
  <w:style w:type="character" w:customStyle="1" w:styleId="BodyTextChar">
    <w:name w:val="Body Text Char"/>
    <w:basedOn w:val="DefaultParagraphFont"/>
    <w:link w:val="BodyText"/>
    <w:uiPriority w:val="99"/>
    <w:semiHidden/>
    <w:rsid w:val="00ED713D"/>
    <w:rPr>
      <w:rFonts w:ascii="Times New Roman" w:eastAsia="Times New Roman" w:hAnsi="Times New Roman" w:cs="Times New Roman"/>
      <w:sz w:val="24"/>
      <w:szCs w:val="24"/>
      <w:lang w:eastAsia="it-IT"/>
    </w:rPr>
  </w:style>
  <w:style w:type="paragraph" w:styleId="BodyTextFirstIndent">
    <w:name w:val="Body Text First Indent"/>
    <w:basedOn w:val="BodyText"/>
    <w:link w:val="BodyTextFirstIndentChar"/>
    <w:uiPriority w:val="99"/>
    <w:unhideWhenUsed/>
    <w:rsid w:val="00ED713D"/>
    <w:pPr>
      <w:spacing w:after="0"/>
      <w:ind w:firstLine="360"/>
    </w:pPr>
  </w:style>
  <w:style w:type="character" w:customStyle="1" w:styleId="BodyTextFirstIndentChar">
    <w:name w:val="Body Text First Indent Char"/>
    <w:basedOn w:val="BodyTextChar"/>
    <w:link w:val="BodyTextFirstIndent"/>
    <w:uiPriority w:val="99"/>
    <w:rsid w:val="00ED713D"/>
    <w:rPr>
      <w:rFonts w:ascii="Times New Roman" w:eastAsia="Times New Roman" w:hAnsi="Times New Roman" w:cs="Times New Roman"/>
      <w:sz w:val="24"/>
      <w:szCs w:val="24"/>
      <w:lang w:eastAsia="it-IT"/>
    </w:rPr>
  </w:style>
  <w:style w:type="character" w:customStyle="1" w:styleId="personname2">
    <w:name w:val="person_name2"/>
    <w:basedOn w:val="DefaultParagraphFont"/>
    <w:rsid w:val="00E36AE3"/>
  </w:style>
  <w:style w:type="paragraph" w:customStyle="1" w:styleId="m-2151344599851599597gmail-p1">
    <w:name w:val="m_-2151344599851599597gmail-p1"/>
    <w:basedOn w:val="Normal"/>
    <w:rsid w:val="007406FD"/>
    <w:pPr>
      <w:spacing w:before="100" w:beforeAutospacing="1" w:after="100" w:afterAutospacing="1"/>
    </w:pPr>
  </w:style>
  <w:style w:type="paragraph" w:customStyle="1" w:styleId="m3369387733631514199gmail-p1">
    <w:name w:val="m_3369387733631514199gmail-p1"/>
    <w:basedOn w:val="Normal"/>
    <w:rsid w:val="001914D0"/>
    <w:pPr>
      <w:spacing w:before="100" w:beforeAutospacing="1" w:after="100" w:afterAutospacing="1"/>
    </w:pPr>
  </w:style>
  <w:style w:type="character" w:customStyle="1" w:styleId="m3369387733631514199gmail-apple-converted-space">
    <w:name w:val="m_3369387733631514199gmail-apple-converted-space"/>
    <w:basedOn w:val="DefaultParagraphFont"/>
    <w:rsid w:val="001914D0"/>
  </w:style>
  <w:style w:type="character" w:customStyle="1" w:styleId="m3369387733631514199gmail-s1">
    <w:name w:val="m_3369387733631514199gmail-s1"/>
    <w:basedOn w:val="DefaultParagraphFont"/>
    <w:rsid w:val="001914D0"/>
  </w:style>
  <w:style w:type="character" w:customStyle="1" w:styleId="m3369387733631514199gmail-s2">
    <w:name w:val="m_3369387733631514199gmail-s2"/>
    <w:basedOn w:val="DefaultParagraphFont"/>
    <w:rsid w:val="001914D0"/>
  </w:style>
  <w:style w:type="character" w:customStyle="1" w:styleId="ff2">
    <w:name w:val="ff2"/>
    <w:basedOn w:val="DefaultParagraphFont"/>
    <w:rsid w:val="00B5639C"/>
  </w:style>
  <w:style w:type="character" w:customStyle="1" w:styleId="Heading2Char">
    <w:name w:val="Heading 2 Char"/>
    <w:basedOn w:val="DefaultParagraphFont"/>
    <w:link w:val="Heading2"/>
    <w:uiPriority w:val="9"/>
    <w:rsid w:val="00AB154B"/>
    <w:rPr>
      <w:rFonts w:asciiTheme="majorHAnsi" w:eastAsiaTheme="majorEastAsia" w:hAnsiTheme="majorHAnsi" w:cstheme="majorBidi"/>
      <w:color w:val="365F91" w:themeColor="accent1" w:themeShade="BF"/>
      <w:sz w:val="26"/>
      <w:szCs w:val="26"/>
      <w:lang w:eastAsia="it-IT"/>
    </w:rPr>
  </w:style>
  <w:style w:type="paragraph" w:customStyle="1" w:styleId="Normale1">
    <w:name w:val="Normale1"/>
    <w:rsid w:val="00B805C7"/>
    <w:pPr>
      <w:pBdr>
        <w:top w:val="nil"/>
        <w:left w:val="nil"/>
        <w:bottom w:val="nil"/>
        <w:right w:val="nil"/>
        <w:between w:val="nil"/>
      </w:pBdr>
    </w:pPr>
    <w:rPr>
      <w:rFonts w:ascii="Calibri" w:eastAsia="Calibri" w:hAnsi="Calibri" w:cs="Calibri"/>
      <w:color w:val="000000"/>
      <w:lang w:val="en-GB" w:eastAsia="it-IT"/>
    </w:rPr>
  </w:style>
  <w:style w:type="character" w:customStyle="1" w:styleId="occurrence">
    <w:name w:val="occurrence"/>
    <w:basedOn w:val="DefaultParagraphFont"/>
    <w:rsid w:val="00F124BD"/>
  </w:style>
  <w:style w:type="paragraph" w:customStyle="1" w:styleId="m-2608065671672796411gmail-p1">
    <w:name w:val="m_-2608065671672796411gmail-p1"/>
    <w:basedOn w:val="Normal"/>
    <w:rsid w:val="00084A32"/>
    <w:pPr>
      <w:spacing w:before="100" w:beforeAutospacing="1" w:after="100" w:afterAutospacing="1"/>
    </w:pPr>
  </w:style>
  <w:style w:type="paragraph" w:customStyle="1" w:styleId="m-2608065671672796411gmail-p2">
    <w:name w:val="m_-2608065671672796411gmail-p2"/>
    <w:basedOn w:val="Normal"/>
    <w:rsid w:val="00084A32"/>
    <w:pPr>
      <w:spacing w:before="100" w:beforeAutospacing="1" w:after="100" w:afterAutospacing="1"/>
    </w:pPr>
  </w:style>
  <w:style w:type="character" w:customStyle="1" w:styleId="m-2608065671672796411gmail-s1">
    <w:name w:val="m_-2608065671672796411gmail-s1"/>
    <w:basedOn w:val="DefaultParagraphFont"/>
    <w:rsid w:val="00084A32"/>
  </w:style>
  <w:style w:type="character" w:customStyle="1" w:styleId="name">
    <w:name w:val="name"/>
    <w:basedOn w:val="DefaultParagraphFont"/>
    <w:rsid w:val="00AB4ECC"/>
  </w:style>
  <w:style w:type="character" w:customStyle="1" w:styleId="surname">
    <w:name w:val="surname"/>
    <w:basedOn w:val="DefaultParagraphFont"/>
    <w:rsid w:val="00AB4ECC"/>
  </w:style>
  <w:style w:type="character" w:customStyle="1" w:styleId="given-names">
    <w:name w:val="given-names"/>
    <w:basedOn w:val="DefaultParagraphFont"/>
    <w:rsid w:val="00AB4ECC"/>
  </w:style>
  <w:style w:type="character" w:customStyle="1" w:styleId="year">
    <w:name w:val="year"/>
    <w:basedOn w:val="DefaultParagraphFont"/>
    <w:rsid w:val="00AB4ECC"/>
  </w:style>
  <w:style w:type="character" w:customStyle="1" w:styleId="Heading3Char">
    <w:name w:val="Heading 3 Char"/>
    <w:basedOn w:val="DefaultParagraphFont"/>
    <w:link w:val="Heading3"/>
    <w:uiPriority w:val="9"/>
    <w:semiHidden/>
    <w:rsid w:val="00BA6006"/>
    <w:rPr>
      <w:rFonts w:asciiTheme="majorHAnsi" w:eastAsiaTheme="majorEastAsia" w:hAnsiTheme="majorHAnsi" w:cstheme="majorBidi"/>
      <w:color w:val="243F60" w:themeColor="accent1" w:themeShade="7F"/>
      <w:sz w:val="24"/>
      <w:szCs w:val="24"/>
      <w:lang w:eastAsia="it-IT"/>
    </w:rPr>
  </w:style>
  <w:style w:type="character" w:customStyle="1" w:styleId="qu">
    <w:name w:val="qu"/>
    <w:basedOn w:val="DefaultParagraphFont"/>
    <w:rsid w:val="00BA6006"/>
  </w:style>
  <w:style w:type="character" w:customStyle="1" w:styleId="gd">
    <w:name w:val="gd"/>
    <w:basedOn w:val="DefaultParagraphFont"/>
    <w:rsid w:val="00BA6006"/>
  </w:style>
  <w:style w:type="character" w:customStyle="1" w:styleId="go">
    <w:name w:val="go"/>
    <w:basedOn w:val="DefaultParagraphFont"/>
    <w:rsid w:val="00BA6006"/>
  </w:style>
  <w:style w:type="character" w:customStyle="1" w:styleId="g3">
    <w:name w:val="g3"/>
    <w:basedOn w:val="DefaultParagraphFont"/>
    <w:rsid w:val="00BA6006"/>
  </w:style>
  <w:style w:type="character" w:customStyle="1" w:styleId="hb">
    <w:name w:val="hb"/>
    <w:basedOn w:val="DefaultParagraphFont"/>
    <w:rsid w:val="00BA6006"/>
  </w:style>
  <w:style w:type="character" w:customStyle="1" w:styleId="g2">
    <w:name w:val="g2"/>
    <w:basedOn w:val="DefaultParagraphFont"/>
    <w:rsid w:val="00BA6006"/>
  </w:style>
  <w:style w:type="paragraph" w:customStyle="1" w:styleId="dx-doi">
    <w:name w:val="dx-doi"/>
    <w:basedOn w:val="Normal"/>
    <w:rsid w:val="00A07914"/>
    <w:pPr>
      <w:spacing w:before="100" w:beforeAutospacing="1" w:after="100" w:afterAutospacing="1"/>
    </w:pPr>
  </w:style>
  <w:style w:type="character" w:customStyle="1" w:styleId="authors">
    <w:name w:val="authors"/>
    <w:basedOn w:val="DefaultParagraphFont"/>
    <w:rsid w:val="00EC2894"/>
  </w:style>
  <w:style w:type="character" w:customStyle="1" w:styleId="Data1">
    <w:name w:val="Data1"/>
    <w:basedOn w:val="DefaultParagraphFont"/>
    <w:rsid w:val="00EC2894"/>
  </w:style>
  <w:style w:type="character" w:customStyle="1" w:styleId="arttitle">
    <w:name w:val="art_title"/>
    <w:basedOn w:val="DefaultParagraphFont"/>
    <w:rsid w:val="00EC2894"/>
  </w:style>
  <w:style w:type="character" w:customStyle="1" w:styleId="serialtitle">
    <w:name w:val="serial_title"/>
    <w:basedOn w:val="DefaultParagraphFont"/>
    <w:rsid w:val="00EC2894"/>
  </w:style>
  <w:style w:type="character" w:customStyle="1" w:styleId="volumeissue">
    <w:name w:val="volume_issue"/>
    <w:basedOn w:val="DefaultParagraphFont"/>
    <w:rsid w:val="00EC2894"/>
  </w:style>
  <w:style w:type="character" w:customStyle="1" w:styleId="pagerange">
    <w:name w:val="page_range"/>
    <w:basedOn w:val="DefaultParagraphFont"/>
    <w:rsid w:val="00EC2894"/>
  </w:style>
  <w:style w:type="character" w:customStyle="1" w:styleId="doilink">
    <w:name w:val="doi_link"/>
    <w:basedOn w:val="DefaultParagraphFont"/>
    <w:rsid w:val="00EC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315">
      <w:bodyDiv w:val="1"/>
      <w:marLeft w:val="0"/>
      <w:marRight w:val="0"/>
      <w:marTop w:val="0"/>
      <w:marBottom w:val="0"/>
      <w:divBdr>
        <w:top w:val="none" w:sz="0" w:space="0" w:color="auto"/>
        <w:left w:val="none" w:sz="0" w:space="0" w:color="auto"/>
        <w:bottom w:val="none" w:sz="0" w:space="0" w:color="auto"/>
        <w:right w:val="none" w:sz="0" w:space="0" w:color="auto"/>
      </w:divBdr>
      <w:divsChild>
        <w:div w:id="844707329">
          <w:marLeft w:val="0"/>
          <w:marRight w:val="0"/>
          <w:marTop w:val="0"/>
          <w:marBottom w:val="0"/>
          <w:divBdr>
            <w:top w:val="none" w:sz="0" w:space="0" w:color="auto"/>
            <w:left w:val="none" w:sz="0" w:space="0" w:color="auto"/>
            <w:bottom w:val="none" w:sz="0" w:space="0" w:color="auto"/>
            <w:right w:val="none" w:sz="0" w:space="0" w:color="auto"/>
          </w:divBdr>
        </w:div>
        <w:div w:id="1840802510">
          <w:marLeft w:val="0"/>
          <w:marRight w:val="0"/>
          <w:marTop w:val="0"/>
          <w:marBottom w:val="0"/>
          <w:divBdr>
            <w:top w:val="none" w:sz="0" w:space="0" w:color="auto"/>
            <w:left w:val="none" w:sz="0" w:space="0" w:color="auto"/>
            <w:bottom w:val="none" w:sz="0" w:space="0" w:color="auto"/>
            <w:right w:val="none" w:sz="0" w:space="0" w:color="auto"/>
          </w:divBdr>
        </w:div>
      </w:divsChild>
    </w:div>
    <w:div w:id="34281994">
      <w:bodyDiv w:val="1"/>
      <w:marLeft w:val="0"/>
      <w:marRight w:val="0"/>
      <w:marTop w:val="0"/>
      <w:marBottom w:val="0"/>
      <w:divBdr>
        <w:top w:val="none" w:sz="0" w:space="0" w:color="auto"/>
        <w:left w:val="none" w:sz="0" w:space="0" w:color="auto"/>
        <w:bottom w:val="none" w:sz="0" w:space="0" w:color="auto"/>
        <w:right w:val="none" w:sz="0" w:space="0" w:color="auto"/>
      </w:divBdr>
    </w:div>
    <w:div w:id="120848655">
      <w:bodyDiv w:val="1"/>
      <w:marLeft w:val="0"/>
      <w:marRight w:val="0"/>
      <w:marTop w:val="0"/>
      <w:marBottom w:val="0"/>
      <w:divBdr>
        <w:top w:val="none" w:sz="0" w:space="0" w:color="auto"/>
        <w:left w:val="none" w:sz="0" w:space="0" w:color="auto"/>
        <w:bottom w:val="none" w:sz="0" w:space="0" w:color="auto"/>
        <w:right w:val="none" w:sz="0" w:space="0" w:color="auto"/>
      </w:divBdr>
      <w:divsChild>
        <w:div w:id="213388773">
          <w:marLeft w:val="0"/>
          <w:marRight w:val="1"/>
          <w:marTop w:val="0"/>
          <w:marBottom w:val="0"/>
          <w:divBdr>
            <w:top w:val="none" w:sz="0" w:space="0" w:color="auto"/>
            <w:left w:val="none" w:sz="0" w:space="0" w:color="auto"/>
            <w:bottom w:val="none" w:sz="0" w:space="0" w:color="auto"/>
            <w:right w:val="none" w:sz="0" w:space="0" w:color="auto"/>
          </w:divBdr>
          <w:divsChild>
            <w:div w:id="1351182170">
              <w:marLeft w:val="0"/>
              <w:marRight w:val="0"/>
              <w:marTop w:val="0"/>
              <w:marBottom w:val="0"/>
              <w:divBdr>
                <w:top w:val="none" w:sz="0" w:space="0" w:color="auto"/>
                <w:left w:val="none" w:sz="0" w:space="0" w:color="auto"/>
                <w:bottom w:val="none" w:sz="0" w:space="0" w:color="auto"/>
                <w:right w:val="none" w:sz="0" w:space="0" w:color="auto"/>
              </w:divBdr>
              <w:divsChild>
                <w:div w:id="1038553535">
                  <w:marLeft w:val="0"/>
                  <w:marRight w:val="1"/>
                  <w:marTop w:val="0"/>
                  <w:marBottom w:val="0"/>
                  <w:divBdr>
                    <w:top w:val="none" w:sz="0" w:space="0" w:color="auto"/>
                    <w:left w:val="none" w:sz="0" w:space="0" w:color="auto"/>
                    <w:bottom w:val="none" w:sz="0" w:space="0" w:color="auto"/>
                    <w:right w:val="none" w:sz="0" w:space="0" w:color="auto"/>
                  </w:divBdr>
                  <w:divsChild>
                    <w:div w:id="1840536757">
                      <w:marLeft w:val="0"/>
                      <w:marRight w:val="0"/>
                      <w:marTop w:val="0"/>
                      <w:marBottom w:val="0"/>
                      <w:divBdr>
                        <w:top w:val="none" w:sz="0" w:space="0" w:color="auto"/>
                        <w:left w:val="none" w:sz="0" w:space="0" w:color="auto"/>
                        <w:bottom w:val="none" w:sz="0" w:space="0" w:color="auto"/>
                        <w:right w:val="none" w:sz="0" w:space="0" w:color="auto"/>
                      </w:divBdr>
                      <w:divsChild>
                        <w:div w:id="1918829247">
                          <w:marLeft w:val="0"/>
                          <w:marRight w:val="0"/>
                          <w:marTop w:val="0"/>
                          <w:marBottom w:val="0"/>
                          <w:divBdr>
                            <w:top w:val="none" w:sz="0" w:space="0" w:color="auto"/>
                            <w:left w:val="none" w:sz="0" w:space="0" w:color="auto"/>
                            <w:bottom w:val="none" w:sz="0" w:space="0" w:color="auto"/>
                            <w:right w:val="none" w:sz="0" w:space="0" w:color="auto"/>
                          </w:divBdr>
                          <w:divsChild>
                            <w:div w:id="1022630096">
                              <w:marLeft w:val="0"/>
                              <w:marRight w:val="0"/>
                              <w:marTop w:val="120"/>
                              <w:marBottom w:val="360"/>
                              <w:divBdr>
                                <w:top w:val="none" w:sz="0" w:space="0" w:color="auto"/>
                                <w:left w:val="none" w:sz="0" w:space="0" w:color="auto"/>
                                <w:bottom w:val="none" w:sz="0" w:space="0" w:color="auto"/>
                                <w:right w:val="none" w:sz="0" w:space="0" w:color="auto"/>
                              </w:divBdr>
                              <w:divsChild>
                                <w:div w:id="868223929">
                                  <w:marLeft w:val="0"/>
                                  <w:marRight w:val="0"/>
                                  <w:marTop w:val="0"/>
                                  <w:marBottom w:val="0"/>
                                  <w:divBdr>
                                    <w:top w:val="none" w:sz="0" w:space="0" w:color="auto"/>
                                    <w:left w:val="none" w:sz="0" w:space="0" w:color="auto"/>
                                    <w:bottom w:val="none" w:sz="0" w:space="0" w:color="auto"/>
                                    <w:right w:val="none" w:sz="0" w:space="0" w:color="auto"/>
                                  </w:divBdr>
                                  <w:divsChild>
                                    <w:div w:id="6447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94356">
      <w:bodyDiv w:val="1"/>
      <w:marLeft w:val="0"/>
      <w:marRight w:val="0"/>
      <w:marTop w:val="0"/>
      <w:marBottom w:val="0"/>
      <w:divBdr>
        <w:top w:val="none" w:sz="0" w:space="0" w:color="auto"/>
        <w:left w:val="none" w:sz="0" w:space="0" w:color="auto"/>
        <w:bottom w:val="none" w:sz="0" w:space="0" w:color="auto"/>
        <w:right w:val="none" w:sz="0" w:space="0" w:color="auto"/>
      </w:divBdr>
      <w:divsChild>
        <w:div w:id="22823870">
          <w:marLeft w:val="0"/>
          <w:marRight w:val="0"/>
          <w:marTop w:val="0"/>
          <w:marBottom w:val="0"/>
          <w:divBdr>
            <w:top w:val="none" w:sz="0" w:space="0" w:color="auto"/>
            <w:left w:val="none" w:sz="0" w:space="0" w:color="auto"/>
            <w:bottom w:val="none" w:sz="0" w:space="0" w:color="auto"/>
            <w:right w:val="none" w:sz="0" w:space="0" w:color="auto"/>
          </w:divBdr>
        </w:div>
        <w:div w:id="27801645">
          <w:marLeft w:val="0"/>
          <w:marRight w:val="0"/>
          <w:marTop w:val="0"/>
          <w:marBottom w:val="0"/>
          <w:divBdr>
            <w:top w:val="none" w:sz="0" w:space="0" w:color="auto"/>
            <w:left w:val="none" w:sz="0" w:space="0" w:color="auto"/>
            <w:bottom w:val="none" w:sz="0" w:space="0" w:color="auto"/>
            <w:right w:val="none" w:sz="0" w:space="0" w:color="auto"/>
          </w:divBdr>
        </w:div>
        <w:div w:id="36438405">
          <w:marLeft w:val="0"/>
          <w:marRight w:val="0"/>
          <w:marTop w:val="0"/>
          <w:marBottom w:val="0"/>
          <w:divBdr>
            <w:top w:val="none" w:sz="0" w:space="0" w:color="auto"/>
            <w:left w:val="none" w:sz="0" w:space="0" w:color="auto"/>
            <w:bottom w:val="none" w:sz="0" w:space="0" w:color="auto"/>
            <w:right w:val="none" w:sz="0" w:space="0" w:color="auto"/>
          </w:divBdr>
        </w:div>
        <w:div w:id="80568777">
          <w:marLeft w:val="0"/>
          <w:marRight w:val="0"/>
          <w:marTop w:val="0"/>
          <w:marBottom w:val="0"/>
          <w:divBdr>
            <w:top w:val="none" w:sz="0" w:space="0" w:color="auto"/>
            <w:left w:val="none" w:sz="0" w:space="0" w:color="auto"/>
            <w:bottom w:val="none" w:sz="0" w:space="0" w:color="auto"/>
            <w:right w:val="none" w:sz="0" w:space="0" w:color="auto"/>
          </w:divBdr>
        </w:div>
        <w:div w:id="82384761">
          <w:marLeft w:val="0"/>
          <w:marRight w:val="0"/>
          <w:marTop w:val="0"/>
          <w:marBottom w:val="0"/>
          <w:divBdr>
            <w:top w:val="none" w:sz="0" w:space="0" w:color="auto"/>
            <w:left w:val="none" w:sz="0" w:space="0" w:color="auto"/>
            <w:bottom w:val="none" w:sz="0" w:space="0" w:color="auto"/>
            <w:right w:val="none" w:sz="0" w:space="0" w:color="auto"/>
          </w:divBdr>
        </w:div>
        <w:div w:id="127281273">
          <w:marLeft w:val="0"/>
          <w:marRight w:val="0"/>
          <w:marTop w:val="0"/>
          <w:marBottom w:val="0"/>
          <w:divBdr>
            <w:top w:val="none" w:sz="0" w:space="0" w:color="auto"/>
            <w:left w:val="none" w:sz="0" w:space="0" w:color="auto"/>
            <w:bottom w:val="none" w:sz="0" w:space="0" w:color="auto"/>
            <w:right w:val="none" w:sz="0" w:space="0" w:color="auto"/>
          </w:divBdr>
        </w:div>
        <w:div w:id="173885333">
          <w:marLeft w:val="0"/>
          <w:marRight w:val="0"/>
          <w:marTop w:val="0"/>
          <w:marBottom w:val="0"/>
          <w:divBdr>
            <w:top w:val="none" w:sz="0" w:space="0" w:color="auto"/>
            <w:left w:val="none" w:sz="0" w:space="0" w:color="auto"/>
            <w:bottom w:val="none" w:sz="0" w:space="0" w:color="auto"/>
            <w:right w:val="none" w:sz="0" w:space="0" w:color="auto"/>
          </w:divBdr>
        </w:div>
        <w:div w:id="184441805">
          <w:marLeft w:val="0"/>
          <w:marRight w:val="0"/>
          <w:marTop w:val="0"/>
          <w:marBottom w:val="0"/>
          <w:divBdr>
            <w:top w:val="none" w:sz="0" w:space="0" w:color="auto"/>
            <w:left w:val="none" w:sz="0" w:space="0" w:color="auto"/>
            <w:bottom w:val="none" w:sz="0" w:space="0" w:color="auto"/>
            <w:right w:val="none" w:sz="0" w:space="0" w:color="auto"/>
          </w:divBdr>
        </w:div>
        <w:div w:id="185363697">
          <w:marLeft w:val="0"/>
          <w:marRight w:val="0"/>
          <w:marTop w:val="0"/>
          <w:marBottom w:val="0"/>
          <w:divBdr>
            <w:top w:val="none" w:sz="0" w:space="0" w:color="auto"/>
            <w:left w:val="none" w:sz="0" w:space="0" w:color="auto"/>
            <w:bottom w:val="none" w:sz="0" w:space="0" w:color="auto"/>
            <w:right w:val="none" w:sz="0" w:space="0" w:color="auto"/>
          </w:divBdr>
        </w:div>
        <w:div w:id="216359312">
          <w:marLeft w:val="0"/>
          <w:marRight w:val="0"/>
          <w:marTop w:val="0"/>
          <w:marBottom w:val="0"/>
          <w:divBdr>
            <w:top w:val="none" w:sz="0" w:space="0" w:color="auto"/>
            <w:left w:val="none" w:sz="0" w:space="0" w:color="auto"/>
            <w:bottom w:val="none" w:sz="0" w:space="0" w:color="auto"/>
            <w:right w:val="none" w:sz="0" w:space="0" w:color="auto"/>
          </w:divBdr>
        </w:div>
        <w:div w:id="217476123">
          <w:marLeft w:val="0"/>
          <w:marRight w:val="0"/>
          <w:marTop w:val="0"/>
          <w:marBottom w:val="0"/>
          <w:divBdr>
            <w:top w:val="none" w:sz="0" w:space="0" w:color="auto"/>
            <w:left w:val="none" w:sz="0" w:space="0" w:color="auto"/>
            <w:bottom w:val="none" w:sz="0" w:space="0" w:color="auto"/>
            <w:right w:val="none" w:sz="0" w:space="0" w:color="auto"/>
          </w:divBdr>
        </w:div>
        <w:div w:id="222956956">
          <w:marLeft w:val="0"/>
          <w:marRight w:val="0"/>
          <w:marTop w:val="0"/>
          <w:marBottom w:val="0"/>
          <w:divBdr>
            <w:top w:val="none" w:sz="0" w:space="0" w:color="auto"/>
            <w:left w:val="none" w:sz="0" w:space="0" w:color="auto"/>
            <w:bottom w:val="none" w:sz="0" w:space="0" w:color="auto"/>
            <w:right w:val="none" w:sz="0" w:space="0" w:color="auto"/>
          </w:divBdr>
        </w:div>
        <w:div w:id="254480794">
          <w:marLeft w:val="0"/>
          <w:marRight w:val="0"/>
          <w:marTop w:val="0"/>
          <w:marBottom w:val="0"/>
          <w:divBdr>
            <w:top w:val="none" w:sz="0" w:space="0" w:color="auto"/>
            <w:left w:val="none" w:sz="0" w:space="0" w:color="auto"/>
            <w:bottom w:val="none" w:sz="0" w:space="0" w:color="auto"/>
            <w:right w:val="none" w:sz="0" w:space="0" w:color="auto"/>
          </w:divBdr>
        </w:div>
        <w:div w:id="256912588">
          <w:marLeft w:val="0"/>
          <w:marRight w:val="0"/>
          <w:marTop w:val="0"/>
          <w:marBottom w:val="0"/>
          <w:divBdr>
            <w:top w:val="none" w:sz="0" w:space="0" w:color="auto"/>
            <w:left w:val="none" w:sz="0" w:space="0" w:color="auto"/>
            <w:bottom w:val="none" w:sz="0" w:space="0" w:color="auto"/>
            <w:right w:val="none" w:sz="0" w:space="0" w:color="auto"/>
          </w:divBdr>
        </w:div>
        <w:div w:id="266623170">
          <w:marLeft w:val="0"/>
          <w:marRight w:val="0"/>
          <w:marTop w:val="0"/>
          <w:marBottom w:val="0"/>
          <w:divBdr>
            <w:top w:val="none" w:sz="0" w:space="0" w:color="auto"/>
            <w:left w:val="none" w:sz="0" w:space="0" w:color="auto"/>
            <w:bottom w:val="none" w:sz="0" w:space="0" w:color="auto"/>
            <w:right w:val="none" w:sz="0" w:space="0" w:color="auto"/>
          </w:divBdr>
        </w:div>
        <w:div w:id="280765425">
          <w:marLeft w:val="0"/>
          <w:marRight w:val="0"/>
          <w:marTop w:val="0"/>
          <w:marBottom w:val="0"/>
          <w:divBdr>
            <w:top w:val="none" w:sz="0" w:space="0" w:color="auto"/>
            <w:left w:val="none" w:sz="0" w:space="0" w:color="auto"/>
            <w:bottom w:val="none" w:sz="0" w:space="0" w:color="auto"/>
            <w:right w:val="none" w:sz="0" w:space="0" w:color="auto"/>
          </w:divBdr>
        </w:div>
        <w:div w:id="291639341">
          <w:marLeft w:val="0"/>
          <w:marRight w:val="0"/>
          <w:marTop w:val="0"/>
          <w:marBottom w:val="0"/>
          <w:divBdr>
            <w:top w:val="none" w:sz="0" w:space="0" w:color="auto"/>
            <w:left w:val="none" w:sz="0" w:space="0" w:color="auto"/>
            <w:bottom w:val="none" w:sz="0" w:space="0" w:color="auto"/>
            <w:right w:val="none" w:sz="0" w:space="0" w:color="auto"/>
          </w:divBdr>
        </w:div>
        <w:div w:id="308246021">
          <w:marLeft w:val="0"/>
          <w:marRight w:val="0"/>
          <w:marTop w:val="0"/>
          <w:marBottom w:val="0"/>
          <w:divBdr>
            <w:top w:val="none" w:sz="0" w:space="0" w:color="auto"/>
            <w:left w:val="none" w:sz="0" w:space="0" w:color="auto"/>
            <w:bottom w:val="none" w:sz="0" w:space="0" w:color="auto"/>
            <w:right w:val="none" w:sz="0" w:space="0" w:color="auto"/>
          </w:divBdr>
        </w:div>
        <w:div w:id="322128719">
          <w:marLeft w:val="0"/>
          <w:marRight w:val="0"/>
          <w:marTop w:val="0"/>
          <w:marBottom w:val="0"/>
          <w:divBdr>
            <w:top w:val="none" w:sz="0" w:space="0" w:color="auto"/>
            <w:left w:val="none" w:sz="0" w:space="0" w:color="auto"/>
            <w:bottom w:val="none" w:sz="0" w:space="0" w:color="auto"/>
            <w:right w:val="none" w:sz="0" w:space="0" w:color="auto"/>
          </w:divBdr>
        </w:div>
        <w:div w:id="325595911">
          <w:marLeft w:val="0"/>
          <w:marRight w:val="0"/>
          <w:marTop w:val="0"/>
          <w:marBottom w:val="0"/>
          <w:divBdr>
            <w:top w:val="none" w:sz="0" w:space="0" w:color="auto"/>
            <w:left w:val="none" w:sz="0" w:space="0" w:color="auto"/>
            <w:bottom w:val="none" w:sz="0" w:space="0" w:color="auto"/>
            <w:right w:val="none" w:sz="0" w:space="0" w:color="auto"/>
          </w:divBdr>
        </w:div>
        <w:div w:id="344214647">
          <w:marLeft w:val="0"/>
          <w:marRight w:val="0"/>
          <w:marTop w:val="0"/>
          <w:marBottom w:val="0"/>
          <w:divBdr>
            <w:top w:val="none" w:sz="0" w:space="0" w:color="auto"/>
            <w:left w:val="none" w:sz="0" w:space="0" w:color="auto"/>
            <w:bottom w:val="none" w:sz="0" w:space="0" w:color="auto"/>
            <w:right w:val="none" w:sz="0" w:space="0" w:color="auto"/>
          </w:divBdr>
        </w:div>
        <w:div w:id="353727689">
          <w:marLeft w:val="0"/>
          <w:marRight w:val="0"/>
          <w:marTop w:val="0"/>
          <w:marBottom w:val="0"/>
          <w:divBdr>
            <w:top w:val="none" w:sz="0" w:space="0" w:color="auto"/>
            <w:left w:val="none" w:sz="0" w:space="0" w:color="auto"/>
            <w:bottom w:val="none" w:sz="0" w:space="0" w:color="auto"/>
            <w:right w:val="none" w:sz="0" w:space="0" w:color="auto"/>
          </w:divBdr>
        </w:div>
        <w:div w:id="356202970">
          <w:marLeft w:val="0"/>
          <w:marRight w:val="0"/>
          <w:marTop w:val="0"/>
          <w:marBottom w:val="0"/>
          <w:divBdr>
            <w:top w:val="none" w:sz="0" w:space="0" w:color="auto"/>
            <w:left w:val="none" w:sz="0" w:space="0" w:color="auto"/>
            <w:bottom w:val="none" w:sz="0" w:space="0" w:color="auto"/>
            <w:right w:val="none" w:sz="0" w:space="0" w:color="auto"/>
          </w:divBdr>
        </w:div>
        <w:div w:id="411781043">
          <w:marLeft w:val="0"/>
          <w:marRight w:val="0"/>
          <w:marTop w:val="0"/>
          <w:marBottom w:val="0"/>
          <w:divBdr>
            <w:top w:val="none" w:sz="0" w:space="0" w:color="auto"/>
            <w:left w:val="none" w:sz="0" w:space="0" w:color="auto"/>
            <w:bottom w:val="none" w:sz="0" w:space="0" w:color="auto"/>
            <w:right w:val="none" w:sz="0" w:space="0" w:color="auto"/>
          </w:divBdr>
        </w:div>
        <w:div w:id="451434951">
          <w:marLeft w:val="0"/>
          <w:marRight w:val="0"/>
          <w:marTop w:val="0"/>
          <w:marBottom w:val="0"/>
          <w:divBdr>
            <w:top w:val="none" w:sz="0" w:space="0" w:color="auto"/>
            <w:left w:val="none" w:sz="0" w:space="0" w:color="auto"/>
            <w:bottom w:val="none" w:sz="0" w:space="0" w:color="auto"/>
            <w:right w:val="none" w:sz="0" w:space="0" w:color="auto"/>
          </w:divBdr>
        </w:div>
        <w:div w:id="452676920">
          <w:marLeft w:val="0"/>
          <w:marRight w:val="0"/>
          <w:marTop w:val="0"/>
          <w:marBottom w:val="0"/>
          <w:divBdr>
            <w:top w:val="none" w:sz="0" w:space="0" w:color="auto"/>
            <w:left w:val="none" w:sz="0" w:space="0" w:color="auto"/>
            <w:bottom w:val="none" w:sz="0" w:space="0" w:color="auto"/>
            <w:right w:val="none" w:sz="0" w:space="0" w:color="auto"/>
          </w:divBdr>
        </w:div>
        <w:div w:id="466779344">
          <w:marLeft w:val="0"/>
          <w:marRight w:val="0"/>
          <w:marTop w:val="0"/>
          <w:marBottom w:val="0"/>
          <w:divBdr>
            <w:top w:val="none" w:sz="0" w:space="0" w:color="auto"/>
            <w:left w:val="none" w:sz="0" w:space="0" w:color="auto"/>
            <w:bottom w:val="none" w:sz="0" w:space="0" w:color="auto"/>
            <w:right w:val="none" w:sz="0" w:space="0" w:color="auto"/>
          </w:divBdr>
        </w:div>
        <w:div w:id="469133987">
          <w:marLeft w:val="0"/>
          <w:marRight w:val="0"/>
          <w:marTop w:val="0"/>
          <w:marBottom w:val="0"/>
          <w:divBdr>
            <w:top w:val="none" w:sz="0" w:space="0" w:color="auto"/>
            <w:left w:val="none" w:sz="0" w:space="0" w:color="auto"/>
            <w:bottom w:val="none" w:sz="0" w:space="0" w:color="auto"/>
            <w:right w:val="none" w:sz="0" w:space="0" w:color="auto"/>
          </w:divBdr>
        </w:div>
        <w:div w:id="477890516">
          <w:marLeft w:val="0"/>
          <w:marRight w:val="0"/>
          <w:marTop w:val="0"/>
          <w:marBottom w:val="0"/>
          <w:divBdr>
            <w:top w:val="none" w:sz="0" w:space="0" w:color="auto"/>
            <w:left w:val="none" w:sz="0" w:space="0" w:color="auto"/>
            <w:bottom w:val="none" w:sz="0" w:space="0" w:color="auto"/>
            <w:right w:val="none" w:sz="0" w:space="0" w:color="auto"/>
          </w:divBdr>
        </w:div>
        <w:div w:id="478766907">
          <w:marLeft w:val="0"/>
          <w:marRight w:val="0"/>
          <w:marTop w:val="0"/>
          <w:marBottom w:val="0"/>
          <w:divBdr>
            <w:top w:val="none" w:sz="0" w:space="0" w:color="auto"/>
            <w:left w:val="none" w:sz="0" w:space="0" w:color="auto"/>
            <w:bottom w:val="none" w:sz="0" w:space="0" w:color="auto"/>
            <w:right w:val="none" w:sz="0" w:space="0" w:color="auto"/>
          </w:divBdr>
        </w:div>
        <w:div w:id="520827371">
          <w:marLeft w:val="0"/>
          <w:marRight w:val="0"/>
          <w:marTop w:val="0"/>
          <w:marBottom w:val="0"/>
          <w:divBdr>
            <w:top w:val="none" w:sz="0" w:space="0" w:color="auto"/>
            <w:left w:val="none" w:sz="0" w:space="0" w:color="auto"/>
            <w:bottom w:val="none" w:sz="0" w:space="0" w:color="auto"/>
            <w:right w:val="none" w:sz="0" w:space="0" w:color="auto"/>
          </w:divBdr>
        </w:div>
        <w:div w:id="527790231">
          <w:marLeft w:val="0"/>
          <w:marRight w:val="0"/>
          <w:marTop w:val="0"/>
          <w:marBottom w:val="0"/>
          <w:divBdr>
            <w:top w:val="none" w:sz="0" w:space="0" w:color="auto"/>
            <w:left w:val="none" w:sz="0" w:space="0" w:color="auto"/>
            <w:bottom w:val="none" w:sz="0" w:space="0" w:color="auto"/>
            <w:right w:val="none" w:sz="0" w:space="0" w:color="auto"/>
          </w:divBdr>
        </w:div>
        <w:div w:id="542206920">
          <w:marLeft w:val="0"/>
          <w:marRight w:val="0"/>
          <w:marTop w:val="0"/>
          <w:marBottom w:val="0"/>
          <w:divBdr>
            <w:top w:val="none" w:sz="0" w:space="0" w:color="auto"/>
            <w:left w:val="none" w:sz="0" w:space="0" w:color="auto"/>
            <w:bottom w:val="none" w:sz="0" w:space="0" w:color="auto"/>
            <w:right w:val="none" w:sz="0" w:space="0" w:color="auto"/>
          </w:divBdr>
        </w:div>
        <w:div w:id="542399431">
          <w:marLeft w:val="0"/>
          <w:marRight w:val="0"/>
          <w:marTop w:val="0"/>
          <w:marBottom w:val="0"/>
          <w:divBdr>
            <w:top w:val="none" w:sz="0" w:space="0" w:color="auto"/>
            <w:left w:val="none" w:sz="0" w:space="0" w:color="auto"/>
            <w:bottom w:val="none" w:sz="0" w:space="0" w:color="auto"/>
            <w:right w:val="none" w:sz="0" w:space="0" w:color="auto"/>
          </w:divBdr>
        </w:div>
        <w:div w:id="542601330">
          <w:marLeft w:val="0"/>
          <w:marRight w:val="0"/>
          <w:marTop w:val="0"/>
          <w:marBottom w:val="0"/>
          <w:divBdr>
            <w:top w:val="none" w:sz="0" w:space="0" w:color="auto"/>
            <w:left w:val="none" w:sz="0" w:space="0" w:color="auto"/>
            <w:bottom w:val="none" w:sz="0" w:space="0" w:color="auto"/>
            <w:right w:val="none" w:sz="0" w:space="0" w:color="auto"/>
          </w:divBdr>
        </w:div>
        <w:div w:id="624580325">
          <w:marLeft w:val="0"/>
          <w:marRight w:val="0"/>
          <w:marTop w:val="0"/>
          <w:marBottom w:val="0"/>
          <w:divBdr>
            <w:top w:val="none" w:sz="0" w:space="0" w:color="auto"/>
            <w:left w:val="none" w:sz="0" w:space="0" w:color="auto"/>
            <w:bottom w:val="none" w:sz="0" w:space="0" w:color="auto"/>
            <w:right w:val="none" w:sz="0" w:space="0" w:color="auto"/>
          </w:divBdr>
        </w:div>
        <w:div w:id="630675643">
          <w:marLeft w:val="0"/>
          <w:marRight w:val="0"/>
          <w:marTop w:val="0"/>
          <w:marBottom w:val="0"/>
          <w:divBdr>
            <w:top w:val="none" w:sz="0" w:space="0" w:color="auto"/>
            <w:left w:val="none" w:sz="0" w:space="0" w:color="auto"/>
            <w:bottom w:val="none" w:sz="0" w:space="0" w:color="auto"/>
            <w:right w:val="none" w:sz="0" w:space="0" w:color="auto"/>
          </w:divBdr>
        </w:div>
        <w:div w:id="641925317">
          <w:marLeft w:val="0"/>
          <w:marRight w:val="0"/>
          <w:marTop w:val="0"/>
          <w:marBottom w:val="0"/>
          <w:divBdr>
            <w:top w:val="none" w:sz="0" w:space="0" w:color="auto"/>
            <w:left w:val="none" w:sz="0" w:space="0" w:color="auto"/>
            <w:bottom w:val="none" w:sz="0" w:space="0" w:color="auto"/>
            <w:right w:val="none" w:sz="0" w:space="0" w:color="auto"/>
          </w:divBdr>
        </w:div>
        <w:div w:id="670525843">
          <w:marLeft w:val="0"/>
          <w:marRight w:val="0"/>
          <w:marTop w:val="0"/>
          <w:marBottom w:val="0"/>
          <w:divBdr>
            <w:top w:val="none" w:sz="0" w:space="0" w:color="auto"/>
            <w:left w:val="none" w:sz="0" w:space="0" w:color="auto"/>
            <w:bottom w:val="none" w:sz="0" w:space="0" w:color="auto"/>
            <w:right w:val="none" w:sz="0" w:space="0" w:color="auto"/>
          </w:divBdr>
        </w:div>
        <w:div w:id="682128637">
          <w:marLeft w:val="0"/>
          <w:marRight w:val="0"/>
          <w:marTop w:val="0"/>
          <w:marBottom w:val="0"/>
          <w:divBdr>
            <w:top w:val="none" w:sz="0" w:space="0" w:color="auto"/>
            <w:left w:val="none" w:sz="0" w:space="0" w:color="auto"/>
            <w:bottom w:val="none" w:sz="0" w:space="0" w:color="auto"/>
            <w:right w:val="none" w:sz="0" w:space="0" w:color="auto"/>
          </w:divBdr>
        </w:div>
        <w:div w:id="689572584">
          <w:marLeft w:val="0"/>
          <w:marRight w:val="0"/>
          <w:marTop w:val="0"/>
          <w:marBottom w:val="0"/>
          <w:divBdr>
            <w:top w:val="none" w:sz="0" w:space="0" w:color="auto"/>
            <w:left w:val="none" w:sz="0" w:space="0" w:color="auto"/>
            <w:bottom w:val="none" w:sz="0" w:space="0" w:color="auto"/>
            <w:right w:val="none" w:sz="0" w:space="0" w:color="auto"/>
          </w:divBdr>
        </w:div>
        <w:div w:id="731385857">
          <w:marLeft w:val="0"/>
          <w:marRight w:val="0"/>
          <w:marTop w:val="0"/>
          <w:marBottom w:val="0"/>
          <w:divBdr>
            <w:top w:val="none" w:sz="0" w:space="0" w:color="auto"/>
            <w:left w:val="none" w:sz="0" w:space="0" w:color="auto"/>
            <w:bottom w:val="none" w:sz="0" w:space="0" w:color="auto"/>
            <w:right w:val="none" w:sz="0" w:space="0" w:color="auto"/>
          </w:divBdr>
        </w:div>
        <w:div w:id="742020669">
          <w:marLeft w:val="0"/>
          <w:marRight w:val="0"/>
          <w:marTop w:val="0"/>
          <w:marBottom w:val="0"/>
          <w:divBdr>
            <w:top w:val="none" w:sz="0" w:space="0" w:color="auto"/>
            <w:left w:val="none" w:sz="0" w:space="0" w:color="auto"/>
            <w:bottom w:val="none" w:sz="0" w:space="0" w:color="auto"/>
            <w:right w:val="none" w:sz="0" w:space="0" w:color="auto"/>
          </w:divBdr>
        </w:div>
        <w:div w:id="744186513">
          <w:marLeft w:val="0"/>
          <w:marRight w:val="0"/>
          <w:marTop w:val="0"/>
          <w:marBottom w:val="0"/>
          <w:divBdr>
            <w:top w:val="none" w:sz="0" w:space="0" w:color="auto"/>
            <w:left w:val="none" w:sz="0" w:space="0" w:color="auto"/>
            <w:bottom w:val="none" w:sz="0" w:space="0" w:color="auto"/>
            <w:right w:val="none" w:sz="0" w:space="0" w:color="auto"/>
          </w:divBdr>
        </w:div>
        <w:div w:id="754202694">
          <w:marLeft w:val="0"/>
          <w:marRight w:val="0"/>
          <w:marTop w:val="0"/>
          <w:marBottom w:val="0"/>
          <w:divBdr>
            <w:top w:val="none" w:sz="0" w:space="0" w:color="auto"/>
            <w:left w:val="none" w:sz="0" w:space="0" w:color="auto"/>
            <w:bottom w:val="none" w:sz="0" w:space="0" w:color="auto"/>
            <w:right w:val="none" w:sz="0" w:space="0" w:color="auto"/>
          </w:divBdr>
        </w:div>
        <w:div w:id="773093018">
          <w:marLeft w:val="0"/>
          <w:marRight w:val="0"/>
          <w:marTop w:val="0"/>
          <w:marBottom w:val="0"/>
          <w:divBdr>
            <w:top w:val="none" w:sz="0" w:space="0" w:color="auto"/>
            <w:left w:val="none" w:sz="0" w:space="0" w:color="auto"/>
            <w:bottom w:val="none" w:sz="0" w:space="0" w:color="auto"/>
            <w:right w:val="none" w:sz="0" w:space="0" w:color="auto"/>
          </w:divBdr>
        </w:div>
        <w:div w:id="814447564">
          <w:marLeft w:val="0"/>
          <w:marRight w:val="0"/>
          <w:marTop w:val="0"/>
          <w:marBottom w:val="0"/>
          <w:divBdr>
            <w:top w:val="none" w:sz="0" w:space="0" w:color="auto"/>
            <w:left w:val="none" w:sz="0" w:space="0" w:color="auto"/>
            <w:bottom w:val="none" w:sz="0" w:space="0" w:color="auto"/>
            <w:right w:val="none" w:sz="0" w:space="0" w:color="auto"/>
          </w:divBdr>
        </w:div>
        <w:div w:id="880634221">
          <w:marLeft w:val="0"/>
          <w:marRight w:val="0"/>
          <w:marTop w:val="0"/>
          <w:marBottom w:val="0"/>
          <w:divBdr>
            <w:top w:val="none" w:sz="0" w:space="0" w:color="auto"/>
            <w:left w:val="none" w:sz="0" w:space="0" w:color="auto"/>
            <w:bottom w:val="none" w:sz="0" w:space="0" w:color="auto"/>
            <w:right w:val="none" w:sz="0" w:space="0" w:color="auto"/>
          </w:divBdr>
        </w:div>
        <w:div w:id="922300732">
          <w:marLeft w:val="0"/>
          <w:marRight w:val="0"/>
          <w:marTop w:val="0"/>
          <w:marBottom w:val="0"/>
          <w:divBdr>
            <w:top w:val="none" w:sz="0" w:space="0" w:color="auto"/>
            <w:left w:val="none" w:sz="0" w:space="0" w:color="auto"/>
            <w:bottom w:val="none" w:sz="0" w:space="0" w:color="auto"/>
            <w:right w:val="none" w:sz="0" w:space="0" w:color="auto"/>
          </w:divBdr>
        </w:div>
        <w:div w:id="931203766">
          <w:marLeft w:val="0"/>
          <w:marRight w:val="0"/>
          <w:marTop w:val="0"/>
          <w:marBottom w:val="0"/>
          <w:divBdr>
            <w:top w:val="none" w:sz="0" w:space="0" w:color="auto"/>
            <w:left w:val="none" w:sz="0" w:space="0" w:color="auto"/>
            <w:bottom w:val="none" w:sz="0" w:space="0" w:color="auto"/>
            <w:right w:val="none" w:sz="0" w:space="0" w:color="auto"/>
          </w:divBdr>
        </w:div>
        <w:div w:id="946275838">
          <w:marLeft w:val="0"/>
          <w:marRight w:val="0"/>
          <w:marTop w:val="0"/>
          <w:marBottom w:val="0"/>
          <w:divBdr>
            <w:top w:val="none" w:sz="0" w:space="0" w:color="auto"/>
            <w:left w:val="none" w:sz="0" w:space="0" w:color="auto"/>
            <w:bottom w:val="none" w:sz="0" w:space="0" w:color="auto"/>
            <w:right w:val="none" w:sz="0" w:space="0" w:color="auto"/>
          </w:divBdr>
        </w:div>
        <w:div w:id="949704821">
          <w:marLeft w:val="0"/>
          <w:marRight w:val="0"/>
          <w:marTop w:val="0"/>
          <w:marBottom w:val="0"/>
          <w:divBdr>
            <w:top w:val="none" w:sz="0" w:space="0" w:color="auto"/>
            <w:left w:val="none" w:sz="0" w:space="0" w:color="auto"/>
            <w:bottom w:val="none" w:sz="0" w:space="0" w:color="auto"/>
            <w:right w:val="none" w:sz="0" w:space="0" w:color="auto"/>
          </w:divBdr>
        </w:div>
        <w:div w:id="984896333">
          <w:marLeft w:val="0"/>
          <w:marRight w:val="0"/>
          <w:marTop w:val="0"/>
          <w:marBottom w:val="0"/>
          <w:divBdr>
            <w:top w:val="none" w:sz="0" w:space="0" w:color="auto"/>
            <w:left w:val="none" w:sz="0" w:space="0" w:color="auto"/>
            <w:bottom w:val="none" w:sz="0" w:space="0" w:color="auto"/>
            <w:right w:val="none" w:sz="0" w:space="0" w:color="auto"/>
          </w:divBdr>
        </w:div>
        <w:div w:id="999844615">
          <w:marLeft w:val="0"/>
          <w:marRight w:val="0"/>
          <w:marTop w:val="0"/>
          <w:marBottom w:val="0"/>
          <w:divBdr>
            <w:top w:val="none" w:sz="0" w:space="0" w:color="auto"/>
            <w:left w:val="none" w:sz="0" w:space="0" w:color="auto"/>
            <w:bottom w:val="none" w:sz="0" w:space="0" w:color="auto"/>
            <w:right w:val="none" w:sz="0" w:space="0" w:color="auto"/>
          </w:divBdr>
        </w:div>
        <w:div w:id="1022703449">
          <w:marLeft w:val="0"/>
          <w:marRight w:val="0"/>
          <w:marTop w:val="0"/>
          <w:marBottom w:val="0"/>
          <w:divBdr>
            <w:top w:val="none" w:sz="0" w:space="0" w:color="auto"/>
            <w:left w:val="none" w:sz="0" w:space="0" w:color="auto"/>
            <w:bottom w:val="none" w:sz="0" w:space="0" w:color="auto"/>
            <w:right w:val="none" w:sz="0" w:space="0" w:color="auto"/>
          </w:divBdr>
        </w:div>
        <w:div w:id="1025786745">
          <w:marLeft w:val="0"/>
          <w:marRight w:val="0"/>
          <w:marTop w:val="0"/>
          <w:marBottom w:val="0"/>
          <w:divBdr>
            <w:top w:val="none" w:sz="0" w:space="0" w:color="auto"/>
            <w:left w:val="none" w:sz="0" w:space="0" w:color="auto"/>
            <w:bottom w:val="none" w:sz="0" w:space="0" w:color="auto"/>
            <w:right w:val="none" w:sz="0" w:space="0" w:color="auto"/>
          </w:divBdr>
        </w:div>
        <w:div w:id="1027487038">
          <w:marLeft w:val="0"/>
          <w:marRight w:val="0"/>
          <w:marTop w:val="0"/>
          <w:marBottom w:val="0"/>
          <w:divBdr>
            <w:top w:val="none" w:sz="0" w:space="0" w:color="auto"/>
            <w:left w:val="none" w:sz="0" w:space="0" w:color="auto"/>
            <w:bottom w:val="none" w:sz="0" w:space="0" w:color="auto"/>
            <w:right w:val="none" w:sz="0" w:space="0" w:color="auto"/>
          </w:divBdr>
        </w:div>
        <w:div w:id="1031538142">
          <w:marLeft w:val="0"/>
          <w:marRight w:val="0"/>
          <w:marTop w:val="0"/>
          <w:marBottom w:val="0"/>
          <w:divBdr>
            <w:top w:val="none" w:sz="0" w:space="0" w:color="auto"/>
            <w:left w:val="none" w:sz="0" w:space="0" w:color="auto"/>
            <w:bottom w:val="none" w:sz="0" w:space="0" w:color="auto"/>
            <w:right w:val="none" w:sz="0" w:space="0" w:color="auto"/>
          </w:divBdr>
        </w:div>
        <w:div w:id="1052771208">
          <w:marLeft w:val="0"/>
          <w:marRight w:val="0"/>
          <w:marTop w:val="0"/>
          <w:marBottom w:val="0"/>
          <w:divBdr>
            <w:top w:val="none" w:sz="0" w:space="0" w:color="auto"/>
            <w:left w:val="none" w:sz="0" w:space="0" w:color="auto"/>
            <w:bottom w:val="none" w:sz="0" w:space="0" w:color="auto"/>
            <w:right w:val="none" w:sz="0" w:space="0" w:color="auto"/>
          </w:divBdr>
        </w:div>
        <w:div w:id="1061751455">
          <w:marLeft w:val="0"/>
          <w:marRight w:val="0"/>
          <w:marTop w:val="0"/>
          <w:marBottom w:val="0"/>
          <w:divBdr>
            <w:top w:val="none" w:sz="0" w:space="0" w:color="auto"/>
            <w:left w:val="none" w:sz="0" w:space="0" w:color="auto"/>
            <w:bottom w:val="none" w:sz="0" w:space="0" w:color="auto"/>
            <w:right w:val="none" w:sz="0" w:space="0" w:color="auto"/>
          </w:divBdr>
        </w:div>
        <w:div w:id="1089933489">
          <w:marLeft w:val="0"/>
          <w:marRight w:val="0"/>
          <w:marTop w:val="0"/>
          <w:marBottom w:val="0"/>
          <w:divBdr>
            <w:top w:val="none" w:sz="0" w:space="0" w:color="auto"/>
            <w:left w:val="none" w:sz="0" w:space="0" w:color="auto"/>
            <w:bottom w:val="none" w:sz="0" w:space="0" w:color="auto"/>
            <w:right w:val="none" w:sz="0" w:space="0" w:color="auto"/>
          </w:divBdr>
        </w:div>
        <w:div w:id="1090544169">
          <w:marLeft w:val="0"/>
          <w:marRight w:val="0"/>
          <w:marTop w:val="0"/>
          <w:marBottom w:val="0"/>
          <w:divBdr>
            <w:top w:val="none" w:sz="0" w:space="0" w:color="auto"/>
            <w:left w:val="none" w:sz="0" w:space="0" w:color="auto"/>
            <w:bottom w:val="none" w:sz="0" w:space="0" w:color="auto"/>
            <w:right w:val="none" w:sz="0" w:space="0" w:color="auto"/>
          </w:divBdr>
        </w:div>
        <w:div w:id="1152983958">
          <w:marLeft w:val="0"/>
          <w:marRight w:val="0"/>
          <w:marTop w:val="0"/>
          <w:marBottom w:val="0"/>
          <w:divBdr>
            <w:top w:val="none" w:sz="0" w:space="0" w:color="auto"/>
            <w:left w:val="none" w:sz="0" w:space="0" w:color="auto"/>
            <w:bottom w:val="none" w:sz="0" w:space="0" w:color="auto"/>
            <w:right w:val="none" w:sz="0" w:space="0" w:color="auto"/>
          </w:divBdr>
        </w:div>
        <w:div w:id="1168060004">
          <w:marLeft w:val="0"/>
          <w:marRight w:val="0"/>
          <w:marTop w:val="0"/>
          <w:marBottom w:val="0"/>
          <w:divBdr>
            <w:top w:val="none" w:sz="0" w:space="0" w:color="auto"/>
            <w:left w:val="none" w:sz="0" w:space="0" w:color="auto"/>
            <w:bottom w:val="none" w:sz="0" w:space="0" w:color="auto"/>
            <w:right w:val="none" w:sz="0" w:space="0" w:color="auto"/>
          </w:divBdr>
        </w:div>
        <w:div w:id="1183785780">
          <w:marLeft w:val="0"/>
          <w:marRight w:val="0"/>
          <w:marTop w:val="0"/>
          <w:marBottom w:val="0"/>
          <w:divBdr>
            <w:top w:val="none" w:sz="0" w:space="0" w:color="auto"/>
            <w:left w:val="none" w:sz="0" w:space="0" w:color="auto"/>
            <w:bottom w:val="none" w:sz="0" w:space="0" w:color="auto"/>
            <w:right w:val="none" w:sz="0" w:space="0" w:color="auto"/>
          </w:divBdr>
        </w:div>
        <w:div w:id="1217550062">
          <w:marLeft w:val="0"/>
          <w:marRight w:val="0"/>
          <w:marTop w:val="0"/>
          <w:marBottom w:val="0"/>
          <w:divBdr>
            <w:top w:val="none" w:sz="0" w:space="0" w:color="auto"/>
            <w:left w:val="none" w:sz="0" w:space="0" w:color="auto"/>
            <w:bottom w:val="none" w:sz="0" w:space="0" w:color="auto"/>
            <w:right w:val="none" w:sz="0" w:space="0" w:color="auto"/>
          </w:divBdr>
        </w:div>
        <w:div w:id="1221987619">
          <w:marLeft w:val="0"/>
          <w:marRight w:val="0"/>
          <w:marTop w:val="0"/>
          <w:marBottom w:val="0"/>
          <w:divBdr>
            <w:top w:val="none" w:sz="0" w:space="0" w:color="auto"/>
            <w:left w:val="none" w:sz="0" w:space="0" w:color="auto"/>
            <w:bottom w:val="none" w:sz="0" w:space="0" w:color="auto"/>
            <w:right w:val="none" w:sz="0" w:space="0" w:color="auto"/>
          </w:divBdr>
        </w:div>
        <w:div w:id="1262185544">
          <w:marLeft w:val="0"/>
          <w:marRight w:val="0"/>
          <w:marTop w:val="0"/>
          <w:marBottom w:val="0"/>
          <w:divBdr>
            <w:top w:val="none" w:sz="0" w:space="0" w:color="auto"/>
            <w:left w:val="none" w:sz="0" w:space="0" w:color="auto"/>
            <w:bottom w:val="none" w:sz="0" w:space="0" w:color="auto"/>
            <w:right w:val="none" w:sz="0" w:space="0" w:color="auto"/>
          </w:divBdr>
        </w:div>
        <w:div w:id="1273977713">
          <w:marLeft w:val="0"/>
          <w:marRight w:val="0"/>
          <w:marTop w:val="0"/>
          <w:marBottom w:val="0"/>
          <w:divBdr>
            <w:top w:val="none" w:sz="0" w:space="0" w:color="auto"/>
            <w:left w:val="none" w:sz="0" w:space="0" w:color="auto"/>
            <w:bottom w:val="none" w:sz="0" w:space="0" w:color="auto"/>
            <w:right w:val="none" w:sz="0" w:space="0" w:color="auto"/>
          </w:divBdr>
        </w:div>
        <w:div w:id="1309894139">
          <w:marLeft w:val="0"/>
          <w:marRight w:val="0"/>
          <w:marTop w:val="0"/>
          <w:marBottom w:val="0"/>
          <w:divBdr>
            <w:top w:val="none" w:sz="0" w:space="0" w:color="auto"/>
            <w:left w:val="none" w:sz="0" w:space="0" w:color="auto"/>
            <w:bottom w:val="none" w:sz="0" w:space="0" w:color="auto"/>
            <w:right w:val="none" w:sz="0" w:space="0" w:color="auto"/>
          </w:divBdr>
        </w:div>
        <w:div w:id="1344166061">
          <w:marLeft w:val="0"/>
          <w:marRight w:val="0"/>
          <w:marTop w:val="0"/>
          <w:marBottom w:val="0"/>
          <w:divBdr>
            <w:top w:val="none" w:sz="0" w:space="0" w:color="auto"/>
            <w:left w:val="none" w:sz="0" w:space="0" w:color="auto"/>
            <w:bottom w:val="none" w:sz="0" w:space="0" w:color="auto"/>
            <w:right w:val="none" w:sz="0" w:space="0" w:color="auto"/>
          </w:divBdr>
        </w:div>
        <w:div w:id="1403984458">
          <w:marLeft w:val="0"/>
          <w:marRight w:val="0"/>
          <w:marTop w:val="0"/>
          <w:marBottom w:val="0"/>
          <w:divBdr>
            <w:top w:val="none" w:sz="0" w:space="0" w:color="auto"/>
            <w:left w:val="none" w:sz="0" w:space="0" w:color="auto"/>
            <w:bottom w:val="none" w:sz="0" w:space="0" w:color="auto"/>
            <w:right w:val="none" w:sz="0" w:space="0" w:color="auto"/>
          </w:divBdr>
        </w:div>
        <w:div w:id="1446072097">
          <w:marLeft w:val="0"/>
          <w:marRight w:val="0"/>
          <w:marTop w:val="0"/>
          <w:marBottom w:val="0"/>
          <w:divBdr>
            <w:top w:val="none" w:sz="0" w:space="0" w:color="auto"/>
            <w:left w:val="none" w:sz="0" w:space="0" w:color="auto"/>
            <w:bottom w:val="none" w:sz="0" w:space="0" w:color="auto"/>
            <w:right w:val="none" w:sz="0" w:space="0" w:color="auto"/>
          </w:divBdr>
        </w:div>
        <w:div w:id="1478643818">
          <w:marLeft w:val="0"/>
          <w:marRight w:val="0"/>
          <w:marTop w:val="0"/>
          <w:marBottom w:val="0"/>
          <w:divBdr>
            <w:top w:val="none" w:sz="0" w:space="0" w:color="auto"/>
            <w:left w:val="none" w:sz="0" w:space="0" w:color="auto"/>
            <w:bottom w:val="none" w:sz="0" w:space="0" w:color="auto"/>
            <w:right w:val="none" w:sz="0" w:space="0" w:color="auto"/>
          </w:divBdr>
        </w:div>
        <w:div w:id="1500536459">
          <w:marLeft w:val="0"/>
          <w:marRight w:val="0"/>
          <w:marTop w:val="0"/>
          <w:marBottom w:val="0"/>
          <w:divBdr>
            <w:top w:val="none" w:sz="0" w:space="0" w:color="auto"/>
            <w:left w:val="none" w:sz="0" w:space="0" w:color="auto"/>
            <w:bottom w:val="none" w:sz="0" w:space="0" w:color="auto"/>
            <w:right w:val="none" w:sz="0" w:space="0" w:color="auto"/>
          </w:divBdr>
        </w:div>
        <w:div w:id="1504198344">
          <w:marLeft w:val="0"/>
          <w:marRight w:val="0"/>
          <w:marTop w:val="0"/>
          <w:marBottom w:val="0"/>
          <w:divBdr>
            <w:top w:val="none" w:sz="0" w:space="0" w:color="auto"/>
            <w:left w:val="none" w:sz="0" w:space="0" w:color="auto"/>
            <w:bottom w:val="none" w:sz="0" w:space="0" w:color="auto"/>
            <w:right w:val="none" w:sz="0" w:space="0" w:color="auto"/>
          </w:divBdr>
        </w:div>
        <w:div w:id="1554779432">
          <w:marLeft w:val="0"/>
          <w:marRight w:val="0"/>
          <w:marTop w:val="0"/>
          <w:marBottom w:val="0"/>
          <w:divBdr>
            <w:top w:val="none" w:sz="0" w:space="0" w:color="auto"/>
            <w:left w:val="none" w:sz="0" w:space="0" w:color="auto"/>
            <w:bottom w:val="none" w:sz="0" w:space="0" w:color="auto"/>
            <w:right w:val="none" w:sz="0" w:space="0" w:color="auto"/>
          </w:divBdr>
        </w:div>
        <w:div w:id="1619600658">
          <w:marLeft w:val="0"/>
          <w:marRight w:val="0"/>
          <w:marTop w:val="0"/>
          <w:marBottom w:val="0"/>
          <w:divBdr>
            <w:top w:val="none" w:sz="0" w:space="0" w:color="auto"/>
            <w:left w:val="none" w:sz="0" w:space="0" w:color="auto"/>
            <w:bottom w:val="none" w:sz="0" w:space="0" w:color="auto"/>
            <w:right w:val="none" w:sz="0" w:space="0" w:color="auto"/>
          </w:divBdr>
        </w:div>
        <w:div w:id="1705519928">
          <w:marLeft w:val="0"/>
          <w:marRight w:val="0"/>
          <w:marTop w:val="0"/>
          <w:marBottom w:val="0"/>
          <w:divBdr>
            <w:top w:val="none" w:sz="0" w:space="0" w:color="auto"/>
            <w:left w:val="none" w:sz="0" w:space="0" w:color="auto"/>
            <w:bottom w:val="none" w:sz="0" w:space="0" w:color="auto"/>
            <w:right w:val="none" w:sz="0" w:space="0" w:color="auto"/>
          </w:divBdr>
        </w:div>
        <w:div w:id="1720977943">
          <w:marLeft w:val="0"/>
          <w:marRight w:val="0"/>
          <w:marTop w:val="0"/>
          <w:marBottom w:val="0"/>
          <w:divBdr>
            <w:top w:val="none" w:sz="0" w:space="0" w:color="auto"/>
            <w:left w:val="none" w:sz="0" w:space="0" w:color="auto"/>
            <w:bottom w:val="none" w:sz="0" w:space="0" w:color="auto"/>
            <w:right w:val="none" w:sz="0" w:space="0" w:color="auto"/>
          </w:divBdr>
        </w:div>
        <w:div w:id="1743526910">
          <w:marLeft w:val="0"/>
          <w:marRight w:val="0"/>
          <w:marTop w:val="0"/>
          <w:marBottom w:val="0"/>
          <w:divBdr>
            <w:top w:val="none" w:sz="0" w:space="0" w:color="auto"/>
            <w:left w:val="none" w:sz="0" w:space="0" w:color="auto"/>
            <w:bottom w:val="none" w:sz="0" w:space="0" w:color="auto"/>
            <w:right w:val="none" w:sz="0" w:space="0" w:color="auto"/>
          </w:divBdr>
        </w:div>
        <w:div w:id="1802268532">
          <w:marLeft w:val="0"/>
          <w:marRight w:val="0"/>
          <w:marTop w:val="0"/>
          <w:marBottom w:val="0"/>
          <w:divBdr>
            <w:top w:val="none" w:sz="0" w:space="0" w:color="auto"/>
            <w:left w:val="none" w:sz="0" w:space="0" w:color="auto"/>
            <w:bottom w:val="none" w:sz="0" w:space="0" w:color="auto"/>
            <w:right w:val="none" w:sz="0" w:space="0" w:color="auto"/>
          </w:divBdr>
        </w:div>
        <w:div w:id="1822576034">
          <w:marLeft w:val="0"/>
          <w:marRight w:val="0"/>
          <w:marTop w:val="0"/>
          <w:marBottom w:val="0"/>
          <w:divBdr>
            <w:top w:val="none" w:sz="0" w:space="0" w:color="auto"/>
            <w:left w:val="none" w:sz="0" w:space="0" w:color="auto"/>
            <w:bottom w:val="none" w:sz="0" w:space="0" w:color="auto"/>
            <w:right w:val="none" w:sz="0" w:space="0" w:color="auto"/>
          </w:divBdr>
        </w:div>
        <w:div w:id="1831409369">
          <w:marLeft w:val="0"/>
          <w:marRight w:val="0"/>
          <w:marTop w:val="0"/>
          <w:marBottom w:val="0"/>
          <w:divBdr>
            <w:top w:val="none" w:sz="0" w:space="0" w:color="auto"/>
            <w:left w:val="none" w:sz="0" w:space="0" w:color="auto"/>
            <w:bottom w:val="none" w:sz="0" w:space="0" w:color="auto"/>
            <w:right w:val="none" w:sz="0" w:space="0" w:color="auto"/>
          </w:divBdr>
        </w:div>
        <w:div w:id="1835533934">
          <w:marLeft w:val="0"/>
          <w:marRight w:val="0"/>
          <w:marTop w:val="0"/>
          <w:marBottom w:val="0"/>
          <w:divBdr>
            <w:top w:val="none" w:sz="0" w:space="0" w:color="auto"/>
            <w:left w:val="none" w:sz="0" w:space="0" w:color="auto"/>
            <w:bottom w:val="none" w:sz="0" w:space="0" w:color="auto"/>
            <w:right w:val="none" w:sz="0" w:space="0" w:color="auto"/>
          </w:divBdr>
        </w:div>
        <w:div w:id="1860771673">
          <w:marLeft w:val="0"/>
          <w:marRight w:val="0"/>
          <w:marTop w:val="0"/>
          <w:marBottom w:val="0"/>
          <w:divBdr>
            <w:top w:val="none" w:sz="0" w:space="0" w:color="auto"/>
            <w:left w:val="none" w:sz="0" w:space="0" w:color="auto"/>
            <w:bottom w:val="none" w:sz="0" w:space="0" w:color="auto"/>
            <w:right w:val="none" w:sz="0" w:space="0" w:color="auto"/>
          </w:divBdr>
        </w:div>
        <w:div w:id="1874268445">
          <w:marLeft w:val="0"/>
          <w:marRight w:val="0"/>
          <w:marTop w:val="0"/>
          <w:marBottom w:val="0"/>
          <w:divBdr>
            <w:top w:val="none" w:sz="0" w:space="0" w:color="auto"/>
            <w:left w:val="none" w:sz="0" w:space="0" w:color="auto"/>
            <w:bottom w:val="none" w:sz="0" w:space="0" w:color="auto"/>
            <w:right w:val="none" w:sz="0" w:space="0" w:color="auto"/>
          </w:divBdr>
        </w:div>
        <w:div w:id="1904178689">
          <w:marLeft w:val="0"/>
          <w:marRight w:val="0"/>
          <w:marTop w:val="0"/>
          <w:marBottom w:val="0"/>
          <w:divBdr>
            <w:top w:val="none" w:sz="0" w:space="0" w:color="auto"/>
            <w:left w:val="none" w:sz="0" w:space="0" w:color="auto"/>
            <w:bottom w:val="none" w:sz="0" w:space="0" w:color="auto"/>
            <w:right w:val="none" w:sz="0" w:space="0" w:color="auto"/>
          </w:divBdr>
        </w:div>
        <w:div w:id="1905021609">
          <w:marLeft w:val="0"/>
          <w:marRight w:val="0"/>
          <w:marTop w:val="0"/>
          <w:marBottom w:val="0"/>
          <w:divBdr>
            <w:top w:val="none" w:sz="0" w:space="0" w:color="auto"/>
            <w:left w:val="none" w:sz="0" w:space="0" w:color="auto"/>
            <w:bottom w:val="none" w:sz="0" w:space="0" w:color="auto"/>
            <w:right w:val="none" w:sz="0" w:space="0" w:color="auto"/>
          </w:divBdr>
        </w:div>
        <w:div w:id="1909461027">
          <w:marLeft w:val="0"/>
          <w:marRight w:val="0"/>
          <w:marTop w:val="0"/>
          <w:marBottom w:val="0"/>
          <w:divBdr>
            <w:top w:val="none" w:sz="0" w:space="0" w:color="auto"/>
            <w:left w:val="none" w:sz="0" w:space="0" w:color="auto"/>
            <w:bottom w:val="none" w:sz="0" w:space="0" w:color="auto"/>
            <w:right w:val="none" w:sz="0" w:space="0" w:color="auto"/>
          </w:divBdr>
        </w:div>
        <w:div w:id="1940790232">
          <w:marLeft w:val="0"/>
          <w:marRight w:val="0"/>
          <w:marTop w:val="0"/>
          <w:marBottom w:val="0"/>
          <w:divBdr>
            <w:top w:val="none" w:sz="0" w:space="0" w:color="auto"/>
            <w:left w:val="none" w:sz="0" w:space="0" w:color="auto"/>
            <w:bottom w:val="none" w:sz="0" w:space="0" w:color="auto"/>
            <w:right w:val="none" w:sz="0" w:space="0" w:color="auto"/>
          </w:divBdr>
        </w:div>
        <w:div w:id="1950314442">
          <w:marLeft w:val="0"/>
          <w:marRight w:val="0"/>
          <w:marTop w:val="0"/>
          <w:marBottom w:val="0"/>
          <w:divBdr>
            <w:top w:val="none" w:sz="0" w:space="0" w:color="auto"/>
            <w:left w:val="none" w:sz="0" w:space="0" w:color="auto"/>
            <w:bottom w:val="none" w:sz="0" w:space="0" w:color="auto"/>
            <w:right w:val="none" w:sz="0" w:space="0" w:color="auto"/>
          </w:divBdr>
        </w:div>
        <w:div w:id="1961959191">
          <w:marLeft w:val="0"/>
          <w:marRight w:val="0"/>
          <w:marTop w:val="0"/>
          <w:marBottom w:val="0"/>
          <w:divBdr>
            <w:top w:val="none" w:sz="0" w:space="0" w:color="auto"/>
            <w:left w:val="none" w:sz="0" w:space="0" w:color="auto"/>
            <w:bottom w:val="none" w:sz="0" w:space="0" w:color="auto"/>
            <w:right w:val="none" w:sz="0" w:space="0" w:color="auto"/>
          </w:divBdr>
        </w:div>
        <w:div w:id="1969238672">
          <w:marLeft w:val="0"/>
          <w:marRight w:val="0"/>
          <w:marTop w:val="0"/>
          <w:marBottom w:val="0"/>
          <w:divBdr>
            <w:top w:val="none" w:sz="0" w:space="0" w:color="auto"/>
            <w:left w:val="none" w:sz="0" w:space="0" w:color="auto"/>
            <w:bottom w:val="none" w:sz="0" w:space="0" w:color="auto"/>
            <w:right w:val="none" w:sz="0" w:space="0" w:color="auto"/>
          </w:divBdr>
        </w:div>
        <w:div w:id="1973946488">
          <w:marLeft w:val="0"/>
          <w:marRight w:val="0"/>
          <w:marTop w:val="0"/>
          <w:marBottom w:val="0"/>
          <w:divBdr>
            <w:top w:val="none" w:sz="0" w:space="0" w:color="auto"/>
            <w:left w:val="none" w:sz="0" w:space="0" w:color="auto"/>
            <w:bottom w:val="none" w:sz="0" w:space="0" w:color="auto"/>
            <w:right w:val="none" w:sz="0" w:space="0" w:color="auto"/>
          </w:divBdr>
        </w:div>
        <w:div w:id="1981035585">
          <w:marLeft w:val="0"/>
          <w:marRight w:val="0"/>
          <w:marTop w:val="0"/>
          <w:marBottom w:val="0"/>
          <w:divBdr>
            <w:top w:val="none" w:sz="0" w:space="0" w:color="auto"/>
            <w:left w:val="none" w:sz="0" w:space="0" w:color="auto"/>
            <w:bottom w:val="none" w:sz="0" w:space="0" w:color="auto"/>
            <w:right w:val="none" w:sz="0" w:space="0" w:color="auto"/>
          </w:divBdr>
        </w:div>
        <w:div w:id="1998070043">
          <w:marLeft w:val="0"/>
          <w:marRight w:val="0"/>
          <w:marTop w:val="0"/>
          <w:marBottom w:val="0"/>
          <w:divBdr>
            <w:top w:val="none" w:sz="0" w:space="0" w:color="auto"/>
            <w:left w:val="none" w:sz="0" w:space="0" w:color="auto"/>
            <w:bottom w:val="none" w:sz="0" w:space="0" w:color="auto"/>
            <w:right w:val="none" w:sz="0" w:space="0" w:color="auto"/>
          </w:divBdr>
        </w:div>
        <w:div w:id="2035494187">
          <w:marLeft w:val="0"/>
          <w:marRight w:val="0"/>
          <w:marTop w:val="0"/>
          <w:marBottom w:val="0"/>
          <w:divBdr>
            <w:top w:val="none" w:sz="0" w:space="0" w:color="auto"/>
            <w:left w:val="none" w:sz="0" w:space="0" w:color="auto"/>
            <w:bottom w:val="none" w:sz="0" w:space="0" w:color="auto"/>
            <w:right w:val="none" w:sz="0" w:space="0" w:color="auto"/>
          </w:divBdr>
        </w:div>
        <w:div w:id="2047633953">
          <w:marLeft w:val="0"/>
          <w:marRight w:val="0"/>
          <w:marTop w:val="0"/>
          <w:marBottom w:val="0"/>
          <w:divBdr>
            <w:top w:val="none" w:sz="0" w:space="0" w:color="auto"/>
            <w:left w:val="none" w:sz="0" w:space="0" w:color="auto"/>
            <w:bottom w:val="none" w:sz="0" w:space="0" w:color="auto"/>
            <w:right w:val="none" w:sz="0" w:space="0" w:color="auto"/>
          </w:divBdr>
        </w:div>
        <w:div w:id="2063167791">
          <w:marLeft w:val="0"/>
          <w:marRight w:val="0"/>
          <w:marTop w:val="0"/>
          <w:marBottom w:val="0"/>
          <w:divBdr>
            <w:top w:val="none" w:sz="0" w:space="0" w:color="auto"/>
            <w:left w:val="none" w:sz="0" w:space="0" w:color="auto"/>
            <w:bottom w:val="none" w:sz="0" w:space="0" w:color="auto"/>
            <w:right w:val="none" w:sz="0" w:space="0" w:color="auto"/>
          </w:divBdr>
        </w:div>
        <w:div w:id="2099517169">
          <w:marLeft w:val="0"/>
          <w:marRight w:val="0"/>
          <w:marTop w:val="0"/>
          <w:marBottom w:val="0"/>
          <w:divBdr>
            <w:top w:val="none" w:sz="0" w:space="0" w:color="auto"/>
            <w:left w:val="none" w:sz="0" w:space="0" w:color="auto"/>
            <w:bottom w:val="none" w:sz="0" w:space="0" w:color="auto"/>
            <w:right w:val="none" w:sz="0" w:space="0" w:color="auto"/>
          </w:divBdr>
        </w:div>
      </w:divsChild>
    </w:div>
    <w:div w:id="149517639">
      <w:bodyDiv w:val="1"/>
      <w:marLeft w:val="0"/>
      <w:marRight w:val="0"/>
      <w:marTop w:val="0"/>
      <w:marBottom w:val="0"/>
      <w:divBdr>
        <w:top w:val="none" w:sz="0" w:space="0" w:color="auto"/>
        <w:left w:val="none" w:sz="0" w:space="0" w:color="auto"/>
        <w:bottom w:val="none" w:sz="0" w:space="0" w:color="auto"/>
        <w:right w:val="none" w:sz="0" w:space="0" w:color="auto"/>
      </w:divBdr>
      <w:divsChild>
        <w:div w:id="1435859610">
          <w:marLeft w:val="0"/>
          <w:marRight w:val="1"/>
          <w:marTop w:val="0"/>
          <w:marBottom w:val="0"/>
          <w:divBdr>
            <w:top w:val="none" w:sz="0" w:space="0" w:color="auto"/>
            <w:left w:val="none" w:sz="0" w:space="0" w:color="auto"/>
            <w:bottom w:val="none" w:sz="0" w:space="0" w:color="auto"/>
            <w:right w:val="none" w:sz="0" w:space="0" w:color="auto"/>
          </w:divBdr>
          <w:divsChild>
            <w:div w:id="1158572969">
              <w:marLeft w:val="0"/>
              <w:marRight w:val="0"/>
              <w:marTop w:val="0"/>
              <w:marBottom w:val="0"/>
              <w:divBdr>
                <w:top w:val="none" w:sz="0" w:space="0" w:color="auto"/>
                <w:left w:val="none" w:sz="0" w:space="0" w:color="auto"/>
                <w:bottom w:val="none" w:sz="0" w:space="0" w:color="auto"/>
                <w:right w:val="none" w:sz="0" w:space="0" w:color="auto"/>
              </w:divBdr>
              <w:divsChild>
                <w:div w:id="1982150118">
                  <w:marLeft w:val="0"/>
                  <w:marRight w:val="1"/>
                  <w:marTop w:val="0"/>
                  <w:marBottom w:val="0"/>
                  <w:divBdr>
                    <w:top w:val="none" w:sz="0" w:space="0" w:color="auto"/>
                    <w:left w:val="none" w:sz="0" w:space="0" w:color="auto"/>
                    <w:bottom w:val="none" w:sz="0" w:space="0" w:color="auto"/>
                    <w:right w:val="none" w:sz="0" w:space="0" w:color="auto"/>
                  </w:divBdr>
                  <w:divsChild>
                    <w:div w:id="1154639322">
                      <w:marLeft w:val="0"/>
                      <w:marRight w:val="0"/>
                      <w:marTop w:val="0"/>
                      <w:marBottom w:val="0"/>
                      <w:divBdr>
                        <w:top w:val="none" w:sz="0" w:space="0" w:color="auto"/>
                        <w:left w:val="none" w:sz="0" w:space="0" w:color="auto"/>
                        <w:bottom w:val="none" w:sz="0" w:space="0" w:color="auto"/>
                        <w:right w:val="none" w:sz="0" w:space="0" w:color="auto"/>
                      </w:divBdr>
                      <w:divsChild>
                        <w:div w:id="320352091">
                          <w:marLeft w:val="0"/>
                          <w:marRight w:val="0"/>
                          <w:marTop w:val="0"/>
                          <w:marBottom w:val="0"/>
                          <w:divBdr>
                            <w:top w:val="none" w:sz="0" w:space="0" w:color="auto"/>
                            <w:left w:val="none" w:sz="0" w:space="0" w:color="auto"/>
                            <w:bottom w:val="none" w:sz="0" w:space="0" w:color="auto"/>
                            <w:right w:val="none" w:sz="0" w:space="0" w:color="auto"/>
                          </w:divBdr>
                          <w:divsChild>
                            <w:div w:id="2107848445">
                              <w:marLeft w:val="0"/>
                              <w:marRight w:val="0"/>
                              <w:marTop w:val="120"/>
                              <w:marBottom w:val="360"/>
                              <w:divBdr>
                                <w:top w:val="none" w:sz="0" w:space="0" w:color="auto"/>
                                <w:left w:val="none" w:sz="0" w:space="0" w:color="auto"/>
                                <w:bottom w:val="none" w:sz="0" w:space="0" w:color="auto"/>
                                <w:right w:val="none" w:sz="0" w:space="0" w:color="auto"/>
                              </w:divBdr>
                              <w:divsChild>
                                <w:div w:id="1767850422">
                                  <w:marLeft w:val="0"/>
                                  <w:marRight w:val="0"/>
                                  <w:marTop w:val="0"/>
                                  <w:marBottom w:val="0"/>
                                  <w:divBdr>
                                    <w:top w:val="none" w:sz="0" w:space="0" w:color="auto"/>
                                    <w:left w:val="none" w:sz="0" w:space="0" w:color="auto"/>
                                    <w:bottom w:val="none" w:sz="0" w:space="0" w:color="auto"/>
                                    <w:right w:val="none" w:sz="0" w:space="0" w:color="auto"/>
                                  </w:divBdr>
                                  <w:divsChild>
                                    <w:div w:id="15218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244663">
      <w:bodyDiv w:val="1"/>
      <w:marLeft w:val="0"/>
      <w:marRight w:val="0"/>
      <w:marTop w:val="0"/>
      <w:marBottom w:val="0"/>
      <w:divBdr>
        <w:top w:val="none" w:sz="0" w:space="0" w:color="auto"/>
        <w:left w:val="none" w:sz="0" w:space="0" w:color="auto"/>
        <w:bottom w:val="none" w:sz="0" w:space="0" w:color="auto"/>
        <w:right w:val="none" w:sz="0" w:space="0" w:color="auto"/>
      </w:divBdr>
      <w:divsChild>
        <w:div w:id="5645293">
          <w:marLeft w:val="0"/>
          <w:marRight w:val="0"/>
          <w:marTop w:val="0"/>
          <w:marBottom w:val="0"/>
          <w:divBdr>
            <w:top w:val="none" w:sz="0" w:space="0" w:color="auto"/>
            <w:left w:val="none" w:sz="0" w:space="0" w:color="auto"/>
            <w:bottom w:val="none" w:sz="0" w:space="0" w:color="auto"/>
            <w:right w:val="none" w:sz="0" w:space="0" w:color="auto"/>
          </w:divBdr>
        </w:div>
        <w:div w:id="21713698">
          <w:marLeft w:val="0"/>
          <w:marRight w:val="0"/>
          <w:marTop w:val="0"/>
          <w:marBottom w:val="0"/>
          <w:divBdr>
            <w:top w:val="none" w:sz="0" w:space="0" w:color="auto"/>
            <w:left w:val="none" w:sz="0" w:space="0" w:color="auto"/>
            <w:bottom w:val="none" w:sz="0" w:space="0" w:color="auto"/>
            <w:right w:val="none" w:sz="0" w:space="0" w:color="auto"/>
          </w:divBdr>
        </w:div>
        <w:div w:id="76828419">
          <w:marLeft w:val="0"/>
          <w:marRight w:val="0"/>
          <w:marTop w:val="0"/>
          <w:marBottom w:val="0"/>
          <w:divBdr>
            <w:top w:val="none" w:sz="0" w:space="0" w:color="auto"/>
            <w:left w:val="none" w:sz="0" w:space="0" w:color="auto"/>
            <w:bottom w:val="none" w:sz="0" w:space="0" w:color="auto"/>
            <w:right w:val="none" w:sz="0" w:space="0" w:color="auto"/>
          </w:divBdr>
        </w:div>
        <w:div w:id="256254380">
          <w:marLeft w:val="0"/>
          <w:marRight w:val="0"/>
          <w:marTop w:val="0"/>
          <w:marBottom w:val="0"/>
          <w:divBdr>
            <w:top w:val="none" w:sz="0" w:space="0" w:color="auto"/>
            <w:left w:val="none" w:sz="0" w:space="0" w:color="auto"/>
            <w:bottom w:val="none" w:sz="0" w:space="0" w:color="auto"/>
            <w:right w:val="none" w:sz="0" w:space="0" w:color="auto"/>
          </w:divBdr>
        </w:div>
        <w:div w:id="444234904">
          <w:marLeft w:val="0"/>
          <w:marRight w:val="0"/>
          <w:marTop w:val="0"/>
          <w:marBottom w:val="0"/>
          <w:divBdr>
            <w:top w:val="none" w:sz="0" w:space="0" w:color="auto"/>
            <w:left w:val="none" w:sz="0" w:space="0" w:color="auto"/>
            <w:bottom w:val="none" w:sz="0" w:space="0" w:color="auto"/>
            <w:right w:val="none" w:sz="0" w:space="0" w:color="auto"/>
          </w:divBdr>
        </w:div>
        <w:div w:id="512184271">
          <w:marLeft w:val="0"/>
          <w:marRight w:val="0"/>
          <w:marTop w:val="0"/>
          <w:marBottom w:val="0"/>
          <w:divBdr>
            <w:top w:val="none" w:sz="0" w:space="0" w:color="auto"/>
            <w:left w:val="none" w:sz="0" w:space="0" w:color="auto"/>
            <w:bottom w:val="none" w:sz="0" w:space="0" w:color="auto"/>
            <w:right w:val="none" w:sz="0" w:space="0" w:color="auto"/>
          </w:divBdr>
        </w:div>
        <w:div w:id="950280415">
          <w:marLeft w:val="0"/>
          <w:marRight w:val="0"/>
          <w:marTop w:val="0"/>
          <w:marBottom w:val="0"/>
          <w:divBdr>
            <w:top w:val="none" w:sz="0" w:space="0" w:color="auto"/>
            <w:left w:val="none" w:sz="0" w:space="0" w:color="auto"/>
            <w:bottom w:val="none" w:sz="0" w:space="0" w:color="auto"/>
            <w:right w:val="none" w:sz="0" w:space="0" w:color="auto"/>
          </w:divBdr>
        </w:div>
        <w:div w:id="1147209939">
          <w:marLeft w:val="0"/>
          <w:marRight w:val="0"/>
          <w:marTop w:val="0"/>
          <w:marBottom w:val="0"/>
          <w:divBdr>
            <w:top w:val="none" w:sz="0" w:space="0" w:color="auto"/>
            <w:left w:val="none" w:sz="0" w:space="0" w:color="auto"/>
            <w:bottom w:val="none" w:sz="0" w:space="0" w:color="auto"/>
            <w:right w:val="none" w:sz="0" w:space="0" w:color="auto"/>
          </w:divBdr>
        </w:div>
        <w:div w:id="1248929881">
          <w:marLeft w:val="0"/>
          <w:marRight w:val="0"/>
          <w:marTop w:val="0"/>
          <w:marBottom w:val="0"/>
          <w:divBdr>
            <w:top w:val="none" w:sz="0" w:space="0" w:color="auto"/>
            <w:left w:val="none" w:sz="0" w:space="0" w:color="auto"/>
            <w:bottom w:val="none" w:sz="0" w:space="0" w:color="auto"/>
            <w:right w:val="none" w:sz="0" w:space="0" w:color="auto"/>
          </w:divBdr>
        </w:div>
        <w:div w:id="1290548081">
          <w:marLeft w:val="0"/>
          <w:marRight w:val="0"/>
          <w:marTop w:val="0"/>
          <w:marBottom w:val="0"/>
          <w:divBdr>
            <w:top w:val="none" w:sz="0" w:space="0" w:color="auto"/>
            <w:left w:val="none" w:sz="0" w:space="0" w:color="auto"/>
            <w:bottom w:val="none" w:sz="0" w:space="0" w:color="auto"/>
            <w:right w:val="none" w:sz="0" w:space="0" w:color="auto"/>
          </w:divBdr>
        </w:div>
        <w:div w:id="1294560837">
          <w:marLeft w:val="0"/>
          <w:marRight w:val="0"/>
          <w:marTop w:val="0"/>
          <w:marBottom w:val="0"/>
          <w:divBdr>
            <w:top w:val="none" w:sz="0" w:space="0" w:color="auto"/>
            <w:left w:val="none" w:sz="0" w:space="0" w:color="auto"/>
            <w:bottom w:val="none" w:sz="0" w:space="0" w:color="auto"/>
            <w:right w:val="none" w:sz="0" w:space="0" w:color="auto"/>
          </w:divBdr>
        </w:div>
        <w:div w:id="1307471689">
          <w:marLeft w:val="0"/>
          <w:marRight w:val="0"/>
          <w:marTop w:val="0"/>
          <w:marBottom w:val="0"/>
          <w:divBdr>
            <w:top w:val="none" w:sz="0" w:space="0" w:color="auto"/>
            <w:left w:val="none" w:sz="0" w:space="0" w:color="auto"/>
            <w:bottom w:val="none" w:sz="0" w:space="0" w:color="auto"/>
            <w:right w:val="none" w:sz="0" w:space="0" w:color="auto"/>
          </w:divBdr>
        </w:div>
        <w:div w:id="1656378329">
          <w:marLeft w:val="0"/>
          <w:marRight w:val="0"/>
          <w:marTop w:val="0"/>
          <w:marBottom w:val="0"/>
          <w:divBdr>
            <w:top w:val="none" w:sz="0" w:space="0" w:color="auto"/>
            <w:left w:val="none" w:sz="0" w:space="0" w:color="auto"/>
            <w:bottom w:val="none" w:sz="0" w:space="0" w:color="auto"/>
            <w:right w:val="none" w:sz="0" w:space="0" w:color="auto"/>
          </w:divBdr>
        </w:div>
        <w:div w:id="1708720615">
          <w:marLeft w:val="0"/>
          <w:marRight w:val="0"/>
          <w:marTop w:val="0"/>
          <w:marBottom w:val="0"/>
          <w:divBdr>
            <w:top w:val="none" w:sz="0" w:space="0" w:color="auto"/>
            <w:left w:val="none" w:sz="0" w:space="0" w:color="auto"/>
            <w:bottom w:val="none" w:sz="0" w:space="0" w:color="auto"/>
            <w:right w:val="none" w:sz="0" w:space="0" w:color="auto"/>
          </w:divBdr>
        </w:div>
        <w:div w:id="1734621854">
          <w:marLeft w:val="0"/>
          <w:marRight w:val="0"/>
          <w:marTop w:val="0"/>
          <w:marBottom w:val="0"/>
          <w:divBdr>
            <w:top w:val="none" w:sz="0" w:space="0" w:color="auto"/>
            <w:left w:val="none" w:sz="0" w:space="0" w:color="auto"/>
            <w:bottom w:val="none" w:sz="0" w:space="0" w:color="auto"/>
            <w:right w:val="none" w:sz="0" w:space="0" w:color="auto"/>
          </w:divBdr>
        </w:div>
        <w:div w:id="1839616590">
          <w:marLeft w:val="0"/>
          <w:marRight w:val="0"/>
          <w:marTop w:val="0"/>
          <w:marBottom w:val="0"/>
          <w:divBdr>
            <w:top w:val="none" w:sz="0" w:space="0" w:color="auto"/>
            <w:left w:val="none" w:sz="0" w:space="0" w:color="auto"/>
            <w:bottom w:val="none" w:sz="0" w:space="0" w:color="auto"/>
            <w:right w:val="none" w:sz="0" w:space="0" w:color="auto"/>
          </w:divBdr>
        </w:div>
        <w:div w:id="2107572524">
          <w:marLeft w:val="0"/>
          <w:marRight w:val="0"/>
          <w:marTop w:val="0"/>
          <w:marBottom w:val="0"/>
          <w:divBdr>
            <w:top w:val="none" w:sz="0" w:space="0" w:color="auto"/>
            <w:left w:val="none" w:sz="0" w:space="0" w:color="auto"/>
            <w:bottom w:val="none" w:sz="0" w:space="0" w:color="auto"/>
            <w:right w:val="none" w:sz="0" w:space="0" w:color="auto"/>
          </w:divBdr>
        </w:div>
      </w:divsChild>
    </w:div>
    <w:div w:id="272981513">
      <w:bodyDiv w:val="1"/>
      <w:marLeft w:val="0"/>
      <w:marRight w:val="0"/>
      <w:marTop w:val="0"/>
      <w:marBottom w:val="0"/>
      <w:divBdr>
        <w:top w:val="none" w:sz="0" w:space="0" w:color="auto"/>
        <w:left w:val="none" w:sz="0" w:space="0" w:color="auto"/>
        <w:bottom w:val="none" w:sz="0" w:space="0" w:color="auto"/>
        <w:right w:val="none" w:sz="0" w:space="0" w:color="auto"/>
      </w:divBdr>
      <w:divsChild>
        <w:div w:id="444085452">
          <w:marLeft w:val="0"/>
          <w:marRight w:val="0"/>
          <w:marTop w:val="0"/>
          <w:marBottom w:val="0"/>
          <w:divBdr>
            <w:top w:val="none" w:sz="0" w:space="0" w:color="auto"/>
            <w:left w:val="none" w:sz="0" w:space="0" w:color="auto"/>
            <w:bottom w:val="none" w:sz="0" w:space="0" w:color="auto"/>
            <w:right w:val="none" w:sz="0" w:space="0" w:color="auto"/>
          </w:divBdr>
        </w:div>
        <w:div w:id="786508104">
          <w:marLeft w:val="0"/>
          <w:marRight w:val="0"/>
          <w:marTop w:val="0"/>
          <w:marBottom w:val="0"/>
          <w:divBdr>
            <w:top w:val="none" w:sz="0" w:space="0" w:color="auto"/>
            <w:left w:val="none" w:sz="0" w:space="0" w:color="auto"/>
            <w:bottom w:val="none" w:sz="0" w:space="0" w:color="auto"/>
            <w:right w:val="none" w:sz="0" w:space="0" w:color="auto"/>
          </w:divBdr>
        </w:div>
        <w:div w:id="985739350">
          <w:marLeft w:val="0"/>
          <w:marRight w:val="0"/>
          <w:marTop w:val="0"/>
          <w:marBottom w:val="0"/>
          <w:divBdr>
            <w:top w:val="none" w:sz="0" w:space="0" w:color="auto"/>
            <w:left w:val="none" w:sz="0" w:space="0" w:color="auto"/>
            <w:bottom w:val="none" w:sz="0" w:space="0" w:color="auto"/>
            <w:right w:val="none" w:sz="0" w:space="0" w:color="auto"/>
          </w:divBdr>
        </w:div>
        <w:div w:id="1110976247">
          <w:marLeft w:val="0"/>
          <w:marRight w:val="0"/>
          <w:marTop w:val="0"/>
          <w:marBottom w:val="0"/>
          <w:divBdr>
            <w:top w:val="none" w:sz="0" w:space="0" w:color="auto"/>
            <w:left w:val="none" w:sz="0" w:space="0" w:color="auto"/>
            <w:bottom w:val="none" w:sz="0" w:space="0" w:color="auto"/>
            <w:right w:val="none" w:sz="0" w:space="0" w:color="auto"/>
          </w:divBdr>
        </w:div>
        <w:div w:id="1111389940">
          <w:marLeft w:val="0"/>
          <w:marRight w:val="0"/>
          <w:marTop w:val="0"/>
          <w:marBottom w:val="0"/>
          <w:divBdr>
            <w:top w:val="none" w:sz="0" w:space="0" w:color="auto"/>
            <w:left w:val="none" w:sz="0" w:space="0" w:color="auto"/>
            <w:bottom w:val="none" w:sz="0" w:space="0" w:color="auto"/>
            <w:right w:val="none" w:sz="0" w:space="0" w:color="auto"/>
          </w:divBdr>
        </w:div>
        <w:div w:id="1520898250">
          <w:marLeft w:val="0"/>
          <w:marRight w:val="0"/>
          <w:marTop w:val="0"/>
          <w:marBottom w:val="0"/>
          <w:divBdr>
            <w:top w:val="none" w:sz="0" w:space="0" w:color="auto"/>
            <w:left w:val="none" w:sz="0" w:space="0" w:color="auto"/>
            <w:bottom w:val="none" w:sz="0" w:space="0" w:color="auto"/>
            <w:right w:val="none" w:sz="0" w:space="0" w:color="auto"/>
          </w:divBdr>
        </w:div>
        <w:div w:id="1532185211">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12096983">
          <w:marLeft w:val="0"/>
          <w:marRight w:val="0"/>
          <w:marTop w:val="0"/>
          <w:marBottom w:val="0"/>
          <w:divBdr>
            <w:top w:val="none" w:sz="0" w:space="0" w:color="auto"/>
            <w:left w:val="none" w:sz="0" w:space="0" w:color="auto"/>
            <w:bottom w:val="none" w:sz="0" w:space="0" w:color="auto"/>
            <w:right w:val="none" w:sz="0" w:space="0" w:color="auto"/>
          </w:divBdr>
        </w:div>
      </w:divsChild>
    </w:div>
    <w:div w:id="281959032">
      <w:bodyDiv w:val="1"/>
      <w:marLeft w:val="0"/>
      <w:marRight w:val="0"/>
      <w:marTop w:val="0"/>
      <w:marBottom w:val="0"/>
      <w:divBdr>
        <w:top w:val="none" w:sz="0" w:space="0" w:color="auto"/>
        <w:left w:val="none" w:sz="0" w:space="0" w:color="auto"/>
        <w:bottom w:val="none" w:sz="0" w:space="0" w:color="auto"/>
        <w:right w:val="none" w:sz="0" w:space="0" w:color="auto"/>
      </w:divBdr>
    </w:div>
    <w:div w:id="284122825">
      <w:bodyDiv w:val="1"/>
      <w:marLeft w:val="0"/>
      <w:marRight w:val="0"/>
      <w:marTop w:val="0"/>
      <w:marBottom w:val="0"/>
      <w:divBdr>
        <w:top w:val="none" w:sz="0" w:space="0" w:color="auto"/>
        <w:left w:val="none" w:sz="0" w:space="0" w:color="auto"/>
        <w:bottom w:val="none" w:sz="0" w:space="0" w:color="auto"/>
        <w:right w:val="none" w:sz="0" w:space="0" w:color="auto"/>
      </w:divBdr>
      <w:divsChild>
        <w:div w:id="366952397">
          <w:marLeft w:val="0"/>
          <w:marRight w:val="0"/>
          <w:marTop w:val="0"/>
          <w:marBottom w:val="0"/>
          <w:divBdr>
            <w:top w:val="none" w:sz="0" w:space="0" w:color="auto"/>
            <w:left w:val="none" w:sz="0" w:space="0" w:color="auto"/>
            <w:bottom w:val="none" w:sz="0" w:space="0" w:color="auto"/>
            <w:right w:val="none" w:sz="0" w:space="0" w:color="auto"/>
          </w:divBdr>
        </w:div>
        <w:div w:id="381095198">
          <w:marLeft w:val="0"/>
          <w:marRight w:val="0"/>
          <w:marTop w:val="0"/>
          <w:marBottom w:val="0"/>
          <w:divBdr>
            <w:top w:val="none" w:sz="0" w:space="0" w:color="auto"/>
            <w:left w:val="none" w:sz="0" w:space="0" w:color="auto"/>
            <w:bottom w:val="none" w:sz="0" w:space="0" w:color="auto"/>
            <w:right w:val="none" w:sz="0" w:space="0" w:color="auto"/>
          </w:divBdr>
        </w:div>
        <w:div w:id="735974725">
          <w:marLeft w:val="0"/>
          <w:marRight w:val="0"/>
          <w:marTop w:val="0"/>
          <w:marBottom w:val="0"/>
          <w:divBdr>
            <w:top w:val="none" w:sz="0" w:space="0" w:color="auto"/>
            <w:left w:val="none" w:sz="0" w:space="0" w:color="auto"/>
            <w:bottom w:val="none" w:sz="0" w:space="0" w:color="auto"/>
            <w:right w:val="none" w:sz="0" w:space="0" w:color="auto"/>
          </w:divBdr>
        </w:div>
        <w:div w:id="740054724">
          <w:marLeft w:val="0"/>
          <w:marRight w:val="0"/>
          <w:marTop w:val="0"/>
          <w:marBottom w:val="0"/>
          <w:divBdr>
            <w:top w:val="none" w:sz="0" w:space="0" w:color="auto"/>
            <w:left w:val="none" w:sz="0" w:space="0" w:color="auto"/>
            <w:bottom w:val="none" w:sz="0" w:space="0" w:color="auto"/>
            <w:right w:val="none" w:sz="0" w:space="0" w:color="auto"/>
          </w:divBdr>
        </w:div>
        <w:div w:id="950160947">
          <w:marLeft w:val="0"/>
          <w:marRight w:val="0"/>
          <w:marTop w:val="0"/>
          <w:marBottom w:val="0"/>
          <w:divBdr>
            <w:top w:val="none" w:sz="0" w:space="0" w:color="auto"/>
            <w:left w:val="none" w:sz="0" w:space="0" w:color="auto"/>
            <w:bottom w:val="none" w:sz="0" w:space="0" w:color="auto"/>
            <w:right w:val="none" w:sz="0" w:space="0" w:color="auto"/>
          </w:divBdr>
        </w:div>
        <w:div w:id="983000063">
          <w:marLeft w:val="0"/>
          <w:marRight w:val="0"/>
          <w:marTop w:val="0"/>
          <w:marBottom w:val="0"/>
          <w:divBdr>
            <w:top w:val="none" w:sz="0" w:space="0" w:color="auto"/>
            <w:left w:val="none" w:sz="0" w:space="0" w:color="auto"/>
            <w:bottom w:val="none" w:sz="0" w:space="0" w:color="auto"/>
            <w:right w:val="none" w:sz="0" w:space="0" w:color="auto"/>
          </w:divBdr>
        </w:div>
        <w:div w:id="1028723208">
          <w:marLeft w:val="0"/>
          <w:marRight w:val="0"/>
          <w:marTop w:val="0"/>
          <w:marBottom w:val="0"/>
          <w:divBdr>
            <w:top w:val="none" w:sz="0" w:space="0" w:color="auto"/>
            <w:left w:val="none" w:sz="0" w:space="0" w:color="auto"/>
            <w:bottom w:val="none" w:sz="0" w:space="0" w:color="auto"/>
            <w:right w:val="none" w:sz="0" w:space="0" w:color="auto"/>
          </w:divBdr>
        </w:div>
        <w:div w:id="1413043093">
          <w:marLeft w:val="0"/>
          <w:marRight w:val="0"/>
          <w:marTop w:val="0"/>
          <w:marBottom w:val="0"/>
          <w:divBdr>
            <w:top w:val="none" w:sz="0" w:space="0" w:color="auto"/>
            <w:left w:val="none" w:sz="0" w:space="0" w:color="auto"/>
            <w:bottom w:val="none" w:sz="0" w:space="0" w:color="auto"/>
            <w:right w:val="none" w:sz="0" w:space="0" w:color="auto"/>
          </w:divBdr>
        </w:div>
        <w:div w:id="1689869379">
          <w:marLeft w:val="0"/>
          <w:marRight w:val="0"/>
          <w:marTop w:val="0"/>
          <w:marBottom w:val="0"/>
          <w:divBdr>
            <w:top w:val="none" w:sz="0" w:space="0" w:color="auto"/>
            <w:left w:val="none" w:sz="0" w:space="0" w:color="auto"/>
            <w:bottom w:val="none" w:sz="0" w:space="0" w:color="auto"/>
            <w:right w:val="none" w:sz="0" w:space="0" w:color="auto"/>
          </w:divBdr>
        </w:div>
      </w:divsChild>
    </w:div>
    <w:div w:id="292446356">
      <w:bodyDiv w:val="1"/>
      <w:marLeft w:val="0"/>
      <w:marRight w:val="0"/>
      <w:marTop w:val="0"/>
      <w:marBottom w:val="0"/>
      <w:divBdr>
        <w:top w:val="none" w:sz="0" w:space="0" w:color="auto"/>
        <w:left w:val="none" w:sz="0" w:space="0" w:color="auto"/>
        <w:bottom w:val="none" w:sz="0" w:space="0" w:color="auto"/>
        <w:right w:val="none" w:sz="0" w:space="0" w:color="auto"/>
      </w:divBdr>
      <w:divsChild>
        <w:div w:id="2107384851">
          <w:marLeft w:val="0"/>
          <w:marRight w:val="1"/>
          <w:marTop w:val="0"/>
          <w:marBottom w:val="0"/>
          <w:divBdr>
            <w:top w:val="none" w:sz="0" w:space="0" w:color="auto"/>
            <w:left w:val="none" w:sz="0" w:space="0" w:color="auto"/>
            <w:bottom w:val="none" w:sz="0" w:space="0" w:color="auto"/>
            <w:right w:val="none" w:sz="0" w:space="0" w:color="auto"/>
          </w:divBdr>
          <w:divsChild>
            <w:div w:id="248392370">
              <w:marLeft w:val="0"/>
              <w:marRight w:val="0"/>
              <w:marTop w:val="0"/>
              <w:marBottom w:val="0"/>
              <w:divBdr>
                <w:top w:val="none" w:sz="0" w:space="0" w:color="auto"/>
                <w:left w:val="none" w:sz="0" w:space="0" w:color="auto"/>
                <w:bottom w:val="none" w:sz="0" w:space="0" w:color="auto"/>
                <w:right w:val="none" w:sz="0" w:space="0" w:color="auto"/>
              </w:divBdr>
              <w:divsChild>
                <w:div w:id="152186493">
                  <w:marLeft w:val="0"/>
                  <w:marRight w:val="1"/>
                  <w:marTop w:val="0"/>
                  <w:marBottom w:val="0"/>
                  <w:divBdr>
                    <w:top w:val="none" w:sz="0" w:space="0" w:color="auto"/>
                    <w:left w:val="none" w:sz="0" w:space="0" w:color="auto"/>
                    <w:bottom w:val="none" w:sz="0" w:space="0" w:color="auto"/>
                    <w:right w:val="none" w:sz="0" w:space="0" w:color="auto"/>
                  </w:divBdr>
                  <w:divsChild>
                    <w:div w:id="160777404">
                      <w:marLeft w:val="0"/>
                      <w:marRight w:val="0"/>
                      <w:marTop w:val="0"/>
                      <w:marBottom w:val="0"/>
                      <w:divBdr>
                        <w:top w:val="none" w:sz="0" w:space="0" w:color="auto"/>
                        <w:left w:val="none" w:sz="0" w:space="0" w:color="auto"/>
                        <w:bottom w:val="none" w:sz="0" w:space="0" w:color="auto"/>
                        <w:right w:val="none" w:sz="0" w:space="0" w:color="auto"/>
                      </w:divBdr>
                      <w:divsChild>
                        <w:div w:id="1745569177">
                          <w:marLeft w:val="0"/>
                          <w:marRight w:val="0"/>
                          <w:marTop w:val="0"/>
                          <w:marBottom w:val="0"/>
                          <w:divBdr>
                            <w:top w:val="none" w:sz="0" w:space="0" w:color="auto"/>
                            <w:left w:val="none" w:sz="0" w:space="0" w:color="auto"/>
                            <w:bottom w:val="none" w:sz="0" w:space="0" w:color="auto"/>
                            <w:right w:val="none" w:sz="0" w:space="0" w:color="auto"/>
                          </w:divBdr>
                          <w:divsChild>
                            <w:div w:id="1132400720">
                              <w:marLeft w:val="0"/>
                              <w:marRight w:val="0"/>
                              <w:marTop w:val="120"/>
                              <w:marBottom w:val="360"/>
                              <w:divBdr>
                                <w:top w:val="none" w:sz="0" w:space="0" w:color="auto"/>
                                <w:left w:val="none" w:sz="0" w:space="0" w:color="auto"/>
                                <w:bottom w:val="none" w:sz="0" w:space="0" w:color="auto"/>
                                <w:right w:val="none" w:sz="0" w:space="0" w:color="auto"/>
                              </w:divBdr>
                              <w:divsChild>
                                <w:div w:id="809442201">
                                  <w:marLeft w:val="0"/>
                                  <w:marRight w:val="0"/>
                                  <w:marTop w:val="0"/>
                                  <w:marBottom w:val="0"/>
                                  <w:divBdr>
                                    <w:top w:val="none" w:sz="0" w:space="0" w:color="auto"/>
                                    <w:left w:val="none" w:sz="0" w:space="0" w:color="auto"/>
                                    <w:bottom w:val="none" w:sz="0" w:space="0" w:color="auto"/>
                                    <w:right w:val="none" w:sz="0" w:space="0" w:color="auto"/>
                                  </w:divBdr>
                                  <w:divsChild>
                                    <w:div w:id="9046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664422">
      <w:bodyDiv w:val="1"/>
      <w:marLeft w:val="0"/>
      <w:marRight w:val="0"/>
      <w:marTop w:val="0"/>
      <w:marBottom w:val="0"/>
      <w:divBdr>
        <w:top w:val="none" w:sz="0" w:space="0" w:color="auto"/>
        <w:left w:val="none" w:sz="0" w:space="0" w:color="auto"/>
        <w:bottom w:val="none" w:sz="0" w:space="0" w:color="auto"/>
        <w:right w:val="none" w:sz="0" w:space="0" w:color="auto"/>
      </w:divBdr>
    </w:div>
    <w:div w:id="308553914">
      <w:bodyDiv w:val="1"/>
      <w:marLeft w:val="0"/>
      <w:marRight w:val="0"/>
      <w:marTop w:val="0"/>
      <w:marBottom w:val="0"/>
      <w:divBdr>
        <w:top w:val="none" w:sz="0" w:space="0" w:color="auto"/>
        <w:left w:val="none" w:sz="0" w:space="0" w:color="auto"/>
        <w:bottom w:val="none" w:sz="0" w:space="0" w:color="auto"/>
        <w:right w:val="none" w:sz="0" w:space="0" w:color="auto"/>
      </w:divBdr>
      <w:divsChild>
        <w:div w:id="1230729434">
          <w:marLeft w:val="0"/>
          <w:marRight w:val="0"/>
          <w:marTop w:val="0"/>
          <w:marBottom w:val="0"/>
          <w:divBdr>
            <w:top w:val="single" w:sz="2" w:space="0" w:color="2E2E2E"/>
            <w:left w:val="single" w:sz="2" w:space="0" w:color="2E2E2E"/>
            <w:bottom w:val="single" w:sz="2" w:space="0" w:color="2E2E2E"/>
            <w:right w:val="single" w:sz="2" w:space="0" w:color="2E2E2E"/>
          </w:divBdr>
          <w:divsChild>
            <w:div w:id="422847602">
              <w:marLeft w:val="0"/>
              <w:marRight w:val="0"/>
              <w:marTop w:val="0"/>
              <w:marBottom w:val="0"/>
              <w:divBdr>
                <w:top w:val="single" w:sz="6" w:space="0" w:color="C9C9C9"/>
                <w:left w:val="none" w:sz="0" w:space="0" w:color="auto"/>
                <w:bottom w:val="none" w:sz="0" w:space="0" w:color="auto"/>
                <w:right w:val="none" w:sz="0" w:space="0" w:color="auto"/>
              </w:divBdr>
              <w:divsChild>
                <w:div w:id="688333200">
                  <w:marLeft w:val="0"/>
                  <w:marRight w:val="0"/>
                  <w:marTop w:val="0"/>
                  <w:marBottom w:val="0"/>
                  <w:divBdr>
                    <w:top w:val="none" w:sz="0" w:space="0" w:color="auto"/>
                    <w:left w:val="none" w:sz="0" w:space="0" w:color="auto"/>
                    <w:bottom w:val="none" w:sz="0" w:space="0" w:color="auto"/>
                    <w:right w:val="none" w:sz="0" w:space="0" w:color="auto"/>
                  </w:divBdr>
                  <w:divsChild>
                    <w:div w:id="727998472">
                      <w:marLeft w:val="0"/>
                      <w:marRight w:val="0"/>
                      <w:marTop w:val="0"/>
                      <w:marBottom w:val="0"/>
                      <w:divBdr>
                        <w:top w:val="none" w:sz="0" w:space="0" w:color="auto"/>
                        <w:left w:val="none" w:sz="0" w:space="0" w:color="auto"/>
                        <w:bottom w:val="none" w:sz="0" w:space="0" w:color="auto"/>
                        <w:right w:val="none" w:sz="0" w:space="0" w:color="auto"/>
                      </w:divBdr>
                      <w:divsChild>
                        <w:div w:id="14259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87943">
      <w:bodyDiv w:val="1"/>
      <w:marLeft w:val="0"/>
      <w:marRight w:val="0"/>
      <w:marTop w:val="0"/>
      <w:marBottom w:val="0"/>
      <w:divBdr>
        <w:top w:val="none" w:sz="0" w:space="0" w:color="auto"/>
        <w:left w:val="none" w:sz="0" w:space="0" w:color="auto"/>
        <w:bottom w:val="none" w:sz="0" w:space="0" w:color="auto"/>
        <w:right w:val="none" w:sz="0" w:space="0" w:color="auto"/>
      </w:divBdr>
      <w:divsChild>
        <w:div w:id="238948309">
          <w:marLeft w:val="0"/>
          <w:marRight w:val="0"/>
          <w:marTop w:val="0"/>
          <w:marBottom w:val="0"/>
          <w:divBdr>
            <w:top w:val="none" w:sz="0" w:space="0" w:color="auto"/>
            <w:left w:val="none" w:sz="0" w:space="0" w:color="auto"/>
            <w:bottom w:val="none" w:sz="0" w:space="0" w:color="auto"/>
            <w:right w:val="none" w:sz="0" w:space="0" w:color="auto"/>
          </w:divBdr>
        </w:div>
        <w:div w:id="469785079">
          <w:marLeft w:val="0"/>
          <w:marRight w:val="0"/>
          <w:marTop w:val="0"/>
          <w:marBottom w:val="0"/>
          <w:divBdr>
            <w:top w:val="none" w:sz="0" w:space="0" w:color="auto"/>
            <w:left w:val="none" w:sz="0" w:space="0" w:color="auto"/>
            <w:bottom w:val="none" w:sz="0" w:space="0" w:color="auto"/>
            <w:right w:val="none" w:sz="0" w:space="0" w:color="auto"/>
          </w:divBdr>
        </w:div>
        <w:div w:id="1277591547">
          <w:marLeft w:val="0"/>
          <w:marRight w:val="0"/>
          <w:marTop w:val="0"/>
          <w:marBottom w:val="0"/>
          <w:divBdr>
            <w:top w:val="none" w:sz="0" w:space="0" w:color="auto"/>
            <w:left w:val="none" w:sz="0" w:space="0" w:color="auto"/>
            <w:bottom w:val="none" w:sz="0" w:space="0" w:color="auto"/>
            <w:right w:val="none" w:sz="0" w:space="0" w:color="auto"/>
          </w:divBdr>
        </w:div>
        <w:div w:id="1592659646">
          <w:marLeft w:val="0"/>
          <w:marRight w:val="0"/>
          <w:marTop w:val="0"/>
          <w:marBottom w:val="0"/>
          <w:divBdr>
            <w:top w:val="none" w:sz="0" w:space="0" w:color="auto"/>
            <w:left w:val="none" w:sz="0" w:space="0" w:color="auto"/>
            <w:bottom w:val="none" w:sz="0" w:space="0" w:color="auto"/>
            <w:right w:val="none" w:sz="0" w:space="0" w:color="auto"/>
          </w:divBdr>
        </w:div>
        <w:div w:id="1880896299">
          <w:marLeft w:val="0"/>
          <w:marRight w:val="0"/>
          <w:marTop w:val="0"/>
          <w:marBottom w:val="0"/>
          <w:divBdr>
            <w:top w:val="none" w:sz="0" w:space="0" w:color="auto"/>
            <w:left w:val="none" w:sz="0" w:space="0" w:color="auto"/>
            <w:bottom w:val="none" w:sz="0" w:space="0" w:color="auto"/>
            <w:right w:val="none" w:sz="0" w:space="0" w:color="auto"/>
          </w:divBdr>
        </w:div>
      </w:divsChild>
    </w:div>
    <w:div w:id="339966773">
      <w:bodyDiv w:val="1"/>
      <w:marLeft w:val="0"/>
      <w:marRight w:val="0"/>
      <w:marTop w:val="0"/>
      <w:marBottom w:val="0"/>
      <w:divBdr>
        <w:top w:val="none" w:sz="0" w:space="0" w:color="auto"/>
        <w:left w:val="none" w:sz="0" w:space="0" w:color="auto"/>
        <w:bottom w:val="none" w:sz="0" w:space="0" w:color="auto"/>
        <w:right w:val="none" w:sz="0" w:space="0" w:color="auto"/>
      </w:divBdr>
      <w:divsChild>
        <w:div w:id="236592874">
          <w:marLeft w:val="0"/>
          <w:marRight w:val="0"/>
          <w:marTop w:val="0"/>
          <w:marBottom w:val="0"/>
          <w:divBdr>
            <w:top w:val="none" w:sz="0" w:space="0" w:color="auto"/>
            <w:left w:val="none" w:sz="0" w:space="0" w:color="auto"/>
            <w:bottom w:val="none" w:sz="0" w:space="0" w:color="auto"/>
            <w:right w:val="none" w:sz="0" w:space="0" w:color="auto"/>
          </w:divBdr>
        </w:div>
        <w:div w:id="239559649">
          <w:marLeft w:val="0"/>
          <w:marRight w:val="0"/>
          <w:marTop w:val="0"/>
          <w:marBottom w:val="0"/>
          <w:divBdr>
            <w:top w:val="none" w:sz="0" w:space="0" w:color="auto"/>
            <w:left w:val="none" w:sz="0" w:space="0" w:color="auto"/>
            <w:bottom w:val="none" w:sz="0" w:space="0" w:color="auto"/>
            <w:right w:val="none" w:sz="0" w:space="0" w:color="auto"/>
          </w:divBdr>
        </w:div>
        <w:div w:id="345401304">
          <w:marLeft w:val="0"/>
          <w:marRight w:val="0"/>
          <w:marTop w:val="0"/>
          <w:marBottom w:val="0"/>
          <w:divBdr>
            <w:top w:val="none" w:sz="0" w:space="0" w:color="auto"/>
            <w:left w:val="none" w:sz="0" w:space="0" w:color="auto"/>
            <w:bottom w:val="none" w:sz="0" w:space="0" w:color="auto"/>
            <w:right w:val="none" w:sz="0" w:space="0" w:color="auto"/>
          </w:divBdr>
        </w:div>
        <w:div w:id="458039297">
          <w:marLeft w:val="0"/>
          <w:marRight w:val="0"/>
          <w:marTop w:val="0"/>
          <w:marBottom w:val="0"/>
          <w:divBdr>
            <w:top w:val="none" w:sz="0" w:space="0" w:color="auto"/>
            <w:left w:val="none" w:sz="0" w:space="0" w:color="auto"/>
            <w:bottom w:val="none" w:sz="0" w:space="0" w:color="auto"/>
            <w:right w:val="none" w:sz="0" w:space="0" w:color="auto"/>
          </w:divBdr>
        </w:div>
        <w:div w:id="532353916">
          <w:marLeft w:val="0"/>
          <w:marRight w:val="0"/>
          <w:marTop w:val="0"/>
          <w:marBottom w:val="0"/>
          <w:divBdr>
            <w:top w:val="none" w:sz="0" w:space="0" w:color="auto"/>
            <w:left w:val="none" w:sz="0" w:space="0" w:color="auto"/>
            <w:bottom w:val="none" w:sz="0" w:space="0" w:color="auto"/>
            <w:right w:val="none" w:sz="0" w:space="0" w:color="auto"/>
          </w:divBdr>
        </w:div>
        <w:div w:id="571156786">
          <w:marLeft w:val="0"/>
          <w:marRight w:val="0"/>
          <w:marTop w:val="0"/>
          <w:marBottom w:val="0"/>
          <w:divBdr>
            <w:top w:val="none" w:sz="0" w:space="0" w:color="auto"/>
            <w:left w:val="none" w:sz="0" w:space="0" w:color="auto"/>
            <w:bottom w:val="none" w:sz="0" w:space="0" w:color="auto"/>
            <w:right w:val="none" w:sz="0" w:space="0" w:color="auto"/>
          </w:divBdr>
        </w:div>
        <w:div w:id="639310534">
          <w:marLeft w:val="0"/>
          <w:marRight w:val="0"/>
          <w:marTop w:val="0"/>
          <w:marBottom w:val="0"/>
          <w:divBdr>
            <w:top w:val="none" w:sz="0" w:space="0" w:color="auto"/>
            <w:left w:val="none" w:sz="0" w:space="0" w:color="auto"/>
            <w:bottom w:val="none" w:sz="0" w:space="0" w:color="auto"/>
            <w:right w:val="none" w:sz="0" w:space="0" w:color="auto"/>
          </w:divBdr>
        </w:div>
        <w:div w:id="972444805">
          <w:marLeft w:val="0"/>
          <w:marRight w:val="0"/>
          <w:marTop w:val="0"/>
          <w:marBottom w:val="0"/>
          <w:divBdr>
            <w:top w:val="none" w:sz="0" w:space="0" w:color="auto"/>
            <w:left w:val="none" w:sz="0" w:space="0" w:color="auto"/>
            <w:bottom w:val="none" w:sz="0" w:space="0" w:color="auto"/>
            <w:right w:val="none" w:sz="0" w:space="0" w:color="auto"/>
          </w:divBdr>
        </w:div>
        <w:div w:id="1098647257">
          <w:marLeft w:val="0"/>
          <w:marRight w:val="0"/>
          <w:marTop w:val="0"/>
          <w:marBottom w:val="0"/>
          <w:divBdr>
            <w:top w:val="none" w:sz="0" w:space="0" w:color="auto"/>
            <w:left w:val="none" w:sz="0" w:space="0" w:color="auto"/>
            <w:bottom w:val="none" w:sz="0" w:space="0" w:color="auto"/>
            <w:right w:val="none" w:sz="0" w:space="0" w:color="auto"/>
          </w:divBdr>
        </w:div>
        <w:div w:id="1293900963">
          <w:marLeft w:val="0"/>
          <w:marRight w:val="0"/>
          <w:marTop w:val="0"/>
          <w:marBottom w:val="0"/>
          <w:divBdr>
            <w:top w:val="none" w:sz="0" w:space="0" w:color="auto"/>
            <w:left w:val="none" w:sz="0" w:space="0" w:color="auto"/>
            <w:bottom w:val="none" w:sz="0" w:space="0" w:color="auto"/>
            <w:right w:val="none" w:sz="0" w:space="0" w:color="auto"/>
          </w:divBdr>
        </w:div>
        <w:div w:id="1520000985">
          <w:marLeft w:val="0"/>
          <w:marRight w:val="0"/>
          <w:marTop w:val="0"/>
          <w:marBottom w:val="0"/>
          <w:divBdr>
            <w:top w:val="none" w:sz="0" w:space="0" w:color="auto"/>
            <w:left w:val="none" w:sz="0" w:space="0" w:color="auto"/>
            <w:bottom w:val="none" w:sz="0" w:space="0" w:color="auto"/>
            <w:right w:val="none" w:sz="0" w:space="0" w:color="auto"/>
          </w:divBdr>
        </w:div>
        <w:div w:id="1534079374">
          <w:marLeft w:val="0"/>
          <w:marRight w:val="0"/>
          <w:marTop w:val="0"/>
          <w:marBottom w:val="0"/>
          <w:divBdr>
            <w:top w:val="none" w:sz="0" w:space="0" w:color="auto"/>
            <w:left w:val="none" w:sz="0" w:space="0" w:color="auto"/>
            <w:bottom w:val="none" w:sz="0" w:space="0" w:color="auto"/>
            <w:right w:val="none" w:sz="0" w:space="0" w:color="auto"/>
          </w:divBdr>
        </w:div>
        <w:div w:id="1741168416">
          <w:marLeft w:val="0"/>
          <w:marRight w:val="0"/>
          <w:marTop w:val="0"/>
          <w:marBottom w:val="0"/>
          <w:divBdr>
            <w:top w:val="none" w:sz="0" w:space="0" w:color="auto"/>
            <w:left w:val="none" w:sz="0" w:space="0" w:color="auto"/>
            <w:bottom w:val="none" w:sz="0" w:space="0" w:color="auto"/>
            <w:right w:val="none" w:sz="0" w:space="0" w:color="auto"/>
          </w:divBdr>
        </w:div>
        <w:div w:id="1757096001">
          <w:marLeft w:val="0"/>
          <w:marRight w:val="0"/>
          <w:marTop w:val="0"/>
          <w:marBottom w:val="0"/>
          <w:divBdr>
            <w:top w:val="none" w:sz="0" w:space="0" w:color="auto"/>
            <w:left w:val="none" w:sz="0" w:space="0" w:color="auto"/>
            <w:bottom w:val="none" w:sz="0" w:space="0" w:color="auto"/>
            <w:right w:val="none" w:sz="0" w:space="0" w:color="auto"/>
          </w:divBdr>
        </w:div>
        <w:div w:id="1789004050">
          <w:marLeft w:val="0"/>
          <w:marRight w:val="0"/>
          <w:marTop w:val="0"/>
          <w:marBottom w:val="0"/>
          <w:divBdr>
            <w:top w:val="none" w:sz="0" w:space="0" w:color="auto"/>
            <w:left w:val="none" w:sz="0" w:space="0" w:color="auto"/>
            <w:bottom w:val="none" w:sz="0" w:space="0" w:color="auto"/>
            <w:right w:val="none" w:sz="0" w:space="0" w:color="auto"/>
          </w:divBdr>
        </w:div>
        <w:div w:id="1985620257">
          <w:marLeft w:val="0"/>
          <w:marRight w:val="0"/>
          <w:marTop w:val="0"/>
          <w:marBottom w:val="0"/>
          <w:divBdr>
            <w:top w:val="none" w:sz="0" w:space="0" w:color="auto"/>
            <w:left w:val="none" w:sz="0" w:space="0" w:color="auto"/>
            <w:bottom w:val="none" w:sz="0" w:space="0" w:color="auto"/>
            <w:right w:val="none" w:sz="0" w:space="0" w:color="auto"/>
          </w:divBdr>
        </w:div>
      </w:divsChild>
    </w:div>
    <w:div w:id="358161617">
      <w:bodyDiv w:val="1"/>
      <w:marLeft w:val="0"/>
      <w:marRight w:val="0"/>
      <w:marTop w:val="0"/>
      <w:marBottom w:val="0"/>
      <w:divBdr>
        <w:top w:val="none" w:sz="0" w:space="0" w:color="auto"/>
        <w:left w:val="none" w:sz="0" w:space="0" w:color="auto"/>
        <w:bottom w:val="none" w:sz="0" w:space="0" w:color="auto"/>
        <w:right w:val="none" w:sz="0" w:space="0" w:color="auto"/>
      </w:divBdr>
      <w:divsChild>
        <w:div w:id="45616830">
          <w:marLeft w:val="0"/>
          <w:marRight w:val="0"/>
          <w:marTop w:val="0"/>
          <w:marBottom w:val="0"/>
          <w:divBdr>
            <w:top w:val="none" w:sz="0" w:space="0" w:color="auto"/>
            <w:left w:val="none" w:sz="0" w:space="0" w:color="auto"/>
            <w:bottom w:val="none" w:sz="0" w:space="0" w:color="auto"/>
            <w:right w:val="none" w:sz="0" w:space="0" w:color="auto"/>
          </w:divBdr>
        </w:div>
        <w:div w:id="363792915">
          <w:marLeft w:val="0"/>
          <w:marRight w:val="0"/>
          <w:marTop w:val="0"/>
          <w:marBottom w:val="0"/>
          <w:divBdr>
            <w:top w:val="none" w:sz="0" w:space="0" w:color="auto"/>
            <w:left w:val="none" w:sz="0" w:space="0" w:color="auto"/>
            <w:bottom w:val="none" w:sz="0" w:space="0" w:color="auto"/>
            <w:right w:val="none" w:sz="0" w:space="0" w:color="auto"/>
          </w:divBdr>
        </w:div>
        <w:div w:id="390692171">
          <w:marLeft w:val="0"/>
          <w:marRight w:val="0"/>
          <w:marTop w:val="0"/>
          <w:marBottom w:val="0"/>
          <w:divBdr>
            <w:top w:val="none" w:sz="0" w:space="0" w:color="auto"/>
            <w:left w:val="none" w:sz="0" w:space="0" w:color="auto"/>
            <w:bottom w:val="none" w:sz="0" w:space="0" w:color="auto"/>
            <w:right w:val="none" w:sz="0" w:space="0" w:color="auto"/>
          </w:divBdr>
        </w:div>
        <w:div w:id="1594900147">
          <w:marLeft w:val="0"/>
          <w:marRight w:val="0"/>
          <w:marTop w:val="0"/>
          <w:marBottom w:val="0"/>
          <w:divBdr>
            <w:top w:val="none" w:sz="0" w:space="0" w:color="auto"/>
            <w:left w:val="none" w:sz="0" w:space="0" w:color="auto"/>
            <w:bottom w:val="none" w:sz="0" w:space="0" w:color="auto"/>
            <w:right w:val="none" w:sz="0" w:space="0" w:color="auto"/>
          </w:divBdr>
        </w:div>
      </w:divsChild>
    </w:div>
    <w:div w:id="380397763">
      <w:bodyDiv w:val="1"/>
      <w:marLeft w:val="0"/>
      <w:marRight w:val="0"/>
      <w:marTop w:val="0"/>
      <w:marBottom w:val="0"/>
      <w:divBdr>
        <w:top w:val="none" w:sz="0" w:space="0" w:color="auto"/>
        <w:left w:val="none" w:sz="0" w:space="0" w:color="auto"/>
        <w:bottom w:val="none" w:sz="0" w:space="0" w:color="auto"/>
        <w:right w:val="none" w:sz="0" w:space="0" w:color="auto"/>
      </w:divBdr>
    </w:div>
    <w:div w:id="385029916">
      <w:bodyDiv w:val="1"/>
      <w:marLeft w:val="0"/>
      <w:marRight w:val="0"/>
      <w:marTop w:val="0"/>
      <w:marBottom w:val="0"/>
      <w:divBdr>
        <w:top w:val="none" w:sz="0" w:space="0" w:color="auto"/>
        <w:left w:val="none" w:sz="0" w:space="0" w:color="auto"/>
        <w:bottom w:val="none" w:sz="0" w:space="0" w:color="auto"/>
        <w:right w:val="none" w:sz="0" w:space="0" w:color="auto"/>
      </w:divBdr>
      <w:divsChild>
        <w:div w:id="1932008533">
          <w:marLeft w:val="0"/>
          <w:marRight w:val="0"/>
          <w:marTop w:val="0"/>
          <w:marBottom w:val="0"/>
          <w:divBdr>
            <w:top w:val="none" w:sz="0" w:space="0" w:color="auto"/>
            <w:left w:val="none" w:sz="0" w:space="0" w:color="auto"/>
            <w:bottom w:val="none" w:sz="0" w:space="0" w:color="auto"/>
            <w:right w:val="none" w:sz="0" w:space="0" w:color="auto"/>
          </w:divBdr>
        </w:div>
        <w:div w:id="1987589491">
          <w:marLeft w:val="0"/>
          <w:marRight w:val="0"/>
          <w:marTop w:val="0"/>
          <w:marBottom w:val="0"/>
          <w:divBdr>
            <w:top w:val="none" w:sz="0" w:space="0" w:color="auto"/>
            <w:left w:val="none" w:sz="0" w:space="0" w:color="auto"/>
            <w:bottom w:val="none" w:sz="0" w:space="0" w:color="auto"/>
            <w:right w:val="none" w:sz="0" w:space="0" w:color="auto"/>
          </w:divBdr>
        </w:div>
      </w:divsChild>
    </w:div>
    <w:div w:id="403651811">
      <w:bodyDiv w:val="1"/>
      <w:marLeft w:val="0"/>
      <w:marRight w:val="0"/>
      <w:marTop w:val="0"/>
      <w:marBottom w:val="0"/>
      <w:divBdr>
        <w:top w:val="none" w:sz="0" w:space="0" w:color="auto"/>
        <w:left w:val="none" w:sz="0" w:space="0" w:color="auto"/>
        <w:bottom w:val="none" w:sz="0" w:space="0" w:color="auto"/>
        <w:right w:val="none" w:sz="0" w:space="0" w:color="auto"/>
      </w:divBdr>
      <w:divsChild>
        <w:div w:id="98335285">
          <w:marLeft w:val="0"/>
          <w:marRight w:val="0"/>
          <w:marTop w:val="0"/>
          <w:marBottom w:val="0"/>
          <w:divBdr>
            <w:top w:val="none" w:sz="0" w:space="0" w:color="auto"/>
            <w:left w:val="none" w:sz="0" w:space="0" w:color="auto"/>
            <w:bottom w:val="none" w:sz="0" w:space="0" w:color="auto"/>
            <w:right w:val="none" w:sz="0" w:space="0" w:color="auto"/>
          </w:divBdr>
        </w:div>
        <w:div w:id="242491289">
          <w:marLeft w:val="0"/>
          <w:marRight w:val="0"/>
          <w:marTop w:val="0"/>
          <w:marBottom w:val="0"/>
          <w:divBdr>
            <w:top w:val="none" w:sz="0" w:space="0" w:color="auto"/>
            <w:left w:val="none" w:sz="0" w:space="0" w:color="auto"/>
            <w:bottom w:val="none" w:sz="0" w:space="0" w:color="auto"/>
            <w:right w:val="none" w:sz="0" w:space="0" w:color="auto"/>
          </w:divBdr>
        </w:div>
        <w:div w:id="1136869600">
          <w:marLeft w:val="0"/>
          <w:marRight w:val="0"/>
          <w:marTop w:val="0"/>
          <w:marBottom w:val="0"/>
          <w:divBdr>
            <w:top w:val="none" w:sz="0" w:space="0" w:color="auto"/>
            <w:left w:val="none" w:sz="0" w:space="0" w:color="auto"/>
            <w:bottom w:val="none" w:sz="0" w:space="0" w:color="auto"/>
            <w:right w:val="none" w:sz="0" w:space="0" w:color="auto"/>
          </w:divBdr>
        </w:div>
        <w:div w:id="1398438004">
          <w:marLeft w:val="0"/>
          <w:marRight w:val="0"/>
          <w:marTop w:val="0"/>
          <w:marBottom w:val="0"/>
          <w:divBdr>
            <w:top w:val="none" w:sz="0" w:space="0" w:color="auto"/>
            <w:left w:val="none" w:sz="0" w:space="0" w:color="auto"/>
            <w:bottom w:val="none" w:sz="0" w:space="0" w:color="auto"/>
            <w:right w:val="none" w:sz="0" w:space="0" w:color="auto"/>
          </w:divBdr>
        </w:div>
        <w:div w:id="1405491045">
          <w:marLeft w:val="0"/>
          <w:marRight w:val="0"/>
          <w:marTop w:val="0"/>
          <w:marBottom w:val="0"/>
          <w:divBdr>
            <w:top w:val="none" w:sz="0" w:space="0" w:color="auto"/>
            <w:left w:val="none" w:sz="0" w:space="0" w:color="auto"/>
            <w:bottom w:val="none" w:sz="0" w:space="0" w:color="auto"/>
            <w:right w:val="none" w:sz="0" w:space="0" w:color="auto"/>
          </w:divBdr>
        </w:div>
        <w:div w:id="1788115114">
          <w:marLeft w:val="0"/>
          <w:marRight w:val="0"/>
          <w:marTop w:val="0"/>
          <w:marBottom w:val="0"/>
          <w:divBdr>
            <w:top w:val="none" w:sz="0" w:space="0" w:color="auto"/>
            <w:left w:val="none" w:sz="0" w:space="0" w:color="auto"/>
            <w:bottom w:val="none" w:sz="0" w:space="0" w:color="auto"/>
            <w:right w:val="none" w:sz="0" w:space="0" w:color="auto"/>
          </w:divBdr>
        </w:div>
        <w:div w:id="2012640340">
          <w:marLeft w:val="0"/>
          <w:marRight w:val="0"/>
          <w:marTop w:val="0"/>
          <w:marBottom w:val="0"/>
          <w:divBdr>
            <w:top w:val="none" w:sz="0" w:space="0" w:color="auto"/>
            <w:left w:val="none" w:sz="0" w:space="0" w:color="auto"/>
            <w:bottom w:val="none" w:sz="0" w:space="0" w:color="auto"/>
            <w:right w:val="none" w:sz="0" w:space="0" w:color="auto"/>
          </w:divBdr>
        </w:div>
      </w:divsChild>
    </w:div>
    <w:div w:id="404767797">
      <w:bodyDiv w:val="1"/>
      <w:marLeft w:val="0"/>
      <w:marRight w:val="0"/>
      <w:marTop w:val="0"/>
      <w:marBottom w:val="0"/>
      <w:divBdr>
        <w:top w:val="none" w:sz="0" w:space="0" w:color="auto"/>
        <w:left w:val="none" w:sz="0" w:space="0" w:color="auto"/>
        <w:bottom w:val="none" w:sz="0" w:space="0" w:color="auto"/>
        <w:right w:val="none" w:sz="0" w:space="0" w:color="auto"/>
      </w:divBdr>
      <w:divsChild>
        <w:div w:id="1955364857">
          <w:marLeft w:val="0"/>
          <w:marRight w:val="0"/>
          <w:marTop w:val="0"/>
          <w:marBottom w:val="0"/>
          <w:divBdr>
            <w:top w:val="none" w:sz="0" w:space="0" w:color="auto"/>
            <w:left w:val="none" w:sz="0" w:space="0" w:color="auto"/>
            <w:bottom w:val="none" w:sz="0" w:space="0" w:color="auto"/>
            <w:right w:val="none" w:sz="0" w:space="0" w:color="auto"/>
          </w:divBdr>
          <w:divsChild>
            <w:div w:id="994995377">
              <w:marLeft w:val="0"/>
              <w:marRight w:val="0"/>
              <w:marTop w:val="0"/>
              <w:marBottom w:val="0"/>
              <w:divBdr>
                <w:top w:val="none" w:sz="0" w:space="0" w:color="auto"/>
                <w:left w:val="none" w:sz="0" w:space="0" w:color="auto"/>
                <w:bottom w:val="none" w:sz="0" w:space="0" w:color="auto"/>
                <w:right w:val="none" w:sz="0" w:space="0" w:color="auto"/>
              </w:divBdr>
              <w:divsChild>
                <w:div w:id="794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77302">
      <w:bodyDiv w:val="1"/>
      <w:marLeft w:val="0"/>
      <w:marRight w:val="0"/>
      <w:marTop w:val="0"/>
      <w:marBottom w:val="0"/>
      <w:divBdr>
        <w:top w:val="none" w:sz="0" w:space="0" w:color="auto"/>
        <w:left w:val="none" w:sz="0" w:space="0" w:color="auto"/>
        <w:bottom w:val="none" w:sz="0" w:space="0" w:color="auto"/>
        <w:right w:val="none" w:sz="0" w:space="0" w:color="auto"/>
      </w:divBdr>
      <w:divsChild>
        <w:div w:id="1093822945">
          <w:marLeft w:val="0"/>
          <w:marRight w:val="0"/>
          <w:marTop w:val="0"/>
          <w:marBottom w:val="0"/>
          <w:divBdr>
            <w:top w:val="none" w:sz="0" w:space="0" w:color="auto"/>
            <w:left w:val="none" w:sz="0" w:space="0" w:color="auto"/>
            <w:bottom w:val="none" w:sz="0" w:space="0" w:color="auto"/>
            <w:right w:val="none" w:sz="0" w:space="0" w:color="auto"/>
          </w:divBdr>
          <w:divsChild>
            <w:div w:id="555822721">
              <w:marLeft w:val="0"/>
              <w:marRight w:val="0"/>
              <w:marTop w:val="0"/>
              <w:marBottom w:val="0"/>
              <w:divBdr>
                <w:top w:val="none" w:sz="0" w:space="0" w:color="auto"/>
                <w:left w:val="none" w:sz="0" w:space="0" w:color="auto"/>
                <w:bottom w:val="none" w:sz="0" w:space="0" w:color="auto"/>
                <w:right w:val="none" w:sz="0" w:space="0" w:color="auto"/>
              </w:divBdr>
            </w:div>
            <w:div w:id="246577701">
              <w:marLeft w:val="300"/>
              <w:marRight w:val="0"/>
              <w:marTop w:val="0"/>
              <w:marBottom w:val="0"/>
              <w:divBdr>
                <w:top w:val="none" w:sz="0" w:space="0" w:color="auto"/>
                <w:left w:val="none" w:sz="0" w:space="0" w:color="auto"/>
                <w:bottom w:val="none" w:sz="0" w:space="0" w:color="auto"/>
                <w:right w:val="none" w:sz="0" w:space="0" w:color="auto"/>
              </w:divBdr>
            </w:div>
            <w:div w:id="211817524">
              <w:marLeft w:val="300"/>
              <w:marRight w:val="0"/>
              <w:marTop w:val="0"/>
              <w:marBottom w:val="0"/>
              <w:divBdr>
                <w:top w:val="none" w:sz="0" w:space="0" w:color="auto"/>
                <w:left w:val="none" w:sz="0" w:space="0" w:color="auto"/>
                <w:bottom w:val="none" w:sz="0" w:space="0" w:color="auto"/>
                <w:right w:val="none" w:sz="0" w:space="0" w:color="auto"/>
              </w:divBdr>
            </w:div>
            <w:div w:id="628164403">
              <w:marLeft w:val="0"/>
              <w:marRight w:val="0"/>
              <w:marTop w:val="0"/>
              <w:marBottom w:val="0"/>
              <w:divBdr>
                <w:top w:val="none" w:sz="0" w:space="0" w:color="auto"/>
                <w:left w:val="none" w:sz="0" w:space="0" w:color="auto"/>
                <w:bottom w:val="none" w:sz="0" w:space="0" w:color="auto"/>
                <w:right w:val="none" w:sz="0" w:space="0" w:color="auto"/>
              </w:divBdr>
            </w:div>
            <w:div w:id="955259430">
              <w:marLeft w:val="60"/>
              <w:marRight w:val="0"/>
              <w:marTop w:val="0"/>
              <w:marBottom w:val="0"/>
              <w:divBdr>
                <w:top w:val="none" w:sz="0" w:space="0" w:color="auto"/>
                <w:left w:val="none" w:sz="0" w:space="0" w:color="auto"/>
                <w:bottom w:val="none" w:sz="0" w:space="0" w:color="auto"/>
                <w:right w:val="none" w:sz="0" w:space="0" w:color="auto"/>
              </w:divBdr>
            </w:div>
          </w:divsChild>
        </w:div>
        <w:div w:id="75171084">
          <w:marLeft w:val="0"/>
          <w:marRight w:val="0"/>
          <w:marTop w:val="0"/>
          <w:marBottom w:val="0"/>
          <w:divBdr>
            <w:top w:val="none" w:sz="0" w:space="0" w:color="auto"/>
            <w:left w:val="none" w:sz="0" w:space="0" w:color="auto"/>
            <w:bottom w:val="none" w:sz="0" w:space="0" w:color="auto"/>
            <w:right w:val="none" w:sz="0" w:space="0" w:color="auto"/>
          </w:divBdr>
          <w:divsChild>
            <w:div w:id="1516112820">
              <w:marLeft w:val="0"/>
              <w:marRight w:val="0"/>
              <w:marTop w:val="120"/>
              <w:marBottom w:val="0"/>
              <w:divBdr>
                <w:top w:val="none" w:sz="0" w:space="0" w:color="auto"/>
                <w:left w:val="none" w:sz="0" w:space="0" w:color="auto"/>
                <w:bottom w:val="none" w:sz="0" w:space="0" w:color="auto"/>
                <w:right w:val="none" w:sz="0" w:space="0" w:color="auto"/>
              </w:divBdr>
              <w:divsChild>
                <w:div w:id="309360063">
                  <w:marLeft w:val="0"/>
                  <w:marRight w:val="0"/>
                  <w:marTop w:val="0"/>
                  <w:marBottom w:val="0"/>
                  <w:divBdr>
                    <w:top w:val="none" w:sz="0" w:space="0" w:color="auto"/>
                    <w:left w:val="none" w:sz="0" w:space="0" w:color="auto"/>
                    <w:bottom w:val="none" w:sz="0" w:space="0" w:color="auto"/>
                    <w:right w:val="none" w:sz="0" w:space="0" w:color="auto"/>
                  </w:divBdr>
                  <w:divsChild>
                    <w:div w:id="21446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72398">
      <w:bodyDiv w:val="1"/>
      <w:marLeft w:val="0"/>
      <w:marRight w:val="0"/>
      <w:marTop w:val="0"/>
      <w:marBottom w:val="0"/>
      <w:divBdr>
        <w:top w:val="none" w:sz="0" w:space="0" w:color="auto"/>
        <w:left w:val="none" w:sz="0" w:space="0" w:color="auto"/>
        <w:bottom w:val="none" w:sz="0" w:space="0" w:color="auto"/>
        <w:right w:val="none" w:sz="0" w:space="0" w:color="auto"/>
      </w:divBdr>
    </w:div>
    <w:div w:id="514654421">
      <w:bodyDiv w:val="1"/>
      <w:marLeft w:val="0"/>
      <w:marRight w:val="0"/>
      <w:marTop w:val="0"/>
      <w:marBottom w:val="0"/>
      <w:divBdr>
        <w:top w:val="none" w:sz="0" w:space="0" w:color="auto"/>
        <w:left w:val="none" w:sz="0" w:space="0" w:color="auto"/>
        <w:bottom w:val="none" w:sz="0" w:space="0" w:color="auto"/>
        <w:right w:val="none" w:sz="0" w:space="0" w:color="auto"/>
      </w:divBdr>
    </w:div>
    <w:div w:id="527985779">
      <w:bodyDiv w:val="1"/>
      <w:marLeft w:val="0"/>
      <w:marRight w:val="0"/>
      <w:marTop w:val="0"/>
      <w:marBottom w:val="0"/>
      <w:divBdr>
        <w:top w:val="none" w:sz="0" w:space="0" w:color="auto"/>
        <w:left w:val="none" w:sz="0" w:space="0" w:color="auto"/>
        <w:bottom w:val="none" w:sz="0" w:space="0" w:color="auto"/>
        <w:right w:val="none" w:sz="0" w:space="0" w:color="auto"/>
      </w:divBdr>
      <w:divsChild>
        <w:div w:id="500858322">
          <w:marLeft w:val="0"/>
          <w:marRight w:val="1"/>
          <w:marTop w:val="0"/>
          <w:marBottom w:val="0"/>
          <w:divBdr>
            <w:top w:val="none" w:sz="0" w:space="0" w:color="auto"/>
            <w:left w:val="none" w:sz="0" w:space="0" w:color="auto"/>
            <w:bottom w:val="none" w:sz="0" w:space="0" w:color="auto"/>
            <w:right w:val="none" w:sz="0" w:space="0" w:color="auto"/>
          </w:divBdr>
          <w:divsChild>
            <w:div w:id="387807174">
              <w:marLeft w:val="0"/>
              <w:marRight w:val="0"/>
              <w:marTop w:val="0"/>
              <w:marBottom w:val="0"/>
              <w:divBdr>
                <w:top w:val="none" w:sz="0" w:space="0" w:color="auto"/>
                <w:left w:val="none" w:sz="0" w:space="0" w:color="auto"/>
                <w:bottom w:val="none" w:sz="0" w:space="0" w:color="auto"/>
                <w:right w:val="none" w:sz="0" w:space="0" w:color="auto"/>
              </w:divBdr>
              <w:divsChild>
                <w:div w:id="1079450640">
                  <w:marLeft w:val="0"/>
                  <w:marRight w:val="1"/>
                  <w:marTop w:val="0"/>
                  <w:marBottom w:val="0"/>
                  <w:divBdr>
                    <w:top w:val="none" w:sz="0" w:space="0" w:color="auto"/>
                    <w:left w:val="none" w:sz="0" w:space="0" w:color="auto"/>
                    <w:bottom w:val="none" w:sz="0" w:space="0" w:color="auto"/>
                    <w:right w:val="none" w:sz="0" w:space="0" w:color="auto"/>
                  </w:divBdr>
                  <w:divsChild>
                    <w:div w:id="562369659">
                      <w:marLeft w:val="0"/>
                      <w:marRight w:val="0"/>
                      <w:marTop w:val="0"/>
                      <w:marBottom w:val="0"/>
                      <w:divBdr>
                        <w:top w:val="none" w:sz="0" w:space="0" w:color="auto"/>
                        <w:left w:val="none" w:sz="0" w:space="0" w:color="auto"/>
                        <w:bottom w:val="none" w:sz="0" w:space="0" w:color="auto"/>
                        <w:right w:val="none" w:sz="0" w:space="0" w:color="auto"/>
                      </w:divBdr>
                      <w:divsChild>
                        <w:div w:id="1048724629">
                          <w:marLeft w:val="0"/>
                          <w:marRight w:val="0"/>
                          <w:marTop w:val="0"/>
                          <w:marBottom w:val="0"/>
                          <w:divBdr>
                            <w:top w:val="none" w:sz="0" w:space="0" w:color="auto"/>
                            <w:left w:val="none" w:sz="0" w:space="0" w:color="auto"/>
                            <w:bottom w:val="none" w:sz="0" w:space="0" w:color="auto"/>
                            <w:right w:val="none" w:sz="0" w:space="0" w:color="auto"/>
                          </w:divBdr>
                          <w:divsChild>
                            <w:div w:id="1005940779">
                              <w:marLeft w:val="0"/>
                              <w:marRight w:val="0"/>
                              <w:marTop w:val="120"/>
                              <w:marBottom w:val="360"/>
                              <w:divBdr>
                                <w:top w:val="none" w:sz="0" w:space="0" w:color="auto"/>
                                <w:left w:val="none" w:sz="0" w:space="0" w:color="auto"/>
                                <w:bottom w:val="none" w:sz="0" w:space="0" w:color="auto"/>
                                <w:right w:val="none" w:sz="0" w:space="0" w:color="auto"/>
                              </w:divBdr>
                              <w:divsChild>
                                <w:div w:id="1023359091">
                                  <w:marLeft w:val="0"/>
                                  <w:marRight w:val="0"/>
                                  <w:marTop w:val="0"/>
                                  <w:marBottom w:val="0"/>
                                  <w:divBdr>
                                    <w:top w:val="none" w:sz="0" w:space="0" w:color="auto"/>
                                    <w:left w:val="none" w:sz="0" w:space="0" w:color="auto"/>
                                    <w:bottom w:val="none" w:sz="0" w:space="0" w:color="auto"/>
                                    <w:right w:val="none" w:sz="0" w:space="0" w:color="auto"/>
                                  </w:divBdr>
                                  <w:divsChild>
                                    <w:div w:id="7458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74434">
      <w:bodyDiv w:val="1"/>
      <w:marLeft w:val="0"/>
      <w:marRight w:val="0"/>
      <w:marTop w:val="0"/>
      <w:marBottom w:val="0"/>
      <w:divBdr>
        <w:top w:val="none" w:sz="0" w:space="0" w:color="auto"/>
        <w:left w:val="none" w:sz="0" w:space="0" w:color="auto"/>
        <w:bottom w:val="none" w:sz="0" w:space="0" w:color="auto"/>
        <w:right w:val="none" w:sz="0" w:space="0" w:color="auto"/>
      </w:divBdr>
    </w:div>
    <w:div w:id="554705906">
      <w:bodyDiv w:val="1"/>
      <w:marLeft w:val="0"/>
      <w:marRight w:val="0"/>
      <w:marTop w:val="0"/>
      <w:marBottom w:val="0"/>
      <w:divBdr>
        <w:top w:val="none" w:sz="0" w:space="0" w:color="auto"/>
        <w:left w:val="none" w:sz="0" w:space="0" w:color="auto"/>
        <w:bottom w:val="none" w:sz="0" w:space="0" w:color="auto"/>
        <w:right w:val="none" w:sz="0" w:space="0" w:color="auto"/>
      </w:divBdr>
    </w:div>
    <w:div w:id="567693719">
      <w:bodyDiv w:val="1"/>
      <w:marLeft w:val="0"/>
      <w:marRight w:val="0"/>
      <w:marTop w:val="0"/>
      <w:marBottom w:val="0"/>
      <w:divBdr>
        <w:top w:val="none" w:sz="0" w:space="0" w:color="auto"/>
        <w:left w:val="none" w:sz="0" w:space="0" w:color="auto"/>
        <w:bottom w:val="none" w:sz="0" w:space="0" w:color="auto"/>
        <w:right w:val="none" w:sz="0" w:space="0" w:color="auto"/>
      </w:divBdr>
      <w:divsChild>
        <w:div w:id="759370672">
          <w:marLeft w:val="0"/>
          <w:marRight w:val="0"/>
          <w:marTop w:val="0"/>
          <w:marBottom w:val="0"/>
          <w:divBdr>
            <w:top w:val="none" w:sz="0" w:space="0" w:color="auto"/>
            <w:left w:val="none" w:sz="0" w:space="0" w:color="auto"/>
            <w:bottom w:val="none" w:sz="0" w:space="0" w:color="auto"/>
            <w:right w:val="none" w:sz="0" w:space="0" w:color="auto"/>
          </w:divBdr>
        </w:div>
        <w:div w:id="1210536159">
          <w:marLeft w:val="0"/>
          <w:marRight w:val="0"/>
          <w:marTop w:val="0"/>
          <w:marBottom w:val="0"/>
          <w:divBdr>
            <w:top w:val="none" w:sz="0" w:space="0" w:color="auto"/>
            <w:left w:val="none" w:sz="0" w:space="0" w:color="auto"/>
            <w:bottom w:val="none" w:sz="0" w:space="0" w:color="auto"/>
            <w:right w:val="none" w:sz="0" w:space="0" w:color="auto"/>
          </w:divBdr>
        </w:div>
      </w:divsChild>
    </w:div>
    <w:div w:id="603001543">
      <w:bodyDiv w:val="1"/>
      <w:marLeft w:val="0"/>
      <w:marRight w:val="0"/>
      <w:marTop w:val="0"/>
      <w:marBottom w:val="0"/>
      <w:divBdr>
        <w:top w:val="none" w:sz="0" w:space="0" w:color="auto"/>
        <w:left w:val="none" w:sz="0" w:space="0" w:color="auto"/>
        <w:bottom w:val="none" w:sz="0" w:space="0" w:color="auto"/>
        <w:right w:val="none" w:sz="0" w:space="0" w:color="auto"/>
      </w:divBdr>
    </w:div>
    <w:div w:id="638458917">
      <w:bodyDiv w:val="1"/>
      <w:marLeft w:val="0"/>
      <w:marRight w:val="0"/>
      <w:marTop w:val="0"/>
      <w:marBottom w:val="0"/>
      <w:divBdr>
        <w:top w:val="none" w:sz="0" w:space="0" w:color="auto"/>
        <w:left w:val="none" w:sz="0" w:space="0" w:color="auto"/>
        <w:bottom w:val="none" w:sz="0" w:space="0" w:color="auto"/>
        <w:right w:val="none" w:sz="0" w:space="0" w:color="auto"/>
      </w:divBdr>
      <w:divsChild>
        <w:div w:id="856892288">
          <w:marLeft w:val="0"/>
          <w:marRight w:val="0"/>
          <w:marTop w:val="0"/>
          <w:marBottom w:val="0"/>
          <w:divBdr>
            <w:top w:val="none" w:sz="0" w:space="0" w:color="auto"/>
            <w:left w:val="none" w:sz="0" w:space="0" w:color="auto"/>
            <w:bottom w:val="none" w:sz="0" w:space="0" w:color="auto"/>
            <w:right w:val="none" w:sz="0" w:space="0" w:color="auto"/>
          </w:divBdr>
        </w:div>
        <w:div w:id="1775780382">
          <w:marLeft w:val="0"/>
          <w:marRight w:val="0"/>
          <w:marTop w:val="0"/>
          <w:marBottom w:val="0"/>
          <w:divBdr>
            <w:top w:val="none" w:sz="0" w:space="0" w:color="auto"/>
            <w:left w:val="none" w:sz="0" w:space="0" w:color="auto"/>
            <w:bottom w:val="none" w:sz="0" w:space="0" w:color="auto"/>
            <w:right w:val="none" w:sz="0" w:space="0" w:color="auto"/>
          </w:divBdr>
        </w:div>
      </w:divsChild>
    </w:div>
    <w:div w:id="641926255">
      <w:bodyDiv w:val="1"/>
      <w:marLeft w:val="0"/>
      <w:marRight w:val="0"/>
      <w:marTop w:val="0"/>
      <w:marBottom w:val="0"/>
      <w:divBdr>
        <w:top w:val="none" w:sz="0" w:space="0" w:color="auto"/>
        <w:left w:val="none" w:sz="0" w:space="0" w:color="auto"/>
        <w:bottom w:val="none" w:sz="0" w:space="0" w:color="auto"/>
        <w:right w:val="none" w:sz="0" w:space="0" w:color="auto"/>
      </w:divBdr>
    </w:div>
    <w:div w:id="657998335">
      <w:bodyDiv w:val="1"/>
      <w:marLeft w:val="0"/>
      <w:marRight w:val="0"/>
      <w:marTop w:val="0"/>
      <w:marBottom w:val="0"/>
      <w:divBdr>
        <w:top w:val="none" w:sz="0" w:space="0" w:color="auto"/>
        <w:left w:val="none" w:sz="0" w:space="0" w:color="auto"/>
        <w:bottom w:val="none" w:sz="0" w:space="0" w:color="auto"/>
        <w:right w:val="none" w:sz="0" w:space="0" w:color="auto"/>
      </w:divBdr>
      <w:divsChild>
        <w:div w:id="354573652">
          <w:marLeft w:val="0"/>
          <w:marRight w:val="0"/>
          <w:marTop w:val="0"/>
          <w:marBottom w:val="0"/>
          <w:divBdr>
            <w:top w:val="none" w:sz="0" w:space="0" w:color="auto"/>
            <w:left w:val="none" w:sz="0" w:space="0" w:color="auto"/>
            <w:bottom w:val="none" w:sz="0" w:space="0" w:color="auto"/>
            <w:right w:val="none" w:sz="0" w:space="0" w:color="auto"/>
          </w:divBdr>
        </w:div>
        <w:div w:id="972516180">
          <w:marLeft w:val="0"/>
          <w:marRight w:val="0"/>
          <w:marTop w:val="0"/>
          <w:marBottom w:val="0"/>
          <w:divBdr>
            <w:top w:val="none" w:sz="0" w:space="0" w:color="auto"/>
            <w:left w:val="none" w:sz="0" w:space="0" w:color="auto"/>
            <w:bottom w:val="none" w:sz="0" w:space="0" w:color="auto"/>
            <w:right w:val="none" w:sz="0" w:space="0" w:color="auto"/>
          </w:divBdr>
        </w:div>
        <w:div w:id="1246914916">
          <w:marLeft w:val="0"/>
          <w:marRight w:val="0"/>
          <w:marTop w:val="0"/>
          <w:marBottom w:val="0"/>
          <w:divBdr>
            <w:top w:val="none" w:sz="0" w:space="0" w:color="auto"/>
            <w:left w:val="none" w:sz="0" w:space="0" w:color="auto"/>
            <w:bottom w:val="none" w:sz="0" w:space="0" w:color="auto"/>
            <w:right w:val="none" w:sz="0" w:space="0" w:color="auto"/>
          </w:divBdr>
        </w:div>
        <w:div w:id="1415274018">
          <w:marLeft w:val="0"/>
          <w:marRight w:val="0"/>
          <w:marTop w:val="0"/>
          <w:marBottom w:val="0"/>
          <w:divBdr>
            <w:top w:val="none" w:sz="0" w:space="0" w:color="auto"/>
            <w:left w:val="none" w:sz="0" w:space="0" w:color="auto"/>
            <w:bottom w:val="none" w:sz="0" w:space="0" w:color="auto"/>
            <w:right w:val="none" w:sz="0" w:space="0" w:color="auto"/>
          </w:divBdr>
        </w:div>
        <w:div w:id="1463109081">
          <w:marLeft w:val="0"/>
          <w:marRight w:val="0"/>
          <w:marTop w:val="0"/>
          <w:marBottom w:val="0"/>
          <w:divBdr>
            <w:top w:val="none" w:sz="0" w:space="0" w:color="auto"/>
            <w:left w:val="none" w:sz="0" w:space="0" w:color="auto"/>
            <w:bottom w:val="none" w:sz="0" w:space="0" w:color="auto"/>
            <w:right w:val="none" w:sz="0" w:space="0" w:color="auto"/>
          </w:divBdr>
        </w:div>
        <w:div w:id="1910194376">
          <w:marLeft w:val="0"/>
          <w:marRight w:val="0"/>
          <w:marTop w:val="0"/>
          <w:marBottom w:val="0"/>
          <w:divBdr>
            <w:top w:val="none" w:sz="0" w:space="0" w:color="auto"/>
            <w:left w:val="none" w:sz="0" w:space="0" w:color="auto"/>
            <w:bottom w:val="none" w:sz="0" w:space="0" w:color="auto"/>
            <w:right w:val="none" w:sz="0" w:space="0" w:color="auto"/>
          </w:divBdr>
        </w:div>
      </w:divsChild>
    </w:div>
    <w:div w:id="670909017">
      <w:bodyDiv w:val="1"/>
      <w:marLeft w:val="0"/>
      <w:marRight w:val="0"/>
      <w:marTop w:val="0"/>
      <w:marBottom w:val="0"/>
      <w:divBdr>
        <w:top w:val="none" w:sz="0" w:space="0" w:color="auto"/>
        <w:left w:val="none" w:sz="0" w:space="0" w:color="auto"/>
        <w:bottom w:val="none" w:sz="0" w:space="0" w:color="auto"/>
        <w:right w:val="none" w:sz="0" w:space="0" w:color="auto"/>
      </w:divBdr>
      <w:divsChild>
        <w:div w:id="2023044134">
          <w:marLeft w:val="0"/>
          <w:marRight w:val="0"/>
          <w:marTop w:val="0"/>
          <w:marBottom w:val="0"/>
          <w:divBdr>
            <w:top w:val="none" w:sz="0" w:space="0" w:color="auto"/>
            <w:left w:val="none" w:sz="0" w:space="0" w:color="auto"/>
            <w:bottom w:val="none" w:sz="0" w:space="0" w:color="auto"/>
            <w:right w:val="none" w:sz="0" w:space="0" w:color="auto"/>
          </w:divBdr>
        </w:div>
      </w:divsChild>
    </w:div>
    <w:div w:id="684291174">
      <w:bodyDiv w:val="1"/>
      <w:marLeft w:val="0"/>
      <w:marRight w:val="0"/>
      <w:marTop w:val="0"/>
      <w:marBottom w:val="0"/>
      <w:divBdr>
        <w:top w:val="none" w:sz="0" w:space="0" w:color="auto"/>
        <w:left w:val="none" w:sz="0" w:space="0" w:color="auto"/>
        <w:bottom w:val="none" w:sz="0" w:space="0" w:color="auto"/>
        <w:right w:val="none" w:sz="0" w:space="0" w:color="auto"/>
      </w:divBdr>
      <w:divsChild>
        <w:div w:id="144787601">
          <w:marLeft w:val="0"/>
          <w:marRight w:val="0"/>
          <w:marTop w:val="0"/>
          <w:marBottom w:val="0"/>
          <w:divBdr>
            <w:top w:val="none" w:sz="0" w:space="0" w:color="auto"/>
            <w:left w:val="none" w:sz="0" w:space="0" w:color="auto"/>
            <w:bottom w:val="none" w:sz="0" w:space="0" w:color="auto"/>
            <w:right w:val="none" w:sz="0" w:space="0" w:color="auto"/>
          </w:divBdr>
        </w:div>
        <w:div w:id="250894454">
          <w:marLeft w:val="0"/>
          <w:marRight w:val="0"/>
          <w:marTop w:val="0"/>
          <w:marBottom w:val="0"/>
          <w:divBdr>
            <w:top w:val="none" w:sz="0" w:space="0" w:color="auto"/>
            <w:left w:val="none" w:sz="0" w:space="0" w:color="auto"/>
            <w:bottom w:val="none" w:sz="0" w:space="0" w:color="auto"/>
            <w:right w:val="none" w:sz="0" w:space="0" w:color="auto"/>
          </w:divBdr>
        </w:div>
        <w:div w:id="281040457">
          <w:marLeft w:val="0"/>
          <w:marRight w:val="0"/>
          <w:marTop w:val="0"/>
          <w:marBottom w:val="0"/>
          <w:divBdr>
            <w:top w:val="none" w:sz="0" w:space="0" w:color="auto"/>
            <w:left w:val="none" w:sz="0" w:space="0" w:color="auto"/>
            <w:bottom w:val="none" w:sz="0" w:space="0" w:color="auto"/>
            <w:right w:val="none" w:sz="0" w:space="0" w:color="auto"/>
          </w:divBdr>
        </w:div>
        <w:div w:id="629015828">
          <w:marLeft w:val="0"/>
          <w:marRight w:val="0"/>
          <w:marTop w:val="0"/>
          <w:marBottom w:val="0"/>
          <w:divBdr>
            <w:top w:val="none" w:sz="0" w:space="0" w:color="auto"/>
            <w:left w:val="none" w:sz="0" w:space="0" w:color="auto"/>
            <w:bottom w:val="none" w:sz="0" w:space="0" w:color="auto"/>
            <w:right w:val="none" w:sz="0" w:space="0" w:color="auto"/>
          </w:divBdr>
        </w:div>
        <w:div w:id="631715317">
          <w:marLeft w:val="0"/>
          <w:marRight w:val="0"/>
          <w:marTop w:val="0"/>
          <w:marBottom w:val="0"/>
          <w:divBdr>
            <w:top w:val="none" w:sz="0" w:space="0" w:color="auto"/>
            <w:left w:val="none" w:sz="0" w:space="0" w:color="auto"/>
            <w:bottom w:val="none" w:sz="0" w:space="0" w:color="auto"/>
            <w:right w:val="none" w:sz="0" w:space="0" w:color="auto"/>
          </w:divBdr>
        </w:div>
        <w:div w:id="638219365">
          <w:marLeft w:val="0"/>
          <w:marRight w:val="0"/>
          <w:marTop w:val="0"/>
          <w:marBottom w:val="0"/>
          <w:divBdr>
            <w:top w:val="none" w:sz="0" w:space="0" w:color="auto"/>
            <w:left w:val="none" w:sz="0" w:space="0" w:color="auto"/>
            <w:bottom w:val="none" w:sz="0" w:space="0" w:color="auto"/>
            <w:right w:val="none" w:sz="0" w:space="0" w:color="auto"/>
          </w:divBdr>
        </w:div>
        <w:div w:id="707490685">
          <w:marLeft w:val="0"/>
          <w:marRight w:val="0"/>
          <w:marTop w:val="0"/>
          <w:marBottom w:val="0"/>
          <w:divBdr>
            <w:top w:val="none" w:sz="0" w:space="0" w:color="auto"/>
            <w:left w:val="none" w:sz="0" w:space="0" w:color="auto"/>
            <w:bottom w:val="none" w:sz="0" w:space="0" w:color="auto"/>
            <w:right w:val="none" w:sz="0" w:space="0" w:color="auto"/>
          </w:divBdr>
        </w:div>
        <w:div w:id="918055804">
          <w:marLeft w:val="0"/>
          <w:marRight w:val="0"/>
          <w:marTop w:val="0"/>
          <w:marBottom w:val="0"/>
          <w:divBdr>
            <w:top w:val="none" w:sz="0" w:space="0" w:color="auto"/>
            <w:left w:val="none" w:sz="0" w:space="0" w:color="auto"/>
            <w:bottom w:val="none" w:sz="0" w:space="0" w:color="auto"/>
            <w:right w:val="none" w:sz="0" w:space="0" w:color="auto"/>
          </w:divBdr>
        </w:div>
        <w:div w:id="940987272">
          <w:marLeft w:val="0"/>
          <w:marRight w:val="0"/>
          <w:marTop w:val="0"/>
          <w:marBottom w:val="0"/>
          <w:divBdr>
            <w:top w:val="none" w:sz="0" w:space="0" w:color="auto"/>
            <w:left w:val="none" w:sz="0" w:space="0" w:color="auto"/>
            <w:bottom w:val="none" w:sz="0" w:space="0" w:color="auto"/>
            <w:right w:val="none" w:sz="0" w:space="0" w:color="auto"/>
          </w:divBdr>
        </w:div>
        <w:div w:id="965545833">
          <w:marLeft w:val="0"/>
          <w:marRight w:val="0"/>
          <w:marTop w:val="0"/>
          <w:marBottom w:val="0"/>
          <w:divBdr>
            <w:top w:val="none" w:sz="0" w:space="0" w:color="auto"/>
            <w:left w:val="none" w:sz="0" w:space="0" w:color="auto"/>
            <w:bottom w:val="none" w:sz="0" w:space="0" w:color="auto"/>
            <w:right w:val="none" w:sz="0" w:space="0" w:color="auto"/>
          </w:divBdr>
        </w:div>
        <w:div w:id="1050568295">
          <w:marLeft w:val="0"/>
          <w:marRight w:val="0"/>
          <w:marTop w:val="0"/>
          <w:marBottom w:val="0"/>
          <w:divBdr>
            <w:top w:val="none" w:sz="0" w:space="0" w:color="auto"/>
            <w:left w:val="none" w:sz="0" w:space="0" w:color="auto"/>
            <w:bottom w:val="none" w:sz="0" w:space="0" w:color="auto"/>
            <w:right w:val="none" w:sz="0" w:space="0" w:color="auto"/>
          </w:divBdr>
        </w:div>
        <w:div w:id="1433093261">
          <w:marLeft w:val="0"/>
          <w:marRight w:val="0"/>
          <w:marTop w:val="0"/>
          <w:marBottom w:val="0"/>
          <w:divBdr>
            <w:top w:val="none" w:sz="0" w:space="0" w:color="auto"/>
            <w:left w:val="none" w:sz="0" w:space="0" w:color="auto"/>
            <w:bottom w:val="none" w:sz="0" w:space="0" w:color="auto"/>
            <w:right w:val="none" w:sz="0" w:space="0" w:color="auto"/>
          </w:divBdr>
        </w:div>
        <w:div w:id="1598247132">
          <w:marLeft w:val="0"/>
          <w:marRight w:val="0"/>
          <w:marTop w:val="0"/>
          <w:marBottom w:val="0"/>
          <w:divBdr>
            <w:top w:val="none" w:sz="0" w:space="0" w:color="auto"/>
            <w:left w:val="none" w:sz="0" w:space="0" w:color="auto"/>
            <w:bottom w:val="none" w:sz="0" w:space="0" w:color="auto"/>
            <w:right w:val="none" w:sz="0" w:space="0" w:color="auto"/>
          </w:divBdr>
        </w:div>
        <w:div w:id="1855610017">
          <w:marLeft w:val="0"/>
          <w:marRight w:val="0"/>
          <w:marTop w:val="0"/>
          <w:marBottom w:val="0"/>
          <w:divBdr>
            <w:top w:val="none" w:sz="0" w:space="0" w:color="auto"/>
            <w:left w:val="none" w:sz="0" w:space="0" w:color="auto"/>
            <w:bottom w:val="none" w:sz="0" w:space="0" w:color="auto"/>
            <w:right w:val="none" w:sz="0" w:space="0" w:color="auto"/>
          </w:divBdr>
        </w:div>
        <w:div w:id="1982340709">
          <w:marLeft w:val="0"/>
          <w:marRight w:val="0"/>
          <w:marTop w:val="0"/>
          <w:marBottom w:val="0"/>
          <w:divBdr>
            <w:top w:val="none" w:sz="0" w:space="0" w:color="auto"/>
            <w:left w:val="none" w:sz="0" w:space="0" w:color="auto"/>
            <w:bottom w:val="none" w:sz="0" w:space="0" w:color="auto"/>
            <w:right w:val="none" w:sz="0" w:space="0" w:color="auto"/>
          </w:divBdr>
        </w:div>
        <w:div w:id="2037580043">
          <w:marLeft w:val="0"/>
          <w:marRight w:val="0"/>
          <w:marTop w:val="0"/>
          <w:marBottom w:val="0"/>
          <w:divBdr>
            <w:top w:val="none" w:sz="0" w:space="0" w:color="auto"/>
            <w:left w:val="none" w:sz="0" w:space="0" w:color="auto"/>
            <w:bottom w:val="none" w:sz="0" w:space="0" w:color="auto"/>
            <w:right w:val="none" w:sz="0" w:space="0" w:color="auto"/>
          </w:divBdr>
        </w:div>
        <w:div w:id="2056152664">
          <w:marLeft w:val="0"/>
          <w:marRight w:val="0"/>
          <w:marTop w:val="0"/>
          <w:marBottom w:val="0"/>
          <w:divBdr>
            <w:top w:val="none" w:sz="0" w:space="0" w:color="auto"/>
            <w:left w:val="none" w:sz="0" w:space="0" w:color="auto"/>
            <w:bottom w:val="none" w:sz="0" w:space="0" w:color="auto"/>
            <w:right w:val="none" w:sz="0" w:space="0" w:color="auto"/>
          </w:divBdr>
        </w:div>
      </w:divsChild>
    </w:div>
    <w:div w:id="692651076">
      <w:bodyDiv w:val="1"/>
      <w:marLeft w:val="0"/>
      <w:marRight w:val="0"/>
      <w:marTop w:val="0"/>
      <w:marBottom w:val="0"/>
      <w:divBdr>
        <w:top w:val="none" w:sz="0" w:space="0" w:color="auto"/>
        <w:left w:val="none" w:sz="0" w:space="0" w:color="auto"/>
        <w:bottom w:val="none" w:sz="0" w:space="0" w:color="auto"/>
        <w:right w:val="none" w:sz="0" w:space="0" w:color="auto"/>
      </w:divBdr>
    </w:div>
    <w:div w:id="695276916">
      <w:bodyDiv w:val="1"/>
      <w:marLeft w:val="0"/>
      <w:marRight w:val="0"/>
      <w:marTop w:val="0"/>
      <w:marBottom w:val="0"/>
      <w:divBdr>
        <w:top w:val="none" w:sz="0" w:space="0" w:color="auto"/>
        <w:left w:val="none" w:sz="0" w:space="0" w:color="auto"/>
        <w:bottom w:val="none" w:sz="0" w:space="0" w:color="auto"/>
        <w:right w:val="none" w:sz="0" w:space="0" w:color="auto"/>
      </w:divBdr>
      <w:divsChild>
        <w:div w:id="447312234">
          <w:marLeft w:val="0"/>
          <w:marRight w:val="0"/>
          <w:marTop w:val="0"/>
          <w:marBottom w:val="0"/>
          <w:divBdr>
            <w:top w:val="none" w:sz="0" w:space="0" w:color="auto"/>
            <w:left w:val="none" w:sz="0" w:space="0" w:color="auto"/>
            <w:bottom w:val="none" w:sz="0" w:space="0" w:color="auto"/>
            <w:right w:val="none" w:sz="0" w:space="0" w:color="auto"/>
          </w:divBdr>
          <w:divsChild>
            <w:div w:id="5453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1499">
      <w:bodyDiv w:val="1"/>
      <w:marLeft w:val="0"/>
      <w:marRight w:val="0"/>
      <w:marTop w:val="0"/>
      <w:marBottom w:val="0"/>
      <w:divBdr>
        <w:top w:val="none" w:sz="0" w:space="0" w:color="auto"/>
        <w:left w:val="none" w:sz="0" w:space="0" w:color="auto"/>
        <w:bottom w:val="none" w:sz="0" w:space="0" w:color="auto"/>
        <w:right w:val="none" w:sz="0" w:space="0" w:color="auto"/>
      </w:divBdr>
      <w:divsChild>
        <w:div w:id="1191266265">
          <w:marLeft w:val="0"/>
          <w:marRight w:val="0"/>
          <w:marTop w:val="0"/>
          <w:marBottom w:val="0"/>
          <w:divBdr>
            <w:top w:val="none" w:sz="0" w:space="0" w:color="auto"/>
            <w:left w:val="none" w:sz="0" w:space="0" w:color="auto"/>
            <w:bottom w:val="none" w:sz="0" w:space="0" w:color="auto"/>
            <w:right w:val="none" w:sz="0" w:space="0" w:color="auto"/>
          </w:divBdr>
        </w:div>
        <w:div w:id="1920403962">
          <w:marLeft w:val="0"/>
          <w:marRight w:val="0"/>
          <w:marTop w:val="0"/>
          <w:marBottom w:val="0"/>
          <w:divBdr>
            <w:top w:val="none" w:sz="0" w:space="0" w:color="auto"/>
            <w:left w:val="none" w:sz="0" w:space="0" w:color="auto"/>
            <w:bottom w:val="none" w:sz="0" w:space="0" w:color="auto"/>
            <w:right w:val="none" w:sz="0" w:space="0" w:color="auto"/>
          </w:divBdr>
        </w:div>
        <w:div w:id="2002075755">
          <w:marLeft w:val="0"/>
          <w:marRight w:val="0"/>
          <w:marTop w:val="0"/>
          <w:marBottom w:val="0"/>
          <w:divBdr>
            <w:top w:val="none" w:sz="0" w:space="0" w:color="auto"/>
            <w:left w:val="none" w:sz="0" w:space="0" w:color="auto"/>
            <w:bottom w:val="none" w:sz="0" w:space="0" w:color="auto"/>
            <w:right w:val="none" w:sz="0" w:space="0" w:color="auto"/>
          </w:divBdr>
        </w:div>
        <w:div w:id="2071069907">
          <w:marLeft w:val="0"/>
          <w:marRight w:val="0"/>
          <w:marTop w:val="0"/>
          <w:marBottom w:val="0"/>
          <w:divBdr>
            <w:top w:val="none" w:sz="0" w:space="0" w:color="auto"/>
            <w:left w:val="none" w:sz="0" w:space="0" w:color="auto"/>
            <w:bottom w:val="none" w:sz="0" w:space="0" w:color="auto"/>
            <w:right w:val="none" w:sz="0" w:space="0" w:color="auto"/>
          </w:divBdr>
        </w:div>
      </w:divsChild>
    </w:div>
    <w:div w:id="751241134">
      <w:bodyDiv w:val="1"/>
      <w:marLeft w:val="0"/>
      <w:marRight w:val="0"/>
      <w:marTop w:val="0"/>
      <w:marBottom w:val="0"/>
      <w:divBdr>
        <w:top w:val="none" w:sz="0" w:space="0" w:color="auto"/>
        <w:left w:val="none" w:sz="0" w:space="0" w:color="auto"/>
        <w:bottom w:val="none" w:sz="0" w:space="0" w:color="auto"/>
        <w:right w:val="none" w:sz="0" w:space="0" w:color="auto"/>
      </w:divBdr>
      <w:divsChild>
        <w:div w:id="474837101">
          <w:marLeft w:val="0"/>
          <w:marRight w:val="0"/>
          <w:marTop w:val="0"/>
          <w:marBottom w:val="0"/>
          <w:divBdr>
            <w:top w:val="none" w:sz="0" w:space="0" w:color="auto"/>
            <w:left w:val="none" w:sz="0" w:space="0" w:color="auto"/>
            <w:bottom w:val="none" w:sz="0" w:space="0" w:color="auto"/>
            <w:right w:val="none" w:sz="0" w:space="0" w:color="auto"/>
          </w:divBdr>
        </w:div>
        <w:div w:id="870729780">
          <w:marLeft w:val="0"/>
          <w:marRight w:val="0"/>
          <w:marTop w:val="0"/>
          <w:marBottom w:val="0"/>
          <w:divBdr>
            <w:top w:val="none" w:sz="0" w:space="0" w:color="auto"/>
            <w:left w:val="none" w:sz="0" w:space="0" w:color="auto"/>
            <w:bottom w:val="none" w:sz="0" w:space="0" w:color="auto"/>
            <w:right w:val="none" w:sz="0" w:space="0" w:color="auto"/>
          </w:divBdr>
        </w:div>
        <w:div w:id="1317611955">
          <w:marLeft w:val="0"/>
          <w:marRight w:val="0"/>
          <w:marTop w:val="0"/>
          <w:marBottom w:val="0"/>
          <w:divBdr>
            <w:top w:val="none" w:sz="0" w:space="0" w:color="auto"/>
            <w:left w:val="none" w:sz="0" w:space="0" w:color="auto"/>
            <w:bottom w:val="none" w:sz="0" w:space="0" w:color="auto"/>
            <w:right w:val="none" w:sz="0" w:space="0" w:color="auto"/>
          </w:divBdr>
        </w:div>
        <w:div w:id="1465461437">
          <w:marLeft w:val="0"/>
          <w:marRight w:val="0"/>
          <w:marTop w:val="0"/>
          <w:marBottom w:val="0"/>
          <w:divBdr>
            <w:top w:val="none" w:sz="0" w:space="0" w:color="auto"/>
            <w:left w:val="none" w:sz="0" w:space="0" w:color="auto"/>
            <w:bottom w:val="none" w:sz="0" w:space="0" w:color="auto"/>
            <w:right w:val="none" w:sz="0" w:space="0" w:color="auto"/>
          </w:divBdr>
        </w:div>
      </w:divsChild>
    </w:div>
    <w:div w:id="767239664">
      <w:bodyDiv w:val="1"/>
      <w:marLeft w:val="0"/>
      <w:marRight w:val="0"/>
      <w:marTop w:val="0"/>
      <w:marBottom w:val="0"/>
      <w:divBdr>
        <w:top w:val="none" w:sz="0" w:space="0" w:color="auto"/>
        <w:left w:val="none" w:sz="0" w:space="0" w:color="auto"/>
        <w:bottom w:val="none" w:sz="0" w:space="0" w:color="auto"/>
        <w:right w:val="none" w:sz="0" w:space="0" w:color="auto"/>
      </w:divBdr>
      <w:divsChild>
        <w:div w:id="96483525">
          <w:marLeft w:val="0"/>
          <w:marRight w:val="0"/>
          <w:marTop w:val="0"/>
          <w:marBottom w:val="0"/>
          <w:divBdr>
            <w:top w:val="none" w:sz="0" w:space="0" w:color="auto"/>
            <w:left w:val="none" w:sz="0" w:space="0" w:color="auto"/>
            <w:bottom w:val="none" w:sz="0" w:space="0" w:color="auto"/>
            <w:right w:val="none" w:sz="0" w:space="0" w:color="auto"/>
          </w:divBdr>
        </w:div>
        <w:div w:id="106849952">
          <w:marLeft w:val="0"/>
          <w:marRight w:val="0"/>
          <w:marTop w:val="0"/>
          <w:marBottom w:val="0"/>
          <w:divBdr>
            <w:top w:val="none" w:sz="0" w:space="0" w:color="auto"/>
            <w:left w:val="none" w:sz="0" w:space="0" w:color="auto"/>
            <w:bottom w:val="none" w:sz="0" w:space="0" w:color="auto"/>
            <w:right w:val="none" w:sz="0" w:space="0" w:color="auto"/>
          </w:divBdr>
        </w:div>
        <w:div w:id="189075937">
          <w:marLeft w:val="0"/>
          <w:marRight w:val="0"/>
          <w:marTop w:val="0"/>
          <w:marBottom w:val="0"/>
          <w:divBdr>
            <w:top w:val="none" w:sz="0" w:space="0" w:color="auto"/>
            <w:left w:val="none" w:sz="0" w:space="0" w:color="auto"/>
            <w:bottom w:val="none" w:sz="0" w:space="0" w:color="auto"/>
            <w:right w:val="none" w:sz="0" w:space="0" w:color="auto"/>
          </w:divBdr>
        </w:div>
        <w:div w:id="385497899">
          <w:marLeft w:val="0"/>
          <w:marRight w:val="0"/>
          <w:marTop w:val="0"/>
          <w:marBottom w:val="0"/>
          <w:divBdr>
            <w:top w:val="none" w:sz="0" w:space="0" w:color="auto"/>
            <w:left w:val="none" w:sz="0" w:space="0" w:color="auto"/>
            <w:bottom w:val="none" w:sz="0" w:space="0" w:color="auto"/>
            <w:right w:val="none" w:sz="0" w:space="0" w:color="auto"/>
          </w:divBdr>
        </w:div>
        <w:div w:id="621377627">
          <w:marLeft w:val="0"/>
          <w:marRight w:val="0"/>
          <w:marTop w:val="0"/>
          <w:marBottom w:val="0"/>
          <w:divBdr>
            <w:top w:val="none" w:sz="0" w:space="0" w:color="auto"/>
            <w:left w:val="none" w:sz="0" w:space="0" w:color="auto"/>
            <w:bottom w:val="none" w:sz="0" w:space="0" w:color="auto"/>
            <w:right w:val="none" w:sz="0" w:space="0" w:color="auto"/>
          </w:divBdr>
        </w:div>
        <w:div w:id="1046300832">
          <w:marLeft w:val="0"/>
          <w:marRight w:val="0"/>
          <w:marTop w:val="0"/>
          <w:marBottom w:val="0"/>
          <w:divBdr>
            <w:top w:val="none" w:sz="0" w:space="0" w:color="auto"/>
            <w:left w:val="none" w:sz="0" w:space="0" w:color="auto"/>
            <w:bottom w:val="none" w:sz="0" w:space="0" w:color="auto"/>
            <w:right w:val="none" w:sz="0" w:space="0" w:color="auto"/>
          </w:divBdr>
        </w:div>
        <w:div w:id="1129973441">
          <w:marLeft w:val="0"/>
          <w:marRight w:val="0"/>
          <w:marTop w:val="0"/>
          <w:marBottom w:val="0"/>
          <w:divBdr>
            <w:top w:val="none" w:sz="0" w:space="0" w:color="auto"/>
            <w:left w:val="none" w:sz="0" w:space="0" w:color="auto"/>
            <w:bottom w:val="none" w:sz="0" w:space="0" w:color="auto"/>
            <w:right w:val="none" w:sz="0" w:space="0" w:color="auto"/>
          </w:divBdr>
        </w:div>
        <w:div w:id="1379207963">
          <w:marLeft w:val="0"/>
          <w:marRight w:val="0"/>
          <w:marTop w:val="0"/>
          <w:marBottom w:val="0"/>
          <w:divBdr>
            <w:top w:val="none" w:sz="0" w:space="0" w:color="auto"/>
            <w:left w:val="none" w:sz="0" w:space="0" w:color="auto"/>
            <w:bottom w:val="none" w:sz="0" w:space="0" w:color="auto"/>
            <w:right w:val="none" w:sz="0" w:space="0" w:color="auto"/>
          </w:divBdr>
        </w:div>
        <w:div w:id="1519852801">
          <w:marLeft w:val="0"/>
          <w:marRight w:val="0"/>
          <w:marTop w:val="0"/>
          <w:marBottom w:val="0"/>
          <w:divBdr>
            <w:top w:val="none" w:sz="0" w:space="0" w:color="auto"/>
            <w:left w:val="none" w:sz="0" w:space="0" w:color="auto"/>
            <w:bottom w:val="none" w:sz="0" w:space="0" w:color="auto"/>
            <w:right w:val="none" w:sz="0" w:space="0" w:color="auto"/>
          </w:divBdr>
        </w:div>
        <w:div w:id="1567839451">
          <w:marLeft w:val="0"/>
          <w:marRight w:val="0"/>
          <w:marTop w:val="0"/>
          <w:marBottom w:val="0"/>
          <w:divBdr>
            <w:top w:val="none" w:sz="0" w:space="0" w:color="auto"/>
            <w:left w:val="none" w:sz="0" w:space="0" w:color="auto"/>
            <w:bottom w:val="none" w:sz="0" w:space="0" w:color="auto"/>
            <w:right w:val="none" w:sz="0" w:space="0" w:color="auto"/>
          </w:divBdr>
        </w:div>
        <w:div w:id="1654530274">
          <w:marLeft w:val="0"/>
          <w:marRight w:val="0"/>
          <w:marTop w:val="0"/>
          <w:marBottom w:val="0"/>
          <w:divBdr>
            <w:top w:val="none" w:sz="0" w:space="0" w:color="auto"/>
            <w:left w:val="none" w:sz="0" w:space="0" w:color="auto"/>
            <w:bottom w:val="none" w:sz="0" w:space="0" w:color="auto"/>
            <w:right w:val="none" w:sz="0" w:space="0" w:color="auto"/>
          </w:divBdr>
        </w:div>
        <w:div w:id="1942106449">
          <w:marLeft w:val="0"/>
          <w:marRight w:val="0"/>
          <w:marTop w:val="0"/>
          <w:marBottom w:val="0"/>
          <w:divBdr>
            <w:top w:val="none" w:sz="0" w:space="0" w:color="auto"/>
            <w:left w:val="none" w:sz="0" w:space="0" w:color="auto"/>
            <w:bottom w:val="none" w:sz="0" w:space="0" w:color="auto"/>
            <w:right w:val="none" w:sz="0" w:space="0" w:color="auto"/>
          </w:divBdr>
        </w:div>
        <w:div w:id="2110543076">
          <w:marLeft w:val="0"/>
          <w:marRight w:val="0"/>
          <w:marTop w:val="0"/>
          <w:marBottom w:val="0"/>
          <w:divBdr>
            <w:top w:val="none" w:sz="0" w:space="0" w:color="auto"/>
            <w:left w:val="none" w:sz="0" w:space="0" w:color="auto"/>
            <w:bottom w:val="none" w:sz="0" w:space="0" w:color="auto"/>
            <w:right w:val="none" w:sz="0" w:space="0" w:color="auto"/>
          </w:divBdr>
        </w:div>
      </w:divsChild>
    </w:div>
    <w:div w:id="773014714">
      <w:bodyDiv w:val="1"/>
      <w:marLeft w:val="0"/>
      <w:marRight w:val="0"/>
      <w:marTop w:val="0"/>
      <w:marBottom w:val="0"/>
      <w:divBdr>
        <w:top w:val="none" w:sz="0" w:space="0" w:color="auto"/>
        <w:left w:val="none" w:sz="0" w:space="0" w:color="auto"/>
        <w:bottom w:val="none" w:sz="0" w:space="0" w:color="auto"/>
        <w:right w:val="none" w:sz="0" w:space="0" w:color="auto"/>
      </w:divBdr>
      <w:divsChild>
        <w:div w:id="410350364">
          <w:marLeft w:val="0"/>
          <w:marRight w:val="0"/>
          <w:marTop w:val="0"/>
          <w:marBottom w:val="0"/>
          <w:divBdr>
            <w:top w:val="none" w:sz="0" w:space="0" w:color="auto"/>
            <w:left w:val="none" w:sz="0" w:space="0" w:color="auto"/>
            <w:bottom w:val="none" w:sz="0" w:space="0" w:color="auto"/>
            <w:right w:val="none" w:sz="0" w:space="0" w:color="auto"/>
          </w:divBdr>
        </w:div>
        <w:div w:id="1882551481">
          <w:marLeft w:val="0"/>
          <w:marRight w:val="0"/>
          <w:marTop w:val="0"/>
          <w:marBottom w:val="0"/>
          <w:divBdr>
            <w:top w:val="none" w:sz="0" w:space="0" w:color="auto"/>
            <w:left w:val="none" w:sz="0" w:space="0" w:color="auto"/>
            <w:bottom w:val="none" w:sz="0" w:space="0" w:color="auto"/>
            <w:right w:val="none" w:sz="0" w:space="0" w:color="auto"/>
          </w:divBdr>
        </w:div>
      </w:divsChild>
    </w:div>
    <w:div w:id="803474742">
      <w:bodyDiv w:val="1"/>
      <w:marLeft w:val="0"/>
      <w:marRight w:val="0"/>
      <w:marTop w:val="0"/>
      <w:marBottom w:val="0"/>
      <w:divBdr>
        <w:top w:val="none" w:sz="0" w:space="0" w:color="auto"/>
        <w:left w:val="none" w:sz="0" w:space="0" w:color="auto"/>
        <w:bottom w:val="none" w:sz="0" w:space="0" w:color="auto"/>
        <w:right w:val="none" w:sz="0" w:space="0" w:color="auto"/>
      </w:divBdr>
    </w:div>
    <w:div w:id="831026164">
      <w:bodyDiv w:val="1"/>
      <w:marLeft w:val="0"/>
      <w:marRight w:val="0"/>
      <w:marTop w:val="0"/>
      <w:marBottom w:val="0"/>
      <w:divBdr>
        <w:top w:val="none" w:sz="0" w:space="0" w:color="auto"/>
        <w:left w:val="none" w:sz="0" w:space="0" w:color="auto"/>
        <w:bottom w:val="none" w:sz="0" w:space="0" w:color="auto"/>
        <w:right w:val="none" w:sz="0" w:space="0" w:color="auto"/>
      </w:divBdr>
      <w:divsChild>
        <w:div w:id="248656564">
          <w:marLeft w:val="0"/>
          <w:marRight w:val="1"/>
          <w:marTop w:val="0"/>
          <w:marBottom w:val="0"/>
          <w:divBdr>
            <w:top w:val="none" w:sz="0" w:space="0" w:color="auto"/>
            <w:left w:val="none" w:sz="0" w:space="0" w:color="auto"/>
            <w:bottom w:val="none" w:sz="0" w:space="0" w:color="auto"/>
            <w:right w:val="none" w:sz="0" w:space="0" w:color="auto"/>
          </w:divBdr>
          <w:divsChild>
            <w:div w:id="75440557">
              <w:marLeft w:val="0"/>
              <w:marRight w:val="0"/>
              <w:marTop w:val="0"/>
              <w:marBottom w:val="0"/>
              <w:divBdr>
                <w:top w:val="none" w:sz="0" w:space="0" w:color="auto"/>
                <w:left w:val="none" w:sz="0" w:space="0" w:color="auto"/>
                <w:bottom w:val="none" w:sz="0" w:space="0" w:color="auto"/>
                <w:right w:val="none" w:sz="0" w:space="0" w:color="auto"/>
              </w:divBdr>
              <w:divsChild>
                <w:div w:id="1035352188">
                  <w:marLeft w:val="0"/>
                  <w:marRight w:val="1"/>
                  <w:marTop w:val="0"/>
                  <w:marBottom w:val="0"/>
                  <w:divBdr>
                    <w:top w:val="none" w:sz="0" w:space="0" w:color="auto"/>
                    <w:left w:val="none" w:sz="0" w:space="0" w:color="auto"/>
                    <w:bottom w:val="none" w:sz="0" w:space="0" w:color="auto"/>
                    <w:right w:val="none" w:sz="0" w:space="0" w:color="auto"/>
                  </w:divBdr>
                  <w:divsChild>
                    <w:div w:id="1936476587">
                      <w:marLeft w:val="0"/>
                      <w:marRight w:val="0"/>
                      <w:marTop w:val="0"/>
                      <w:marBottom w:val="0"/>
                      <w:divBdr>
                        <w:top w:val="none" w:sz="0" w:space="0" w:color="auto"/>
                        <w:left w:val="none" w:sz="0" w:space="0" w:color="auto"/>
                        <w:bottom w:val="none" w:sz="0" w:space="0" w:color="auto"/>
                        <w:right w:val="none" w:sz="0" w:space="0" w:color="auto"/>
                      </w:divBdr>
                      <w:divsChild>
                        <w:div w:id="1578174377">
                          <w:marLeft w:val="0"/>
                          <w:marRight w:val="0"/>
                          <w:marTop w:val="0"/>
                          <w:marBottom w:val="0"/>
                          <w:divBdr>
                            <w:top w:val="none" w:sz="0" w:space="0" w:color="auto"/>
                            <w:left w:val="none" w:sz="0" w:space="0" w:color="auto"/>
                            <w:bottom w:val="none" w:sz="0" w:space="0" w:color="auto"/>
                            <w:right w:val="none" w:sz="0" w:space="0" w:color="auto"/>
                          </w:divBdr>
                          <w:divsChild>
                            <w:div w:id="902718370">
                              <w:marLeft w:val="0"/>
                              <w:marRight w:val="0"/>
                              <w:marTop w:val="120"/>
                              <w:marBottom w:val="360"/>
                              <w:divBdr>
                                <w:top w:val="none" w:sz="0" w:space="0" w:color="auto"/>
                                <w:left w:val="none" w:sz="0" w:space="0" w:color="auto"/>
                                <w:bottom w:val="none" w:sz="0" w:space="0" w:color="auto"/>
                                <w:right w:val="none" w:sz="0" w:space="0" w:color="auto"/>
                              </w:divBdr>
                              <w:divsChild>
                                <w:div w:id="864101210">
                                  <w:marLeft w:val="0"/>
                                  <w:marRight w:val="0"/>
                                  <w:marTop w:val="0"/>
                                  <w:marBottom w:val="0"/>
                                  <w:divBdr>
                                    <w:top w:val="none" w:sz="0" w:space="0" w:color="auto"/>
                                    <w:left w:val="none" w:sz="0" w:space="0" w:color="auto"/>
                                    <w:bottom w:val="none" w:sz="0" w:space="0" w:color="auto"/>
                                    <w:right w:val="none" w:sz="0" w:space="0" w:color="auto"/>
                                  </w:divBdr>
                                  <w:divsChild>
                                    <w:div w:id="697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090145">
      <w:bodyDiv w:val="1"/>
      <w:marLeft w:val="0"/>
      <w:marRight w:val="0"/>
      <w:marTop w:val="0"/>
      <w:marBottom w:val="0"/>
      <w:divBdr>
        <w:top w:val="none" w:sz="0" w:space="0" w:color="auto"/>
        <w:left w:val="none" w:sz="0" w:space="0" w:color="auto"/>
        <w:bottom w:val="none" w:sz="0" w:space="0" w:color="auto"/>
        <w:right w:val="none" w:sz="0" w:space="0" w:color="auto"/>
      </w:divBdr>
    </w:div>
    <w:div w:id="877350981">
      <w:bodyDiv w:val="1"/>
      <w:marLeft w:val="0"/>
      <w:marRight w:val="0"/>
      <w:marTop w:val="0"/>
      <w:marBottom w:val="0"/>
      <w:divBdr>
        <w:top w:val="none" w:sz="0" w:space="0" w:color="auto"/>
        <w:left w:val="none" w:sz="0" w:space="0" w:color="auto"/>
        <w:bottom w:val="none" w:sz="0" w:space="0" w:color="auto"/>
        <w:right w:val="none" w:sz="0" w:space="0" w:color="auto"/>
      </w:divBdr>
      <w:divsChild>
        <w:div w:id="283926868">
          <w:marLeft w:val="0"/>
          <w:marRight w:val="0"/>
          <w:marTop w:val="0"/>
          <w:marBottom w:val="0"/>
          <w:divBdr>
            <w:top w:val="none" w:sz="0" w:space="0" w:color="auto"/>
            <w:left w:val="none" w:sz="0" w:space="0" w:color="auto"/>
            <w:bottom w:val="none" w:sz="0" w:space="0" w:color="auto"/>
            <w:right w:val="none" w:sz="0" w:space="0" w:color="auto"/>
          </w:divBdr>
        </w:div>
        <w:div w:id="584606380">
          <w:marLeft w:val="0"/>
          <w:marRight w:val="0"/>
          <w:marTop w:val="0"/>
          <w:marBottom w:val="0"/>
          <w:divBdr>
            <w:top w:val="none" w:sz="0" w:space="0" w:color="auto"/>
            <w:left w:val="none" w:sz="0" w:space="0" w:color="auto"/>
            <w:bottom w:val="none" w:sz="0" w:space="0" w:color="auto"/>
            <w:right w:val="none" w:sz="0" w:space="0" w:color="auto"/>
          </w:divBdr>
        </w:div>
        <w:div w:id="642197153">
          <w:marLeft w:val="0"/>
          <w:marRight w:val="0"/>
          <w:marTop w:val="0"/>
          <w:marBottom w:val="0"/>
          <w:divBdr>
            <w:top w:val="none" w:sz="0" w:space="0" w:color="auto"/>
            <w:left w:val="none" w:sz="0" w:space="0" w:color="auto"/>
            <w:bottom w:val="none" w:sz="0" w:space="0" w:color="auto"/>
            <w:right w:val="none" w:sz="0" w:space="0" w:color="auto"/>
          </w:divBdr>
        </w:div>
        <w:div w:id="1812670985">
          <w:marLeft w:val="0"/>
          <w:marRight w:val="0"/>
          <w:marTop w:val="0"/>
          <w:marBottom w:val="0"/>
          <w:divBdr>
            <w:top w:val="none" w:sz="0" w:space="0" w:color="auto"/>
            <w:left w:val="none" w:sz="0" w:space="0" w:color="auto"/>
            <w:bottom w:val="none" w:sz="0" w:space="0" w:color="auto"/>
            <w:right w:val="none" w:sz="0" w:space="0" w:color="auto"/>
          </w:divBdr>
        </w:div>
        <w:div w:id="2060082399">
          <w:marLeft w:val="0"/>
          <w:marRight w:val="0"/>
          <w:marTop w:val="0"/>
          <w:marBottom w:val="0"/>
          <w:divBdr>
            <w:top w:val="none" w:sz="0" w:space="0" w:color="auto"/>
            <w:left w:val="none" w:sz="0" w:space="0" w:color="auto"/>
            <w:bottom w:val="none" w:sz="0" w:space="0" w:color="auto"/>
            <w:right w:val="none" w:sz="0" w:space="0" w:color="auto"/>
          </w:divBdr>
        </w:div>
        <w:div w:id="2114282364">
          <w:marLeft w:val="0"/>
          <w:marRight w:val="0"/>
          <w:marTop w:val="0"/>
          <w:marBottom w:val="0"/>
          <w:divBdr>
            <w:top w:val="none" w:sz="0" w:space="0" w:color="auto"/>
            <w:left w:val="none" w:sz="0" w:space="0" w:color="auto"/>
            <w:bottom w:val="none" w:sz="0" w:space="0" w:color="auto"/>
            <w:right w:val="none" w:sz="0" w:space="0" w:color="auto"/>
          </w:divBdr>
        </w:div>
      </w:divsChild>
    </w:div>
    <w:div w:id="944653988">
      <w:bodyDiv w:val="1"/>
      <w:marLeft w:val="0"/>
      <w:marRight w:val="0"/>
      <w:marTop w:val="0"/>
      <w:marBottom w:val="0"/>
      <w:divBdr>
        <w:top w:val="none" w:sz="0" w:space="0" w:color="auto"/>
        <w:left w:val="none" w:sz="0" w:space="0" w:color="auto"/>
        <w:bottom w:val="none" w:sz="0" w:space="0" w:color="auto"/>
        <w:right w:val="none" w:sz="0" w:space="0" w:color="auto"/>
      </w:divBdr>
      <w:divsChild>
        <w:div w:id="1079904178">
          <w:marLeft w:val="0"/>
          <w:marRight w:val="0"/>
          <w:marTop w:val="0"/>
          <w:marBottom w:val="0"/>
          <w:divBdr>
            <w:top w:val="none" w:sz="0" w:space="0" w:color="auto"/>
            <w:left w:val="none" w:sz="0" w:space="0" w:color="auto"/>
            <w:bottom w:val="none" w:sz="0" w:space="0" w:color="auto"/>
            <w:right w:val="none" w:sz="0" w:space="0" w:color="auto"/>
          </w:divBdr>
        </w:div>
        <w:div w:id="1844927733">
          <w:marLeft w:val="0"/>
          <w:marRight w:val="0"/>
          <w:marTop w:val="0"/>
          <w:marBottom w:val="0"/>
          <w:divBdr>
            <w:top w:val="none" w:sz="0" w:space="0" w:color="auto"/>
            <w:left w:val="none" w:sz="0" w:space="0" w:color="auto"/>
            <w:bottom w:val="none" w:sz="0" w:space="0" w:color="auto"/>
            <w:right w:val="none" w:sz="0" w:space="0" w:color="auto"/>
          </w:divBdr>
        </w:div>
      </w:divsChild>
    </w:div>
    <w:div w:id="951135840">
      <w:bodyDiv w:val="1"/>
      <w:marLeft w:val="0"/>
      <w:marRight w:val="0"/>
      <w:marTop w:val="0"/>
      <w:marBottom w:val="0"/>
      <w:divBdr>
        <w:top w:val="none" w:sz="0" w:space="0" w:color="auto"/>
        <w:left w:val="none" w:sz="0" w:space="0" w:color="auto"/>
        <w:bottom w:val="none" w:sz="0" w:space="0" w:color="auto"/>
        <w:right w:val="none" w:sz="0" w:space="0" w:color="auto"/>
      </w:divBdr>
      <w:divsChild>
        <w:div w:id="55782938">
          <w:marLeft w:val="0"/>
          <w:marRight w:val="0"/>
          <w:marTop w:val="0"/>
          <w:marBottom w:val="0"/>
          <w:divBdr>
            <w:top w:val="none" w:sz="0" w:space="0" w:color="auto"/>
            <w:left w:val="none" w:sz="0" w:space="0" w:color="auto"/>
            <w:bottom w:val="none" w:sz="0" w:space="0" w:color="auto"/>
            <w:right w:val="none" w:sz="0" w:space="0" w:color="auto"/>
          </w:divBdr>
        </w:div>
        <w:div w:id="1122264485">
          <w:marLeft w:val="0"/>
          <w:marRight w:val="0"/>
          <w:marTop w:val="0"/>
          <w:marBottom w:val="0"/>
          <w:divBdr>
            <w:top w:val="none" w:sz="0" w:space="0" w:color="auto"/>
            <w:left w:val="none" w:sz="0" w:space="0" w:color="auto"/>
            <w:bottom w:val="none" w:sz="0" w:space="0" w:color="auto"/>
            <w:right w:val="none" w:sz="0" w:space="0" w:color="auto"/>
          </w:divBdr>
        </w:div>
      </w:divsChild>
    </w:div>
    <w:div w:id="1038430011">
      <w:bodyDiv w:val="1"/>
      <w:marLeft w:val="0"/>
      <w:marRight w:val="0"/>
      <w:marTop w:val="0"/>
      <w:marBottom w:val="0"/>
      <w:divBdr>
        <w:top w:val="none" w:sz="0" w:space="0" w:color="auto"/>
        <w:left w:val="none" w:sz="0" w:space="0" w:color="auto"/>
        <w:bottom w:val="none" w:sz="0" w:space="0" w:color="auto"/>
        <w:right w:val="none" w:sz="0" w:space="0" w:color="auto"/>
      </w:divBdr>
    </w:div>
    <w:div w:id="1056705109">
      <w:bodyDiv w:val="1"/>
      <w:marLeft w:val="0"/>
      <w:marRight w:val="0"/>
      <w:marTop w:val="0"/>
      <w:marBottom w:val="0"/>
      <w:divBdr>
        <w:top w:val="none" w:sz="0" w:space="0" w:color="auto"/>
        <w:left w:val="none" w:sz="0" w:space="0" w:color="auto"/>
        <w:bottom w:val="none" w:sz="0" w:space="0" w:color="auto"/>
        <w:right w:val="none" w:sz="0" w:space="0" w:color="auto"/>
      </w:divBdr>
      <w:divsChild>
        <w:div w:id="55472943">
          <w:marLeft w:val="0"/>
          <w:marRight w:val="0"/>
          <w:marTop w:val="0"/>
          <w:marBottom w:val="0"/>
          <w:divBdr>
            <w:top w:val="none" w:sz="0" w:space="0" w:color="auto"/>
            <w:left w:val="none" w:sz="0" w:space="0" w:color="auto"/>
            <w:bottom w:val="none" w:sz="0" w:space="0" w:color="auto"/>
            <w:right w:val="none" w:sz="0" w:space="0" w:color="auto"/>
          </w:divBdr>
        </w:div>
        <w:div w:id="159543405">
          <w:marLeft w:val="0"/>
          <w:marRight w:val="0"/>
          <w:marTop w:val="0"/>
          <w:marBottom w:val="0"/>
          <w:divBdr>
            <w:top w:val="none" w:sz="0" w:space="0" w:color="auto"/>
            <w:left w:val="none" w:sz="0" w:space="0" w:color="auto"/>
            <w:bottom w:val="none" w:sz="0" w:space="0" w:color="auto"/>
            <w:right w:val="none" w:sz="0" w:space="0" w:color="auto"/>
          </w:divBdr>
        </w:div>
        <w:div w:id="526866935">
          <w:marLeft w:val="0"/>
          <w:marRight w:val="0"/>
          <w:marTop w:val="0"/>
          <w:marBottom w:val="0"/>
          <w:divBdr>
            <w:top w:val="none" w:sz="0" w:space="0" w:color="auto"/>
            <w:left w:val="none" w:sz="0" w:space="0" w:color="auto"/>
            <w:bottom w:val="none" w:sz="0" w:space="0" w:color="auto"/>
            <w:right w:val="none" w:sz="0" w:space="0" w:color="auto"/>
          </w:divBdr>
        </w:div>
        <w:div w:id="660622161">
          <w:marLeft w:val="0"/>
          <w:marRight w:val="0"/>
          <w:marTop w:val="0"/>
          <w:marBottom w:val="0"/>
          <w:divBdr>
            <w:top w:val="none" w:sz="0" w:space="0" w:color="auto"/>
            <w:left w:val="none" w:sz="0" w:space="0" w:color="auto"/>
            <w:bottom w:val="none" w:sz="0" w:space="0" w:color="auto"/>
            <w:right w:val="none" w:sz="0" w:space="0" w:color="auto"/>
          </w:divBdr>
        </w:div>
        <w:div w:id="998846150">
          <w:marLeft w:val="0"/>
          <w:marRight w:val="0"/>
          <w:marTop w:val="0"/>
          <w:marBottom w:val="0"/>
          <w:divBdr>
            <w:top w:val="none" w:sz="0" w:space="0" w:color="auto"/>
            <w:left w:val="none" w:sz="0" w:space="0" w:color="auto"/>
            <w:bottom w:val="none" w:sz="0" w:space="0" w:color="auto"/>
            <w:right w:val="none" w:sz="0" w:space="0" w:color="auto"/>
          </w:divBdr>
        </w:div>
        <w:div w:id="1861118855">
          <w:marLeft w:val="0"/>
          <w:marRight w:val="0"/>
          <w:marTop w:val="0"/>
          <w:marBottom w:val="0"/>
          <w:divBdr>
            <w:top w:val="none" w:sz="0" w:space="0" w:color="auto"/>
            <w:left w:val="none" w:sz="0" w:space="0" w:color="auto"/>
            <w:bottom w:val="none" w:sz="0" w:space="0" w:color="auto"/>
            <w:right w:val="none" w:sz="0" w:space="0" w:color="auto"/>
          </w:divBdr>
        </w:div>
        <w:div w:id="1931889803">
          <w:marLeft w:val="0"/>
          <w:marRight w:val="0"/>
          <w:marTop w:val="0"/>
          <w:marBottom w:val="0"/>
          <w:divBdr>
            <w:top w:val="none" w:sz="0" w:space="0" w:color="auto"/>
            <w:left w:val="none" w:sz="0" w:space="0" w:color="auto"/>
            <w:bottom w:val="none" w:sz="0" w:space="0" w:color="auto"/>
            <w:right w:val="none" w:sz="0" w:space="0" w:color="auto"/>
          </w:divBdr>
        </w:div>
      </w:divsChild>
    </w:div>
    <w:div w:id="1079445612">
      <w:bodyDiv w:val="1"/>
      <w:marLeft w:val="0"/>
      <w:marRight w:val="0"/>
      <w:marTop w:val="0"/>
      <w:marBottom w:val="0"/>
      <w:divBdr>
        <w:top w:val="none" w:sz="0" w:space="0" w:color="auto"/>
        <w:left w:val="none" w:sz="0" w:space="0" w:color="auto"/>
        <w:bottom w:val="none" w:sz="0" w:space="0" w:color="auto"/>
        <w:right w:val="none" w:sz="0" w:space="0" w:color="auto"/>
      </w:divBdr>
    </w:div>
    <w:div w:id="1085804316">
      <w:bodyDiv w:val="1"/>
      <w:marLeft w:val="0"/>
      <w:marRight w:val="0"/>
      <w:marTop w:val="0"/>
      <w:marBottom w:val="0"/>
      <w:divBdr>
        <w:top w:val="none" w:sz="0" w:space="0" w:color="auto"/>
        <w:left w:val="none" w:sz="0" w:space="0" w:color="auto"/>
        <w:bottom w:val="none" w:sz="0" w:space="0" w:color="auto"/>
        <w:right w:val="none" w:sz="0" w:space="0" w:color="auto"/>
      </w:divBdr>
      <w:divsChild>
        <w:div w:id="1862352055">
          <w:marLeft w:val="0"/>
          <w:marRight w:val="1"/>
          <w:marTop w:val="0"/>
          <w:marBottom w:val="0"/>
          <w:divBdr>
            <w:top w:val="none" w:sz="0" w:space="0" w:color="auto"/>
            <w:left w:val="none" w:sz="0" w:space="0" w:color="auto"/>
            <w:bottom w:val="none" w:sz="0" w:space="0" w:color="auto"/>
            <w:right w:val="none" w:sz="0" w:space="0" w:color="auto"/>
          </w:divBdr>
          <w:divsChild>
            <w:div w:id="962618041">
              <w:marLeft w:val="0"/>
              <w:marRight w:val="0"/>
              <w:marTop w:val="0"/>
              <w:marBottom w:val="0"/>
              <w:divBdr>
                <w:top w:val="none" w:sz="0" w:space="0" w:color="auto"/>
                <w:left w:val="none" w:sz="0" w:space="0" w:color="auto"/>
                <w:bottom w:val="none" w:sz="0" w:space="0" w:color="auto"/>
                <w:right w:val="none" w:sz="0" w:space="0" w:color="auto"/>
              </w:divBdr>
              <w:divsChild>
                <w:div w:id="52631552">
                  <w:marLeft w:val="0"/>
                  <w:marRight w:val="1"/>
                  <w:marTop w:val="0"/>
                  <w:marBottom w:val="0"/>
                  <w:divBdr>
                    <w:top w:val="none" w:sz="0" w:space="0" w:color="auto"/>
                    <w:left w:val="none" w:sz="0" w:space="0" w:color="auto"/>
                    <w:bottom w:val="none" w:sz="0" w:space="0" w:color="auto"/>
                    <w:right w:val="none" w:sz="0" w:space="0" w:color="auto"/>
                  </w:divBdr>
                  <w:divsChild>
                    <w:div w:id="1636643904">
                      <w:marLeft w:val="0"/>
                      <w:marRight w:val="0"/>
                      <w:marTop w:val="0"/>
                      <w:marBottom w:val="0"/>
                      <w:divBdr>
                        <w:top w:val="none" w:sz="0" w:space="0" w:color="auto"/>
                        <w:left w:val="none" w:sz="0" w:space="0" w:color="auto"/>
                        <w:bottom w:val="none" w:sz="0" w:space="0" w:color="auto"/>
                        <w:right w:val="none" w:sz="0" w:space="0" w:color="auto"/>
                      </w:divBdr>
                      <w:divsChild>
                        <w:div w:id="620309983">
                          <w:marLeft w:val="0"/>
                          <w:marRight w:val="0"/>
                          <w:marTop w:val="0"/>
                          <w:marBottom w:val="0"/>
                          <w:divBdr>
                            <w:top w:val="none" w:sz="0" w:space="0" w:color="auto"/>
                            <w:left w:val="none" w:sz="0" w:space="0" w:color="auto"/>
                            <w:bottom w:val="none" w:sz="0" w:space="0" w:color="auto"/>
                            <w:right w:val="none" w:sz="0" w:space="0" w:color="auto"/>
                          </w:divBdr>
                          <w:divsChild>
                            <w:div w:id="1409227705">
                              <w:marLeft w:val="0"/>
                              <w:marRight w:val="0"/>
                              <w:marTop w:val="120"/>
                              <w:marBottom w:val="360"/>
                              <w:divBdr>
                                <w:top w:val="none" w:sz="0" w:space="0" w:color="auto"/>
                                <w:left w:val="none" w:sz="0" w:space="0" w:color="auto"/>
                                <w:bottom w:val="none" w:sz="0" w:space="0" w:color="auto"/>
                                <w:right w:val="none" w:sz="0" w:space="0" w:color="auto"/>
                              </w:divBdr>
                              <w:divsChild>
                                <w:div w:id="1342389408">
                                  <w:marLeft w:val="0"/>
                                  <w:marRight w:val="0"/>
                                  <w:marTop w:val="0"/>
                                  <w:marBottom w:val="0"/>
                                  <w:divBdr>
                                    <w:top w:val="none" w:sz="0" w:space="0" w:color="auto"/>
                                    <w:left w:val="none" w:sz="0" w:space="0" w:color="auto"/>
                                    <w:bottom w:val="none" w:sz="0" w:space="0" w:color="auto"/>
                                    <w:right w:val="none" w:sz="0" w:space="0" w:color="auto"/>
                                  </w:divBdr>
                                  <w:divsChild>
                                    <w:div w:id="1866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80215">
      <w:bodyDiv w:val="1"/>
      <w:marLeft w:val="0"/>
      <w:marRight w:val="0"/>
      <w:marTop w:val="0"/>
      <w:marBottom w:val="0"/>
      <w:divBdr>
        <w:top w:val="none" w:sz="0" w:space="0" w:color="auto"/>
        <w:left w:val="none" w:sz="0" w:space="0" w:color="auto"/>
        <w:bottom w:val="none" w:sz="0" w:space="0" w:color="auto"/>
        <w:right w:val="none" w:sz="0" w:space="0" w:color="auto"/>
      </w:divBdr>
      <w:divsChild>
        <w:div w:id="211616593">
          <w:marLeft w:val="0"/>
          <w:marRight w:val="0"/>
          <w:marTop w:val="0"/>
          <w:marBottom w:val="0"/>
          <w:divBdr>
            <w:top w:val="none" w:sz="0" w:space="0" w:color="auto"/>
            <w:left w:val="none" w:sz="0" w:space="0" w:color="auto"/>
            <w:bottom w:val="none" w:sz="0" w:space="0" w:color="auto"/>
            <w:right w:val="none" w:sz="0" w:space="0" w:color="auto"/>
          </w:divBdr>
        </w:div>
        <w:div w:id="763310053">
          <w:marLeft w:val="0"/>
          <w:marRight w:val="0"/>
          <w:marTop w:val="0"/>
          <w:marBottom w:val="0"/>
          <w:divBdr>
            <w:top w:val="none" w:sz="0" w:space="0" w:color="auto"/>
            <w:left w:val="none" w:sz="0" w:space="0" w:color="auto"/>
            <w:bottom w:val="none" w:sz="0" w:space="0" w:color="auto"/>
            <w:right w:val="none" w:sz="0" w:space="0" w:color="auto"/>
          </w:divBdr>
        </w:div>
        <w:div w:id="1101610732">
          <w:marLeft w:val="0"/>
          <w:marRight w:val="0"/>
          <w:marTop w:val="0"/>
          <w:marBottom w:val="0"/>
          <w:divBdr>
            <w:top w:val="none" w:sz="0" w:space="0" w:color="auto"/>
            <w:left w:val="none" w:sz="0" w:space="0" w:color="auto"/>
            <w:bottom w:val="none" w:sz="0" w:space="0" w:color="auto"/>
            <w:right w:val="none" w:sz="0" w:space="0" w:color="auto"/>
          </w:divBdr>
        </w:div>
        <w:div w:id="1404838479">
          <w:marLeft w:val="0"/>
          <w:marRight w:val="0"/>
          <w:marTop w:val="0"/>
          <w:marBottom w:val="0"/>
          <w:divBdr>
            <w:top w:val="none" w:sz="0" w:space="0" w:color="auto"/>
            <w:left w:val="none" w:sz="0" w:space="0" w:color="auto"/>
            <w:bottom w:val="none" w:sz="0" w:space="0" w:color="auto"/>
            <w:right w:val="none" w:sz="0" w:space="0" w:color="auto"/>
          </w:divBdr>
        </w:div>
        <w:div w:id="1913271654">
          <w:marLeft w:val="0"/>
          <w:marRight w:val="0"/>
          <w:marTop w:val="0"/>
          <w:marBottom w:val="0"/>
          <w:divBdr>
            <w:top w:val="none" w:sz="0" w:space="0" w:color="auto"/>
            <w:left w:val="none" w:sz="0" w:space="0" w:color="auto"/>
            <w:bottom w:val="none" w:sz="0" w:space="0" w:color="auto"/>
            <w:right w:val="none" w:sz="0" w:space="0" w:color="auto"/>
          </w:divBdr>
        </w:div>
      </w:divsChild>
    </w:div>
    <w:div w:id="1160535424">
      <w:bodyDiv w:val="1"/>
      <w:marLeft w:val="0"/>
      <w:marRight w:val="0"/>
      <w:marTop w:val="0"/>
      <w:marBottom w:val="0"/>
      <w:divBdr>
        <w:top w:val="none" w:sz="0" w:space="0" w:color="auto"/>
        <w:left w:val="none" w:sz="0" w:space="0" w:color="auto"/>
        <w:bottom w:val="none" w:sz="0" w:space="0" w:color="auto"/>
        <w:right w:val="none" w:sz="0" w:space="0" w:color="auto"/>
      </w:divBdr>
      <w:divsChild>
        <w:div w:id="1262227255">
          <w:marLeft w:val="0"/>
          <w:marRight w:val="1"/>
          <w:marTop w:val="0"/>
          <w:marBottom w:val="0"/>
          <w:divBdr>
            <w:top w:val="none" w:sz="0" w:space="0" w:color="auto"/>
            <w:left w:val="none" w:sz="0" w:space="0" w:color="auto"/>
            <w:bottom w:val="none" w:sz="0" w:space="0" w:color="auto"/>
            <w:right w:val="none" w:sz="0" w:space="0" w:color="auto"/>
          </w:divBdr>
          <w:divsChild>
            <w:div w:id="1090934368">
              <w:marLeft w:val="0"/>
              <w:marRight w:val="0"/>
              <w:marTop w:val="0"/>
              <w:marBottom w:val="0"/>
              <w:divBdr>
                <w:top w:val="none" w:sz="0" w:space="0" w:color="auto"/>
                <w:left w:val="none" w:sz="0" w:space="0" w:color="auto"/>
                <w:bottom w:val="none" w:sz="0" w:space="0" w:color="auto"/>
                <w:right w:val="none" w:sz="0" w:space="0" w:color="auto"/>
              </w:divBdr>
              <w:divsChild>
                <w:div w:id="73356939">
                  <w:marLeft w:val="0"/>
                  <w:marRight w:val="1"/>
                  <w:marTop w:val="0"/>
                  <w:marBottom w:val="0"/>
                  <w:divBdr>
                    <w:top w:val="none" w:sz="0" w:space="0" w:color="auto"/>
                    <w:left w:val="none" w:sz="0" w:space="0" w:color="auto"/>
                    <w:bottom w:val="none" w:sz="0" w:space="0" w:color="auto"/>
                    <w:right w:val="none" w:sz="0" w:space="0" w:color="auto"/>
                  </w:divBdr>
                  <w:divsChild>
                    <w:div w:id="558787732">
                      <w:marLeft w:val="0"/>
                      <w:marRight w:val="0"/>
                      <w:marTop w:val="0"/>
                      <w:marBottom w:val="0"/>
                      <w:divBdr>
                        <w:top w:val="none" w:sz="0" w:space="0" w:color="auto"/>
                        <w:left w:val="none" w:sz="0" w:space="0" w:color="auto"/>
                        <w:bottom w:val="none" w:sz="0" w:space="0" w:color="auto"/>
                        <w:right w:val="none" w:sz="0" w:space="0" w:color="auto"/>
                      </w:divBdr>
                      <w:divsChild>
                        <w:div w:id="126971772">
                          <w:marLeft w:val="0"/>
                          <w:marRight w:val="0"/>
                          <w:marTop w:val="0"/>
                          <w:marBottom w:val="0"/>
                          <w:divBdr>
                            <w:top w:val="none" w:sz="0" w:space="0" w:color="auto"/>
                            <w:left w:val="none" w:sz="0" w:space="0" w:color="auto"/>
                            <w:bottom w:val="none" w:sz="0" w:space="0" w:color="auto"/>
                            <w:right w:val="none" w:sz="0" w:space="0" w:color="auto"/>
                          </w:divBdr>
                          <w:divsChild>
                            <w:div w:id="2059697124">
                              <w:marLeft w:val="0"/>
                              <w:marRight w:val="0"/>
                              <w:marTop w:val="120"/>
                              <w:marBottom w:val="360"/>
                              <w:divBdr>
                                <w:top w:val="none" w:sz="0" w:space="0" w:color="auto"/>
                                <w:left w:val="none" w:sz="0" w:space="0" w:color="auto"/>
                                <w:bottom w:val="none" w:sz="0" w:space="0" w:color="auto"/>
                                <w:right w:val="none" w:sz="0" w:space="0" w:color="auto"/>
                              </w:divBdr>
                              <w:divsChild>
                                <w:div w:id="904221431">
                                  <w:marLeft w:val="0"/>
                                  <w:marRight w:val="0"/>
                                  <w:marTop w:val="0"/>
                                  <w:marBottom w:val="0"/>
                                  <w:divBdr>
                                    <w:top w:val="none" w:sz="0" w:space="0" w:color="auto"/>
                                    <w:left w:val="none" w:sz="0" w:space="0" w:color="auto"/>
                                    <w:bottom w:val="none" w:sz="0" w:space="0" w:color="auto"/>
                                    <w:right w:val="none" w:sz="0" w:space="0" w:color="auto"/>
                                  </w:divBdr>
                                  <w:divsChild>
                                    <w:div w:id="1965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74719">
      <w:bodyDiv w:val="1"/>
      <w:marLeft w:val="0"/>
      <w:marRight w:val="0"/>
      <w:marTop w:val="0"/>
      <w:marBottom w:val="0"/>
      <w:divBdr>
        <w:top w:val="none" w:sz="0" w:space="0" w:color="auto"/>
        <w:left w:val="none" w:sz="0" w:space="0" w:color="auto"/>
        <w:bottom w:val="none" w:sz="0" w:space="0" w:color="auto"/>
        <w:right w:val="none" w:sz="0" w:space="0" w:color="auto"/>
      </w:divBdr>
    </w:div>
    <w:div w:id="1216770262">
      <w:bodyDiv w:val="1"/>
      <w:marLeft w:val="0"/>
      <w:marRight w:val="0"/>
      <w:marTop w:val="0"/>
      <w:marBottom w:val="0"/>
      <w:divBdr>
        <w:top w:val="none" w:sz="0" w:space="0" w:color="auto"/>
        <w:left w:val="none" w:sz="0" w:space="0" w:color="auto"/>
        <w:bottom w:val="none" w:sz="0" w:space="0" w:color="auto"/>
        <w:right w:val="none" w:sz="0" w:space="0" w:color="auto"/>
      </w:divBdr>
      <w:divsChild>
        <w:div w:id="523908251">
          <w:marLeft w:val="0"/>
          <w:marRight w:val="0"/>
          <w:marTop w:val="0"/>
          <w:marBottom w:val="0"/>
          <w:divBdr>
            <w:top w:val="single" w:sz="2" w:space="0" w:color="2E2E2E"/>
            <w:left w:val="single" w:sz="2" w:space="0" w:color="2E2E2E"/>
            <w:bottom w:val="single" w:sz="2" w:space="0" w:color="2E2E2E"/>
            <w:right w:val="single" w:sz="2" w:space="0" w:color="2E2E2E"/>
          </w:divBdr>
          <w:divsChild>
            <w:div w:id="80686304">
              <w:marLeft w:val="0"/>
              <w:marRight w:val="0"/>
              <w:marTop w:val="0"/>
              <w:marBottom w:val="0"/>
              <w:divBdr>
                <w:top w:val="single" w:sz="6" w:space="0" w:color="C9C9C9"/>
                <w:left w:val="none" w:sz="0" w:space="0" w:color="auto"/>
                <w:bottom w:val="none" w:sz="0" w:space="0" w:color="auto"/>
                <w:right w:val="none" w:sz="0" w:space="0" w:color="auto"/>
              </w:divBdr>
              <w:divsChild>
                <w:div w:id="1934582084">
                  <w:marLeft w:val="0"/>
                  <w:marRight w:val="0"/>
                  <w:marTop w:val="0"/>
                  <w:marBottom w:val="0"/>
                  <w:divBdr>
                    <w:top w:val="none" w:sz="0" w:space="0" w:color="auto"/>
                    <w:left w:val="none" w:sz="0" w:space="0" w:color="auto"/>
                    <w:bottom w:val="none" w:sz="0" w:space="0" w:color="auto"/>
                    <w:right w:val="none" w:sz="0" w:space="0" w:color="auto"/>
                  </w:divBdr>
                  <w:divsChild>
                    <w:div w:id="1963733392">
                      <w:marLeft w:val="0"/>
                      <w:marRight w:val="0"/>
                      <w:marTop w:val="0"/>
                      <w:marBottom w:val="0"/>
                      <w:divBdr>
                        <w:top w:val="none" w:sz="0" w:space="0" w:color="auto"/>
                        <w:left w:val="none" w:sz="0" w:space="0" w:color="auto"/>
                        <w:bottom w:val="none" w:sz="0" w:space="0" w:color="auto"/>
                        <w:right w:val="none" w:sz="0" w:space="0" w:color="auto"/>
                      </w:divBdr>
                      <w:divsChild>
                        <w:div w:id="8458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425783">
      <w:bodyDiv w:val="1"/>
      <w:marLeft w:val="0"/>
      <w:marRight w:val="0"/>
      <w:marTop w:val="0"/>
      <w:marBottom w:val="0"/>
      <w:divBdr>
        <w:top w:val="none" w:sz="0" w:space="0" w:color="auto"/>
        <w:left w:val="none" w:sz="0" w:space="0" w:color="auto"/>
        <w:bottom w:val="none" w:sz="0" w:space="0" w:color="auto"/>
        <w:right w:val="none" w:sz="0" w:space="0" w:color="auto"/>
      </w:divBdr>
    </w:div>
    <w:div w:id="1228423160">
      <w:bodyDiv w:val="1"/>
      <w:marLeft w:val="0"/>
      <w:marRight w:val="0"/>
      <w:marTop w:val="0"/>
      <w:marBottom w:val="0"/>
      <w:divBdr>
        <w:top w:val="none" w:sz="0" w:space="0" w:color="auto"/>
        <w:left w:val="none" w:sz="0" w:space="0" w:color="auto"/>
        <w:bottom w:val="none" w:sz="0" w:space="0" w:color="auto"/>
        <w:right w:val="none" w:sz="0" w:space="0" w:color="auto"/>
      </w:divBdr>
      <w:divsChild>
        <w:div w:id="6444905">
          <w:marLeft w:val="0"/>
          <w:marRight w:val="0"/>
          <w:marTop w:val="0"/>
          <w:marBottom w:val="0"/>
          <w:divBdr>
            <w:top w:val="none" w:sz="0" w:space="0" w:color="auto"/>
            <w:left w:val="none" w:sz="0" w:space="0" w:color="auto"/>
            <w:bottom w:val="none" w:sz="0" w:space="0" w:color="auto"/>
            <w:right w:val="none" w:sz="0" w:space="0" w:color="auto"/>
          </w:divBdr>
        </w:div>
        <w:div w:id="52430144">
          <w:marLeft w:val="0"/>
          <w:marRight w:val="0"/>
          <w:marTop w:val="0"/>
          <w:marBottom w:val="0"/>
          <w:divBdr>
            <w:top w:val="none" w:sz="0" w:space="0" w:color="auto"/>
            <w:left w:val="none" w:sz="0" w:space="0" w:color="auto"/>
            <w:bottom w:val="none" w:sz="0" w:space="0" w:color="auto"/>
            <w:right w:val="none" w:sz="0" w:space="0" w:color="auto"/>
          </w:divBdr>
        </w:div>
        <w:div w:id="68160122">
          <w:marLeft w:val="0"/>
          <w:marRight w:val="0"/>
          <w:marTop w:val="0"/>
          <w:marBottom w:val="0"/>
          <w:divBdr>
            <w:top w:val="none" w:sz="0" w:space="0" w:color="auto"/>
            <w:left w:val="none" w:sz="0" w:space="0" w:color="auto"/>
            <w:bottom w:val="none" w:sz="0" w:space="0" w:color="auto"/>
            <w:right w:val="none" w:sz="0" w:space="0" w:color="auto"/>
          </w:divBdr>
        </w:div>
        <w:div w:id="69816851">
          <w:marLeft w:val="0"/>
          <w:marRight w:val="0"/>
          <w:marTop w:val="0"/>
          <w:marBottom w:val="0"/>
          <w:divBdr>
            <w:top w:val="none" w:sz="0" w:space="0" w:color="auto"/>
            <w:left w:val="none" w:sz="0" w:space="0" w:color="auto"/>
            <w:bottom w:val="none" w:sz="0" w:space="0" w:color="auto"/>
            <w:right w:val="none" w:sz="0" w:space="0" w:color="auto"/>
          </w:divBdr>
        </w:div>
        <w:div w:id="81224557">
          <w:marLeft w:val="0"/>
          <w:marRight w:val="0"/>
          <w:marTop w:val="0"/>
          <w:marBottom w:val="0"/>
          <w:divBdr>
            <w:top w:val="none" w:sz="0" w:space="0" w:color="auto"/>
            <w:left w:val="none" w:sz="0" w:space="0" w:color="auto"/>
            <w:bottom w:val="none" w:sz="0" w:space="0" w:color="auto"/>
            <w:right w:val="none" w:sz="0" w:space="0" w:color="auto"/>
          </w:divBdr>
        </w:div>
        <w:div w:id="102724501">
          <w:marLeft w:val="0"/>
          <w:marRight w:val="0"/>
          <w:marTop w:val="0"/>
          <w:marBottom w:val="0"/>
          <w:divBdr>
            <w:top w:val="none" w:sz="0" w:space="0" w:color="auto"/>
            <w:left w:val="none" w:sz="0" w:space="0" w:color="auto"/>
            <w:bottom w:val="none" w:sz="0" w:space="0" w:color="auto"/>
            <w:right w:val="none" w:sz="0" w:space="0" w:color="auto"/>
          </w:divBdr>
        </w:div>
        <w:div w:id="104423798">
          <w:marLeft w:val="0"/>
          <w:marRight w:val="0"/>
          <w:marTop w:val="0"/>
          <w:marBottom w:val="0"/>
          <w:divBdr>
            <w:top w:val="none" w:sz="0" w:space="0" w:color="auto"/>
            <w:left w:val="none" w:sz="0" w:space="0" w:color="auto"/>
            <w:bottom w:val="none" w:sz="0" w:space="0" w:color="auto"/>
            <w:right w:val="none" w:sz="0" w:space="0" w:color="auto"/>
          </w:divBdr>
        </w:div>
        <w:div w:id="107042541">
          <w:marLeft w:val="0"/>
          <w:marRight w:val="0"/>
          <w:marTop w:val="0"/>
          <w:marBottom w:val="0"/>
          <w:divBdr>
            <w:top w:val="none" w:sz="0" w:space="0" w:color="auto"/>
            <w:left w:val="none" w:sz="0" w:space="0" w:color="auto"/>
            <w:bottom w:val="none" w:sz="0" w:space="0" w:color="auto"/>
            <w:right w:val="none" w:sz="0" w:space="0" w:color="auto"/>
          </w:divBdr>
        </w:div>
        <w:div w:id="108669139">
          <w:marLeft w:val="0"/>
          <w:marRight w:val="0"/>
          <w:marTop w:val="0"/>
          <w:marBottom w:val="0"/>
          <w:divBdr>
            <w:top w:val="none" w:sz="0" w:space="0" w:color="auto"/>
            <w:left w:val="none" w:sz="0" w:space="0" w:color="auto"/>
            <w:bottom w:val="none" w:sz="0" w:space="0" w:color="auto"/>
            <w:right w:val="none" w:sz="0" w:space="0" w:color="auto"/>
          </w:divBdr>
        </w:div>
        <w:div w:id="168103884">
          <w:marLeft w:val="0"/>
          <w:marRight w:val="0"/>
          <w:marTop w:val="0"/>
          <w:marBottom w:val="0"/>
          <w:divBdr>
            <w:top w:val="none" w:sz="0" w:space="0" w:color="auto"/>
            <w:left w:val="none" w:sz="0" w:space="0" w:color="auto"/>
            <w:bottom w:val="none" w:sz="0" w:space="0" w:color="auto"/>
            <w:right w:val="none" w:sz="0" w:space="0" w:color="auto"/>
          </w:divBdr>
        </w:div>
        <w:div w:id="220405355">
          <w:marLeft w:val="0"/>
          <w:marRight w:val="0"/>
          <w:marTop w:val="0"/>
          <w:marBottom w:val="0"/>
          <w:divBdr>
            <w:top w:val="none" w:sz="0" w:space="0" w:color="auto"/>
            <w:left w:val="none" w:sz="0" w:space="0" w:color="auto"/>
            <w:bottom w:val="none" w:sz="0" w:space="0" w:color="auto"/>
            <w:right w:val="none" w:sz="0" w:space="0" w:color="auto"/>
          </w:divBdr>
        </w:div>
        <w:div w:id="226887563">
          <w:marLeft w:val="0"/>
          <w:marRight w:val="0"/>
          <w:marTop w:val="0"/>
          <w:marBottom w:val="0"/>
          <w:divBdr>
            <w:top w:val="none" w:sz="0" w:space="0" w:color="auto"/>
            <w:left w:val="none" w:sz="0" w:space="0" w:color="auto"/>
            <w:bottom w:val="none" w:sz="0" w:space="0" w:color="auto"/>
            <w:right w:val="none" w:sz="0" w:space="0" w:color="auto"/>
          </w:divBdr>
        </w:div>
        <w:div w:id="236866757">
          <w:marLeft w:val="0"/>
          <w:marRight w:val="0"/>
          <w:marTop w:val="0"/>
          <w:marBottom w:val="0"/>
          <w:divBdr>
            <w:top w:val="none" w:sz="0" w:space="0" w:color="auto"/>
            <w:left w:val="none" w:sz="0" w:space="0" w:color="auto"/>
            <w:bottom w:val="none" w:sz="0" w:space="0" w:color="auto"/>
            <w:right w:val="none" w:sz="0" w:space="0" w:color="auto"/>
          </w:divBdr>
        </w:div>
        <w:div w:id="239410248">
          <w:marLeft w:val="0"/>
          <w:marRight w:val="0"/>
          <w:marTop w:val="0"/>
          <w:marBottom w:val="0"/>
          <w:divBdr>
            <w:top w:val="none" w:sz="0" w:space="0" w:color="auto"/>
            <w:left w:val="none" w:sz="0" w:space="0" w:color="auto"/>
            <w:bottom w:val="none" w:sz="0" w:space="0" w:color="auto"/>
            <w:right w:val="none" w:sz="0" w:space="0" w:color="auto"/>
          </w:divBdr>
        </w:div>
        <w:div w:id="242229800">
          <w:marLeft w:val="0"/>
          <w:marRight w:val="0"/>
          <w:marTop w:val="0"/>
          <w:marBottom w:val="0"/>
          <w:divBdr>
            <w:top w:val="none" w:sz="0" w:space="0" w:color="auto"/>
            <w:left w:val="none" w:sz="0" w:space="0" w:color="auto"/>
            <w:bottom w:val="none" w:sz="0" w:space="0" w:color="auto"/>
            <w:right w:val="none" w:sz="0" w:space="0" w:color="auto"/>
          </w:divBdr>
        </w:div>
        <w:div w:id="264652502">
          <w:marLeft w:val="0"/>
          <w:marRight w:val="0"/>
          <w:marTop w:val="0"/>
          <w:marBottom w:val="0"/>
          <w:divBdr>
            <w:top w:val="none" w:sz="0" w:space="0" w:color="auto"/>
            <w:left w:val="none" w:sz="0" w:space="0" w:color="auto"/>
            <w:bottom w:val="none" w:sz="0" w:space="0" w:color="auto"/>
            <w:right w:val="none" w:sz="0" w:space="0" w:color="auto"/>
          </w:divBdr>
        </w:div>
        <w:div w:id="274489097">
          <w:marLeft w:val="0"/>
          <w:marRight w:val="0"/>
          <w:marTop w:val="0"/>
          <w:marBottom w:val="0"/>
          <w:divBdr>
            <w:top w:val="none" w:sz="0" w:space="0" w:color="auto"/>
            <w:left w:val="none" w:sz="0" w:space="0" w:color="auto"/>
            <w:bottom w:val="none" w:sz="0" w:space="0" w:color="auto"/>
            <w:right w:val="none" w:sz="0" w:space="0" w:color="auto"/>
          </w:divBdr>
        </w:div>
        <w:div w:id="274990238">
          <w:marLeft w:val="0"/>
          <w:marRight w:val="0"/>
          <w:marTop w:val="0"/>
          <w:marBottom w:val="0"/>
          <w:divBdr>
            <w:top w:val="none" w:sz="0" w:space="0" w:color="auto"/>
            <w:left w:val="none" w:sz="0" w:space="0" w:color="auto"/>
            <w:bottom w:val="none" w:sz="0" w:space="0" w:color="auto"/>
            <w:right w:val="none" w:sz="0" w:space="0" w:color="auto"/>
          </w:divBdr>
        </w:div>
        <w:div w:id="278802151">
          <w:marLeft w:val="0"/>
          <w:marRight w:val="0"/>
          <w:marTop w:val="0"/>
          <w:marBottom w:val="0"/>
          <w:divBdr>
            <w:top w:val="none" w:sz="0" w:space="0" w:color="auto"/>
            <w:left w:val="none" w:sz="0" w:space="0" w:color="auto"/>
            <w:bottom w:val="none" w:sz="0" w:space="0" w:color="auto"/>
            <w:right w:val="none" w:sz="0" w:space="0" w:color="auto"/>
          </w:divBdr>
        </w:div>
        <w:div w:id="292634330">
          <w:marLeft w:val="0"/>
          <w:marRight w:val="0"/>
          <w:marTop w:val="0"/>
          <w:marBottom w:val="0"/>
          <w:divBdr>
            <w:top w:val="none" w:sz="0" w:space="0" w:color="auto"/>
            <w:left w:val="none" w:sz="0" w:space="0" w:color="auto"/>
            <w:bottom w:val="none" w:sz="0" w:space="0" w:color="auto"/>
            <w:right w:val="none" w:sz="0" w:space="0" w:color="auto"/>
          </w:divBdr>
        </w:div>
        <w:div w:id="306663338">
          <w:marLeft w:val="0"/>
          <w:marRight w:val="0"/>
          <w:marTop w:val="0"/>
          <w:marBottom w:val="0"/>
          <w:divBdr>
            <w:top w:val="none" w:sz="0" w:space="0" w:color="auto"/>
            <w:left w:val="none" w:sz="0" w:space="0" w:color="auto"/>
            <w:bottom w:val="none" w:sz="0" w:space="0" w:color="auto"/>
            <w:right w:val="none" w:sz="0" w:space="0" w:color="auto"/>
          </w:divBdr>
        </w:div>
        <w:div w:id="314335075">
          <w:marLeft w:val="0"/>
          <w:marRight w:val="0"/>
          <w:marTop w:val="0"/>
          <w:marBottom w:val="0"/>
          <w:divBdr>
            <w:top w:val="none" w:sz="0" w:space="0" w:color="auto"/>
            <w:left w:val="none" w:sz="0" w:space="0" w:color="auto"/>
            <w:bottom w:val="none" w:sz="0" w:space="0" w:color="auto"/>
            <w:right w:val="none" w:sz="0" w:space="0" w:color="auto"/>
          </w:divBdr>
        </w:div>
        <w:div w:id="326400675">
          <w:marLeft w:val="0"/>
          <w:marRight w:val="0"/>
          <w:marTop w:val="0"/>
          <w:marBottom w:val="0"/>
          <w:divBdr>
            <w:top w:val="none" w:sz="0" w:space="0" w:color="auto"/>
            <w:left w:val="none" w:sz="0" w:space="0" w:color="auto"/>
            <w:bottom w:val="none" w:sz="0" w:space="0" w:color="auto"/>
            <w:right w:val="none" w:sz="0" w:space="0" w:color="auto"/>
          </w:divBdr>
        </w:div>
        <w:div w:id="345913404">
          <w:marLeft w:val="0"/>
          <w:marRight w:val="0"/>
          <w:marTop w:val="0"/>
          <w:marBottom w:val="0"/>
          <w:divBdr>
            <w:top w:val="none" w:sz="0" w:space="0" w:color="auto"/>
            <w:left w:val="none" w:sz="0" w:space="0" w:color="auto"/>
            <w:bottom w:val="none" w:sz="0" w:space="0" w:color="auto"/>
            <w:right w:val="none" w:sz="0" w:space="0" w:color="auto"/>
          </w:divBdr>
        </w:div>
        <w:div w:id="352848819">
          <w:marLeft w:val="0"/>
          <w:marRight w:val="0"/>
          <w:marTop w:val="0"/>
          <w:marBottom w:val="0"/>
          <w:divBdr>
            <w:top w:val="none" w:sz="0" w:space="0" w:color="auto"/>
            <w:left w:val="none" w:sz="0" w:space="0" w:color="auto"/>
            <w:bottom w:val="none" w:sz="0" w:space="0" w:color="auto"/>
            <w:right w:val="none" w:sz="0" w:space="0" w:color="auto"/>
          </w:divBdr>
        </w:div>
        <w:div w:id="376272244">
          <w:marLeft w:val="0"/>
          <w:marRight w:val="0"/>
          <w:marTop w:val="0"/>
          <w:marBottom w:val="0"/>
          <w:divBdr>
            <w:top w:val="none" w:sz="0" w:space="0" w:color="auto"/>
            <w:left w:val="none" w:sz="0" w:space="0" w:color="auto"/>
            <w:bottom w:val="none" w:sz="0" w:space="0" w:color="auto"/>
            <w:right w:val="none" w:sz="0" w:space="0" w:color="auto"/>
          </w:divBdr>
        </w:div>
        <w:div w:id="388919366">
          <w:marLeft w:val="0"/>
          <w:marRight w:val="0"/>
          <w:marTop w:val="0"/>
          <w:marBottom w:val="0"/>
          <w:divBdr>
            <w:top w:val="none" w:sz="0" w:space="0" w:color="auto"/>
            <w:left w:val="none" w:sz="0" w:space="0" w:color="auto"/>
            <w:bottom w:val="none" w:sz="0" w:space="0" w:color="auto"/>
            <w:right w:val="none" w:sz="0" w:space="0" w:color="auto"/>
          </w:divBdr>
        </w:div>
        <w:div w:id="475953828">
          <w:marLeft w:val="0"/>
          <w:marRight w:val="0"/>
          <w:marTop w:val="0"/>
          <w:marBottom w:val="0"/>
          <w:divBdr>
            <w:top w:val="none" w:sz="0" w:space="0" w:color="auto"/>
            <w:left w:val="none" w:sz="0" w:space="0" w:color="auto"/>
            <w:bottom w:val="none" w:sz="0" w:space="0" w:color="auto"/>
            <w:right w:val="none" w:sz="0" w:space="0" w:color="auto"/>
          </w:divBdr>
        </w:div>
        <w:div w:id="477839068">
          <w:marLeft w:val="0"/>
          <w:marRight w:val="0"/>
          <w:marTop w:val="0"/>
          <w:marBottom w:val="0"/>
          <w:divBdr>
            <w:top w:val="none" w:sz="0" w:space="0" w:color="auto"/>
            <w:left w:val="none" w:sz="0" w:space="0" w:color="auto"/>
            <w:bottom w:val="none" w:sz="0" w:space="0" w:color="auto"/>
            <w:right w:val="none" w:sz="0" w:space="0" w:color="auto"/>
          </w:divBdr>
        </w:div>
        <w:div w:id="483160539">
          <w:marLeft w:val="0"/>
          <w:marRight w:val="0"/>
          <w:marTop w:val="0"/>
          <w:marBottom w:val="0"/>
          <w:divBdr>
            <w:top w:val="none" w:sz="0" w:space="0" w:color="auto"/>
            <w:left w:val="none" w:sz="0" w:space="0" w:color="auto"/>
            <w:bottom w:val="none" w:sz="0" w:space="0" w:color="auto"/>
            <w:right w:val="none" w:sz="0" w:space="0" w:color="auto"/>
          </w:divBdr>
        </w:div>
        <w:div w:id="491139895">
          <w:marLeft w:val="0"/>
          <w:marRight w:val="0"/>
          <w:marTop w:val="0"/>
          <w:marBottom w:val="0"/>
          <w:divBdr>
            <w:top w:val="none" w:sz="0" w:space="0" w:color="auto"/>
            <w:left w:val="none" w:sz="0" w:space="0" w:color="auto"/>
            <w:bottom w:val="none" w:sz="0" w:space="0" w:color="auto"/>
            <w:right w:val="none" w:sz="0" w:space="0" w:color="auto"/>
          </w:divBdr>
        </w:div>
        <w:div w:id="546186712">
          <w:marLeft w:val="0"/>
          <w:marRight w:val="0"/>
          <w:marTop w:val="0"/>
          <w:marBottom w:val="0"/>
          <w:divBdr>
            <w:top w:val="none" w:sz="0" w:space="0" w:color="auto"/>
            <w:left w:val="none" w:sz="0" w:space="0" w:color="auto"/>
            <w:bottom w:val="none" w:sz="0" w:space="0" w:color="auto"/>
            <w:right w:val="none" w:sz="0" w:space="0" w:color="auto"/>
          </w:divBdr>
        </w:div>
        <w:div w:id="551232676">
          <w:marLeft w:val="0"/>
          <w:marRight w:val="0"/>
          <w:marTop w:val="0"/>
          <w:marBottom w:val="0"/>
          <w:divBdr>
            <w:top w:val="none" w:sz="0" w:space="0" w:color="auto"/>
            <w:left w:val="none" w:sz="0" w:space="0" w:color="auto"/>
            <w:bottom w:val="none" w:sz="0" w:space="0" w:color="auto"/>
            <w:right w:val="none" w:sz="0" w:space="0" w:color="auto"/>
          </w:divBdr>
        </w:div>
        <w:div w:id="560096859">
          <w:marLeft w:val="0"/>
          <w:marRight w:val="0"/>
          <w:marTop w:val="0"/>
          <w:marBottom w:val="0"/>
          <w:divBdr>
            <w:top w:val="none" w:sz="0" w:space="0" w:color="auto"/>
            <w:left w:val="none" w:sz="0" w:space="0" w:color="auto"/>
            <w:bottom w:val="none" w:sz="0" w:space="0" w:color="auto"/>
            <w:right w:val="none" w:sz="0" w:space="0" w:color="auto"/>
          </w:divBdr>
        </w:div>
        <w:div w:id="566696001">
          <w:marLeft w:val="0"/>
          <w:marRight w:val="0"/>
          <w:marTop w:val="0"/>
          <w:marBottom w:val="0"/>
          <w:divBdr>
            <w:top w:val="none" w:sz="0" w:space="0" w:color="auto"/>
            <w:left w:val="none" w:sz="0" w:space="0" w:color="auto"/>
            <w:bottom w:val="none" w:sz="0" w:space="0" w:color="auto"/>
            <w:right w:val="none" w:sz="0" w:space="0" w:color="auto"/>
          </w:divBdr>
        </w:div>
        <w:div w:id="581335258">
          <w:marLeft w:val="0"/>
          <w:marRight w:val="0"/>
          <w:marTop w:val="0"/>
          <w:marBottom w:val="0"/>
          <w:divBdr>
            <w:top w:val="none" w:sz="0" w:space="0" w:color="auto"/>
            <w:left w:val="none" w:sz="0" w:space="0" w:color="auto"/>
            <w:bottom w:val="none" w:sz="0" w:space="0" w:color="auto"/>
            <w:right w:val="none" w:sz="0" w:space="0" w:color="auto"/>
          </w:divBdr>
        </w:div>
        <w:div w:id="595479391">
          <w:marLeft w:val="0"/>
          <w:marRight w:val="0"/>
          <w:marTop w:val="0"/>
          <w:marBottom w:val="0"/>
          <w:divBdr>
            <w:top w:val="none" w:sz="0" w:space="0" w:color="auto"/>
            <w:left w:val="none" w:sz="0" w:space="0" w:color="auto"/>
            <w:bottom w:val="none" w:sz="0" w:space="0" w:color="auto"/>
            <w:right w:val="none" w:sz="0" w:space="0" w:color="auto"/>
          </w:divBdr>
        </w:div>
        <w:div w:id="598486103">
          <w:marLeft w:val="0"/>
          <w:marRight w:val="0"/>
          <w:marTop w:val="0"/>
          <w:marBottom w:val="0"/>
          <w:divBdr>
            <w:top w:val="none" w:sz="0" w:space="0" w:color="auto"/>
            <w:left w:val="none" w:sz="0" w:space="0" w:color="auto"/>
            <w:bottom w:val="none" w:sz="0" w:space="0" w:color="auto"/>
            <w:right w:val="none" w:sz="0" w:space="0" w:color="auto"/>
          </w:divBdr>
        </w:div>
        <w:div w:id="619264139">
          <w:marLeft w:val="0"/>
          <w:marRight w:val="0"/>
          <w:marTop w:val="0"/>
          <w:marBottom w:val="0"/>
          <w:divBdr>
            <w:top w:val="none" w:sz="0" w:space="0" w:color="auto"/>
            <w:left w:val="none" w:sz="0" w:space="0" w:color="auto"/>
            <w:bottom w:val="none" w:sz="0" w:space="0" w:color="auto"/>
            <w:right w:val="none" w:sz="0" w:space="0" w:color="auto"/>
          </w:divBdr>
        </w:div>
        <w:div w:id="619381356">
          <w:marLeft w:val="0"/>
          <w:marRight w:val="0"/>
          <w:marTop w:val="0"/>
          <w:marBottom w:val="0"/>
          <w:divBdr>
            <w:top w:val="none" w:sz="0" w:space="0" w:color="auto"/>
            <w:left w:val="none" w:sz="0" w:space="0" w:color="auto"/>
            <w:bottom w:val="none" w:sz="0" w:space="0" w:color="auto"/>
            <w:right w:val="none" w:sz="0" w:space="0" w:color="auto"/>
          </w:divBdr>
        </w:div>
        <w:div w:id="625040768">
          <w:marLeft w:val="0"/>
          <w:marRight w:val="0"/>
          <w:marTop w:val="0"/>
          <w:marBottom w:val="0"/>
          <w:divBdr>
            <w:top w:val="none" w:sz="0" w:space="0" w:color="auto"/>
            <w:left w:val="none" w:sz="0" w:space="0" w:color="auto"/>
            <w:bottom w:val="none" w:sz="0" w:space="0" w:color="auto"/>
            <w:right w:val="none" w:sz="0" w:space="0" w:color="auto"/>
          </w:divBdr>
        </w:div>
        <w:div w:id="642390613">
          <w:marLeft w:val="0"/>
          <w:marRight w:val="0"/>
          <w:marTop w:val="0"/>
          <w:marBottom w:val="0"/>
          <w:divBdr>
            <w:top w:val="none" w:sz="0" w:space="0" w:color="auto"/>
            <w:left w:val="none" w:sz="0" w:space="0" w:color="auto"/>
            <w:bottom w:val="none" w:sz="0" w:space="0" w:color="auto"/>
            <w:right w:val="none" w:sz="0" w:space="0" w:color="auto"/>
          </w:divBdr>
        </w:div>
        <w:div w:id="673916862">
          <w:marLeft w:val="0"/>
          <w:marRight w:val="0"/>
          <w:marTop w:val="0"/>
          <w:marBottom w:val="0"/>
          <w:divBdr>
            <w:top w:val="none" w:sz="0" w:space="0" w:color="auto"/>
            <w:left w:val="none" w:sz="0" w:space="0" w:color="auto"/>
            <w:bottom w:val="none" w:sz="0" w:space="0" w:color="auto"/>
            <w:right w:val="none" w:sz="0" w:space="0" w:color="auto"/>
          </w:divBdr>
        </w:div>
        <w:div w:id="681198857">
          <w:marLeft w:val="0"/>
          <w:marRight w:val="0"/>
          <w:marTop w:val="0"/>
          <w:marBottom w:val="0"/>
          <w:divBdr>
            <w:top w:val="none" w:sz="0" w:space="0" w:color="auto"/>
            <w:left w:val="none" w:sz="0" w:space="0" w:color="auto"/>
            <w:bottom w:val="none" w:sz="0" w:space="0" w:color="auto"/>
            <w:right w:val="none" w:sz="0" w:space="0" w:color="auto"/>
          </w:divBdr>
        </w:div>
        <w:div w:id="702023281">
          <w:marLeft w:val="0"/>
          <w:marRight w:val="0"/>
          <w:marTop w:val="0"/>
          <w:marBottom w:val="0"/>
          <w:divBdr>
            <w:top w:val="none" w:sz="0" w:space="0" w:color="auto"/>
            <w:left w:val="none" w:sz="0" w:space="0" w:color="auto"/>
            <w:bottom w:val="none" w:sz="0" w:space="0" w:color="auto"/>
            <w:right w:val="none" w:sz="0" w:space="0" w:color="auto"/>
          </w:divBdr>
        </w:div>
        <w:div w:id="716124658">
          <w:marLeft w:val="0"/>
          <w:marRight w:val="0"/>
          <w:marTop w:val="0"/>
          <w:marBottom w:val="0"/>
          <w:divBdr>
            <w:top w:val="none" w:sz="0" w:space="0" w:color="auto"/>
            <w:left w:val="none" w:sz="0" w:space="0" w:color="auto"/>
            <w:bottom w:val="none" w:sz="0" w:space="0" w:color="auto"/>
            <w:right w:val="none" w:sz="0" w:space="0" w:color="auto"/>
          </w:divBdr>
        </w:div>
        <w:div w:id="751660869">
          <w:marLeft w:val="0"/>
          <w:marRight w:val="0"/>
          <w:marTop w:val="0"/>
          <w:marBottom w:val="0"/>
          <w:divBdr>
            <w:top w:val="none" w:sz="0" w:space="0" w:color="auto"/>
            <w:left w:val="none" w:sz="0" w:space="0" w:color="auto"/>
            <w:bottom w:val="none" w:sz="0" w:space="0" w:color="auto"/>
            <w:right w:val="none" w:sz="0" w:space="0" w:color="auto"/>
          </w:divBdr>
        </w:div>
        <w:div w:id="752705844">
          <w:marLeft w:val="0"/>
          <w:marRight w:val="0"/>
          <w:marTop w:val="0"/>
          <w:marBottom w:val="0"/>
          <w:divBdr>
            <w:top w:val="none" w:sz="0" w:space="0" w:color="auto"/>
            <w:left w:val="none" w:sz="0" w:space="0" w:color="auto"/>
            <w:bottom w:val="none" w:sz="0" w:space="0" w:color="auto"/>
            <w:right w:val="none" w:sz="0" w:space="0" w:color="auto"/>
          </w:divBdr>
        </w:div>
        <w:div w:id="761877628">
          <w:marLeft w:val="0"/>
          <w:marRight w:val="0"/>
          <w:marTop w:val="0"/>
          <w:marBottom w:val="0"/>
          <w:divBdr>
            <w:top w:val="none" w:sz="0" w:space="0" w:color="auto"/>
            <w:left w:val="none" w:sz="0" w:space="0" w:color="auto"/>
            <w:bottom w:val="none" w:sz="0" w:space="0" w:color="auto"/>
            <w:right w:val="none" w:sz="0" w:space="0" w:color="auto"/>
          </w:divBdr>
        </w:div>
        <w:div w:id="777527790">
          <w:marLeft w:val="0"/>
          <w:marRight w:val="0"/>
          <w:marTop w:val="0"/>
          <w:marBottom w:val="0"/>
          <w:divBdr>
            <w:top w:val="none" w:sz="0" w:space="0" w:color="auto"/>
            <w:left w:val="none" w:sz="0" w:space="0" w:color="auto"/>
            <w:bottom w:val="none" w:sz="0" w:space="0" w:color="auto"/>
            <w:right w:val="none" w:sz="0" w:space="0" w:color="auto"/>
          </w:divBdr>
        </w:div>
        <w:div w:id="804008547">
          <w:marLeft w:val="0"/>
          <w:marRight w:val="0"/>
          <w:marTop w:val="0"/>
          <w:marBottom w:val="0"/>
          <w:divBdr>
            <w:top w:val="none" w:sz="0" w:space="0" w:color="auto"/>
            <w:left w:val="none" w:sz="0" w:space="0" w:color="auto"/>
            <w:bottom w:val="none" w:sz="0" w:space="0" w:color="auto"/>
            <w:right w:val="none" w:sz="0" w:space="0" w:color="auto"/>
          </w:divBdr>
        </w:div>
        <w:div w:id="817305627">
          <w:marLeft w:val="0"/>
          <w:marRight w:val="0"/>
          <w:marTop w:val="0"/>
          <w:marBottom w:val="0"/>
          <w:divBdr>
            <w:top w:val="none" w:sz="0" w:space="0" w:color="auto"/>
            <w:left w:val="none" w:sz="0" w:space="0" w:color="auto"/>
            <w:bottom w:val="none" w:sz="0" w:space="0" w:color="auto"/>
            <w:right w:val="none" w:sz="0" w:space="0" w:color="auto"/>
          </w:divBdr>
        </w:div>
        <w:div w:id="829836245">
          <w:marLeft w:val="0"/>
          <w:marRight w:val="0"/>
          <w:marTop w:val="0"/>
          <w:marBottom w:val="0"/>
          <w:divBdr>
            <w:top w:val="none" w:sz="0" w:space="0" w:color="auto"/>
            <w:left w:val="none" w:sz="0" w:space="0" w:color="auto"/>
            <w:bottom w:val="none" w:sz="0" w:space="0" w:color="auto"/>
            <w:right w:val="none" w:sz="0" w:space="0" w:color="auto"/>
          </w:divBdr>
        </w:div>
        <w:div w:id="835807803">
          <w:marLeft w:val="0"/>
          <w:marRight w:val="0"/>
          <w:marTop w:val="0"/>
          <w:marBottom w:val="0"/>
          <w:divBdr>
            <w:top w:val="none" w:sz="0" w:space="0" w:color="auto"/>
            <w:left w:val="none" w:sz="0" w:space="0" w:color="auto"/>
            <w:bottom w:val="none" w:sz="0" w:space="0" w:color="auto"/>
            <w:right w:val="none" w:sz="0" w:space="0" w:color="auto"/>
          </w:divBdr>
        </w:div>
        <w:div w:id="892422883">
          <w:marLeft w:val="0"/>
          <w:marRight w:val="0"/>
          <w:marTop w:val="0"/>
          <w:marBottom w:val="0"/>
          <w:divBdr>
            <w:top w:val="none" w:sz="0" w:space="0" w:color="auto"/>
            <w:left w:val="none" w:sz="0" w:space="0" w:color="auto"/>
            <w:bottom w:val="none" w:sz="0" w:space="0" w:color="auto"/>
            <w:right w:val="none" w:sz="0" w:space="0" w:color="auto"/>
          </w:divBdr>
        </w:div>
        <w:div w:id="897011617">
          <w:marLeft w:val="0"/>
          <w:marRight w:val="0"/>
          <w:marTop w:val="0"/>
          <w:marBottom w:val="0"/>
          <w:divBdr>
            <w:top w:val="none" w:sz="0" w:space="0" w:color="auto"/>
            <w:left w:val="none" w:sz="0" w:space="0" w:color="auto"/>
            <w:bottom w:val="none" w:sz="0" w:space="0" w:color="auto"/>
            <w:right w:val="none" w:sz="0" w:space="0" w:color="auto"/>
          </w:divBdr>
        </w:div>
        <w:div w:id="911696063">
          <w:marLeft w:val="0"/>
          <w:marRight w:val="0"/>
          <w:marTop w:val="0"/>
          <w:marBottom w:val="0"/>
          <w:divBdr>
            <w:top w:val="none" w:sz="0" w:space="0" w:color="auto"/>
            <w:left w:val="none" w:sz="0" w:space="0" w:color="auto"/>
            <w:bottom w:val="none" w:sz="0" w:space="0" w:color="auto"/>
            <w:right w:val="none" w:sz="0" w:space="0" w:color="auto"/>
          </w:divBdr>
        </w:div>
        <w:div w:id="913003914">
          <w:marLeft w:val="0"/>
          <w:marRight w:val="0"/>
          <w:marTop w:val="0"/>
          <w:marBottom w:val="0"/>
          <w:divBdr>
            <w:top w:val="none" w:sz="0" w:space="0" w:color="auto"/>
            <w:left w:val="none" w:sz="0" w:space="0" w:color="auto"/>
            <w:bottom w:val="none" w:sz="0" w:space="0" w:color="auto"/>
            <w:right w:val="none" w:sz="0" w:space="0" w:color="auto"/>
          </w:divBdr>
        </w:div>
        <w:div w:id="922030914">
          <w:marLeft w:val="0"/>
          <w:marRight w:val="0"/>
          <w:marTop w:val="0"/>
          <w:marBottom w:val="0"/>
          <w:divBdr>
            <w:top w:val="none" w:sz="0" w:space="0" w:color="auto"/>
            <w:left w:val="none" w:sz="0" w:space="0" w:color="auto"/>
            <w:bottom w:val="none" w:sz="0" w:space="0" w:color="auto"/>
            <w:right w:val="none" w:sz="0" w:space="0" w:color="auto"/>
          </w:divBdr>
        </w:div>
        <w:div w:id="948514242">
          <w:marLeft w:val="0"/>
          <w:marRight w:val="0"/>
          <w:marTop w:val="0"/>
          <w:marBottom w:val="0"/>
          <w:divBdr>
            <w:top w:val="none" w:sz="0" w:space="0" w:color="auto"/>
            <w:left w:val="none" w:sz="0" w:space="0" w:color="auto"/>
            <w:bottom w:val="none" w:sz="0" w:space="0" w:color="auto"/>
            <w:right w:val="none" w:sz="0" w:space="0" w:color="auto"/>
          </w:divBdr>
        </w:div>
        <w:div w:id="960964614">
          <w:marLeft w:val="0"/>
          <w:marRight w:val="0"/>
          <w:marTop w:val="0"/>
          <w:marBottom w:val="0"/>
          <w:divBdr>
            <w:top w:val="none" w:sz="0" w:space="0" w:color="auto"/>
            <w:left w:val="none" w:sz="0" w:space="0" w:color="auto"/>
            <w:bottom w:val="none" w:sz="0" w:space="0" w:color="auto"/>
            <w:right w:val="none" w:sz="0" w:space="0" w:color="auto"/>
          </w:divBdr>
        </w:div>
        <w:div w:id="961426381">
          <w:marLeft w:val="0"/>
          <w:marRight w:val="0"/>
          <w:marTop w:val="0"/>
          <w:marBottom w:val="0"/>
          <w:divBdr>
            <w:top w:val="none" w:sz="0" w:space="0" w:color="auto"/>
            <w:left w:val="none" w:sz="0" w:space="0" w:color="auto"/>
            <w:bottom w:val="none" w:sz="0" w:space="0" w:color="auto"/>
            <w:right w:val="none" w:sz="0" w:space="0" w:color="auto"/>
          </w:divBdr>
        </w:div>
        <w:div w:id="975718674">
          <w:marLeft w:val="0"/>
          <w:marRight w:val="0"/>
          <w:marTop w:val="0"/>
          <w:marBottom w:val="0"/>
          <w:divBdr>
            <w:top w:val="none" w:sz="0" w:space="0" w:color="auto"/>
            <w:left w:val="none" w:sz="0" w:space="0" w:color="auto"/>
            <w:bottom w:val="none" w:sz="0" w:space="0" w:color="auto"/>
            <w:right w:val="none" w:sz="0" w:space="0" w:color="auto"/>
          </w:divBdr>
        </w:div>
        <w:div w:id="976253363">
          <w:marLeft w:val="0"/>
          <w:marRight w:val="0"/>
          <w:marTop w:val="0"/>
          <w:marBottom w:val="0"/>
          <w:divBdr>
            <w:top w:val="none" w:sz="0" w:space="0" w:color="auto"/>
            <w:left w:val="none" w:sz="0" w:space="0" w:color="auto"/>
            <w:bottom w:val="none" w:sz="0" w:space="0" w:color="auto"/>
            <w:right w:val="none" w:sz="0" w:space="0" w:color="auto"/>
          </w:divBdr>
        </w:div>
        <w:div w:id="981540511">
          <w:marLeft w:val="0"/>
          <w:marRight w:val="0"/>
          <w:marTop w:val="0"/>
          <w:marBottom w:val="0"/>
          <w:divBdr>
            <w:top w:val="none" w:sz="0" w:space="0" w:color="auto"/>
            <w:left w:val="none" w:sz="0" w:space="0" w:color="auto"/>
            <w:bottom w:val="none" w:sz="0" w:space="0" w:color="auto"/>
            <w:right w:val="none" w:sz="0" w:space="0" w:color="auto"/>
          </w:divBdr>
        </w:div>
        <w:div w:id="984774327">
          <w:marLeft w:val="0"/>
          <w:marRight w:val="0"/>
          <w:marTop w:val="0"/>
          <w:marBottom w:val="0"/>
          <w:divBdr>
            <w:top w:val="none" w:sz="0" w:space="0" w:color="auto"/>
            <w:left w:val="none" w:sz="0" w:space="0" w:color="auto"/>
            <w:bottom w:val="none" w:sz="0" w:space="0" w:color="auto"/>
            <w:right w:val="none" w:sz="0" w:space="0" w:color="auto"/>
          </w:divBdr>
        </w:div>
        <w:div w:id="996768142">
          <w:marLeft w:val="0"/>
          <w:marRight w:val="0"/>
          <w:marTop w:val="0"/>
          <w:marBottom w:val="0"/>
          <w:divBdr>
            <w:top w:val="none" w:sz="0" w:space="0" w:color="auto"/>
            <w:left w:val="none" w:sz="0" w:space="0" w:color="auto"/>
            <w:bottom w:val="none" w:sz="0" w:space="0" w:color="auto"/>
            <w:right w:val="none" w:sz="0" w:space="0" w:color="auto"/>
          </w:divBdr>
        </w:div>
        <w:div w:id="998534393">
          <w:marLeft w:val="0"/>
          <w:marRight w:val="0"/>
          <w:marTop w:val="0"/>
          <w:marBottom w:val="0"/>
          <w:divBdr>
            <w:top w:val="none" w:sz="0" w:space="0" w:color="auto"/>
            <w:left w:val="none" w:sz="0" w:space="0" w:color="auto"/>
            <w:bottom w:val="none" w:sz="0" w:space="0" w:color="auto"/>
            <w:right w:val="none" w:sz="0" w:space="0" w:color="auto"/>
          </w:divBdr>
        </w:div>
        <w:div w:id="1007563175">
          <w:marLeft w:val="0"/>
          <w:marRight w:val="0"/>
          <w:marTop w:val="0"/>
          <w:marBottom w:val="0"/>
          <w:divBdr>
            <w:top w:val="none" w:sz="0" w:space="0" w:color="auto"/>
            <w:left w:val="none" w:sz="0" w:space="0" w:color="auto"/>
            <w:bottom w:val="none" w:sz="0" w:space="0" w:color="auto"/>
            <w:right w:val="none" w:sz="0" w:space="0" w:color="auto"/>
          </w:divBdr>
        </w:div>
        <w:div w:id="1038700830">
          <w:marLeft w:val="0"/>
          <w:marRight w:val="0"/>
          <w:marTop w:val="0"/>
          <w:marBottom w:val="0"/>
          <w:divBdr>
            <w:top w:val="none" w:sz="0" w:space="0" w:color="auto"/>
            <w:left w:val="none" w:sz="0" w:space="0" w:color="auto"/>
            <w:bottom w:val="none" w:sz="0" w:space="0" w:color="auto"/>
            <w:right w:val="none" w:sz="0" w:space="0" w:color="auto"/>
          </w:divBdr>
        </w:div>
        <w:div w:id="1039939372">
          <w:marLeft w:val="0"/>
          <w:marRight w:val="0"/>
          <w:marTop w:val="0"/>
          <w:marBottom w:val="0"/>
          <w:divBdr>
            <w:top w:val="none" w:sz="0" w:space="0" w:color="auto"/>
            <w:left w:val="none" w:sz="0" w:space="0" w:color="auto"/>
            <w:bottom w:val="none" w:sz="0" w:space="0" w:color="auto"/>
            <w:right w:val="none" w:sz="0" w:space="0" w:color="auto"/>
          </w:divBdr>
        </w:div>
        <w:div w:id="1079408014">
          <w:marLeft w:val="0"/>
          <w:marRight w:val="0"/>
          <w:marTop w:val="0"/>
          <w:marBottom w:val="0"/>
          <w:divBdr>
            <w:top w:val="none" w:sz="0" w:space="0" w:color="auto"/>
            <w:left w:val="none" w:sz="0" w:space="0" w:color="auto"/>
            <w:bottom w:val="none" w:sz="0" w:space="0" w:color="auto"/>
            <w:right w:val="none" w:sz="0" w:space="0" w:color="auto"/>
          </w:divBdr>
        </w:div>
        <w:div w:id="1081757041">
          <w:marLeft w:val="0"/>
          <w:marRight w:val="0"/>
          <w:marTop w:val="0"/>
          <w:marBottom w:val="0"/>
          <w:divBdr>
            <w:top w:val="none" w:sz="0" w:space="0" w:color="auto"/>
            <w:left w:val="none" w:sz="0" w:space="0" w:color="auto"/>
            <w:bottom w:val="none" w:sz="0" w:space="0" w:color="auto"/>
            <w:right w:val="none" w:sz="0" w:space="0" w:color="auto"/>
          </w:divBdr>
        </w:div>
        <w:div w:id="1105148181">
          <w:marLeft w:val="0"/>
          <w:marRight w:val="0"/>
          <w:marTop w:val="0"/>
          <w:marBottom w:val="0"/>
          <w:divBdr>
            <w:top w:val="none" w:sz="0" w:space="0" w:color="auto"/>
            <w:left w:val="none" w:sz="0" w:space="0" w:color="auto"/>
            <w:bottom w:val="none" w:sz="0" w:space="0" w:color="auto"/>
            <w:right w:val="none" w:sz="0" w:space="0" w:color="auto"/>
          </w:divBdr>
        </w:div>
        <w:div w:id="1141578928">
          <w:marLeft w:val="0"/>
          <w:marRight w:val="0"/>
          <w:marTop w:val="0"/>
          <w:marBottom w:val="0"/>
          <w:divBdr>
            <w:top w:val="none" w:sz="0" w:space="0" w:color="auto"/>
            <w:left w:val="none" w:sz="0" w:space="0" w:color="auto"/>
            <w:bottom w:val="none" w:sz="0" w:space="0" w:color="auto"/>
            <w:right w:val="none" w:sz="0" w:space="0" w:color="auto"/>
          </w:divBdr>
        </w:div>
        <w:div w:id="1157500517">
          <w:marLeft w:val="0"/>
          <w:marRight w:val="0"/>
          <w:marTop w:val="0"/>
          <w:marBottom w:val="0"/>
          <w:divBdr>
            <w:top w:val="none" w:sz="0" w:space="0" w:color="auto"/>
            <w:left w:val="none" w:sz="0" w:space="0" w:color="auto"/>
            <w:bottom w:val="none" w:sz="0" w:space="0" w:color="auto"/>
            <w:right w:val="none" w:sz="0" w:space="0" w:color="auto"/>
          </w:divBdr>
        </w:div>
        <w:div w:id="1159543751">
          <w:marLeft w:val="0"/>
          <w:marRight w:val="0"/>
          <w:marTop w:val="0"/>
          <w:marBottom w:val="0"/>
          <w:divBdr>
            <w:top w:val="none" w:sz="0" w:space="0" w:color="auto"/>
            <w:left w:val="none" w:sz="0" w:space="0" w:color="auto"/>
            <w:bottom w:val="none" w:sz="0" w:space="0" w:color="auto"/>
            <w:right w:val="none" w:sz="0" w:space="0" w:color="auto"/>
          </w:divBdr>
        </w:div>
        <w:div w:id="1181698529">
          <w:marLeft w:val="0"/>
          <w:marRight w:val="0"/>
          <w:marTop w:val="0"/>
          <w:marBottom w:val="0"/>
          <w:divBdr>
            <w:top w:val="none" w:sz="0" w:space="0" w:color="auto"/>
            <w:left w:val="none" w:sz="0" w:space="0" w:color="auto"/>
            <w:bottom w:val="none" w:sz="0" w:space="0" w:color="auto"/>
            <w:right w:val="none" w:sz="0" w:space="0" w:color="auto"/>
          </w:divBdr>
        </w:div>
        <w:div w:id="1189370185">
          <w:marLeft w:val="0"/>
          <w:marRight w:val="0"/>
          <w:marTop w:val="0"/>
          <w:marBottom w:val="0"/>
          <w:divBdr>
            <w:top w:val="none" w:sz="0" w:space="0" w:color="auto"/>
            <w:left w:val="none" w:sz="0" w:space="0" w:color="auto"/>
            <w:bottom w:val="none" w:sz="0" w:space="0" w:color="auto"/>
            <w:right w:val="none" w:sz="0" w:space="0" w:color="auto"/>
          </w:divBdr>
        </w:div>
        <w:div w:id="1213689455">
          <w:marLeft w:val="0"/>
          <w:marRight w:val="0"/>
          <w:marTop w:val="0"/>
          <w:marBottom w:val="0"/>
          <w:divBdr>
            <w:top w:val="none" w:sz="0" w:space="0" w:color="auto"/>
            <w:left w:val="none" w:sz="0" w:space="0" w:color="auto"/>
            <w:bottom w:val="none" w:sz="0" w:space="0" w:color="auto"/>
            <w:right w:val="none" w:sz="0" w:space="0" w:color="auto"/>
          </w:divBdr>
        </w:div>
        <w:div w:id="1214123702">
          <w:marLeft w:val="0"/>
          <w:marRight w:val="0"/>
          <w:marTop w:val="0"/>
          <w:marBottom w:val="0"/>
          <w:divBdr>
            <w:top w:val="none" w:sz="0" w:space="0" w:color="auto"/>
            <w:left w:val="none" w:sz="0" w:space="0" w:color="auto"/>
            <w:bottom w:val="none" w:sz="0" w:space="0" w:color="auto"/>
            <w:right w:val="none" w:sz="0" w:space="0" w:color="auto"/>
          </w:divBdr>
        </w:div>
        <w:div w:id="1220097360">
          <w:marLeft w:val="0"/>
          <w:marRight w:val="0"/>
          <w:marTop w:val="0"/>
          <w:marBottom w:val="0"/>
          <w:divBdr>
            <w:top w:val="none" w:sz="0" w:space="0" w:color="auto"/>
            <w:left w:val="none" w:sz="0" w:space="0" w:color="auto"/>
            <w:bottom w:val="none" w:sz="0" w:space="0" w:color="auto"/>
            <w:right w:val="none" w:sz="0" w:space="0" w:color="auto"/>
          </w:divBdr>
        </w:div>
        <w:div w:id="1234268412">
          <w:marLeft w:val="0"/>
          <w:marRight w:val="0"/>
          <w:marTop w:val="0"/>
          <w:marBottom w:val="0"/>
          <w:divBdr>
            <w:top w:val="none" w:sz="0" w:space="0" w:color="auto"/>
            <w:left w:val="none" w:sz="0" w:space="0" w:color="auto"/>
            <w:bottom w:val="none" w:sz="0" w:space="0" w:color="auto"/>
            <w:right w:val="none" w:sz="0" w:space="0" w:color="auto"/>
          </w:divBdr>
        </w:div>
        <w:div w:id="1237473410">
          <w:marLeft w:val="0"/>
          <w:marRight w:val="0"/>
          <w:marTop w:val="0"/>
          <w:marBottom w:val="0"/>
          <w:divBdr>
            <w:top w:val="none" w:sz="0" w:space="0" w:color="auto"/>
            <w:left w:val="none" w:sz="0" w:space="0" w:color="auto"/>
            <w:bottom w:val="none" w:sz="0" w:space="0" w:color="auto"/>
            <w:right w:val="none" w:sz="0" w:space="0" w:color="auto"/>
          </w:divBdr>
        </w:div>
        <w:div w:id="1246719379">
          <w:marLeft w:val="0"/>
          <w:marRight w:val="0"/>
          <w:marTop w:val="0"/>
          <w:marBottom w:val="0"/>
          <w:divBdr>
            <w:top w:val="none" w:sz="0" w:space="0" w:color="auto"/>
            <w:left w:val="none" w:sz="0" w:space="0" w:color="auto"/>
            <w:bottom w:val="none" w:sz="0" w:space="0" w:color="auto"/>
            <w:right w:val="none" w:sz="0" w:space="0" w:color="auto"/>
          </w:divBdr>
        </w:div>
        <w:div w:id="1282954040">
          <w:marLeft w:val="0"/>
          <w:marRight w:val="0"/>
          <w:marTop w:val="0"/>
          <w:marBottom w:val="0"/>
          <w:divBdr>
            <w:top w:val="none" w:sz="0" w:space="0" w:color="auto"/>
            <w:left w:val="none" w:sz="0" w:space="0" w:color="auto"/>
            <w:bottom w:val="none" w:sz="0" w:space="0" w:color="auto"/>
            <w:right w:val="none" w:sz="0" w:space="0" w:color="auto"/>
          </w:divBdr>
        </w:div>
        <w:div w:id="1311785653">
          <w:marLeft w:val="0"/>
          <w:marRight w:val="0"/>
          <w:marTop w:val="0"/>
          <w:marBottom w:val="0"/>
          <w:divBdr>
            <w:top w:val="none" w:sz="0" w:space="0" w:color="auto"/>
            <w:left w:val="none" w:sz="0" w:space="0" w:color="auto"/>
            <w:bottom w:val="none" w:sz="0" w:space="0" w:color="auto"/>
            <w:right w:val="none" w:sz="0" w:space="0" w:color="auto"/>
          </w:divBdr>
        </w:div>
        <w:div w:id="1330599085">
          <w:marLeft w:val="0"/>
          <w:marRight w:val="0"/>
          <w:marTop w:val="0"/>
          <w:marBottom w:val="0"/>
          <w:divBdr>
            <w:top w:val="none" w:sz="0" w:space="0" w:color="auto"/>
            <w:left w:val="none" w:sz="0" w:space="0" w:color="auto"/>
            <w:bottom w:val="none" w:sz="0" w:space="0" w:color="auto"/>
            <w:right w:val="none" w:sz="0" w:space="0" w:color="auto"/>
          </w:divBdr>
        </w:div>
        <w:div w:id="1336028888">
          <w:marLeft w:val="0"/>
          <w:marRight w:val="0"/>
          <w:marTop w:val="0"/>
          <w:marBottom w:val="0"/>
          <w:divBdr>
            <w:top w:val="none" w:sz="0" w:space="0" w:color="auto"/>
            <w:left w:val="none" w:sz="0" w:space="0" w:color="auto"/>
            <w:bottom w:val="none" w:sz="0" w:space="0" w:color="auto"/>
            <w:right w:val="none" w:sz="0" w:space="0" w:color="auto"/>
          </w:divBdr>
        </w:div>
        <w:div w:id="1391804517">
          <w:marLeft w:val="0"/>
          <w:marRight w:val="0"/>
          <w:marTop w:val="0"/>
          <w:marBottom w:val="0"/>
          <w:divBdr>
            <w:top w:val="none" w:sz="0" w:space="0" w:color="auto"/>
            <w:left w:val="none" w:sz="0" w:space="0" w:color="auto"/>
            <w:bottom w:val="none" w:sz="0" w:space="0" w:color="auto"/>
            <w:right w:val="none" w:sz="0" w:space="0" w:color="auto"/>
          </w:divBdr>
        </w:div>
        <w:div w:id="1425882371">
          <w:marLeft w:val="0"/>
          <w:marRight w:val="0"/>
          <w:marTop w:val="0"/>
          <w:marBottom w:val="0"/>
          <w:divBdr>
            <w:top w:val="none" w:sz="0" w:space="0" w:color="auto"/>
            <w:left w:val="none" w:sz="0" w:space="0" w:color="auto"/>
            <w:bottom w:val="none" w:sz="0" w:space="0" w:color="auto"/>
            <w:right w:val="none" w:sz="0" w:space="0" w:color="auto"/>
          </w:divBdr>
        </w:div>
        <w:div w:id="1490557139">
          <w:marLeft w:val="0"/>
          <w:marRight w:val="0"/>
          <w:marTop w:val="0"/>
          <w:marBottom w:val="0"/>
          <w:divBdr>
            <w:top w:val="none" w:sz="0" w:space="0" w:color="auto"/>
            <w:left w:val="none" w:sz="0" w:space="0" w:color="auto"/>
            <w:bottom w:val="none" w:sz="0" w:space="0" w:color="auto"/>
            <w:right w:val="none" w:sz="0" w:space="0" w:color="auto"/>
          </w:divBdr>
        </w:div>
        <w:div w:id="1493639036">
          <w:marLeft w:val="0"/>
          <w:marRight w:val="0"/>
          <w:marTop w:val="0"/>
          <w:marBottom w:val="0"/>
          <w:divBdr>
            <w:top w:val="none" w:sz="0" w:space="0" w:color="auto"/>
            <w:left w:val="none" w:sz="0" w:space="0" w:color="auto"/>
            <w:bottom w:val="none" w:sz="0" w:space="0" w:color="auto"/>
            <w:right w:val="none" w:sz="0" w:space="0" w:color="auto"/>
          </w:divBdr>
        </w:div>
        <w:div w:id="1521896704">
          <w:marLeft w:val="0"/>
          <w:marRight w:val="0"/>
          <w:marTop w:val="0"/>
          <w:marBottom w:val="0"/>
          <w:divBdr>
            <w:top w:val="none" w:sz="0" w:space="0" w:color="auto"/>
            <w:left w:val="none" w:sz="0" w:space="0" w:color="auto"/>
            <w:bottom w:val="none" w:sz="0" w:space="0" w:color="auto"/>
            <w:right w:val="none" w:sz="0" w:space="0" w:color="auto"/>
          </w:divBdr>
        </w:div>
        <w:div w:id="1524785684">
          <w:marLeft w:val="0"/>
          <w:marRight w:val="0"/>
          <w:marTop w:val="0"/>
          <w:marBottom w:val="0"/>
          <w:divBdr>
            <w:top w:val="none" w:sz="0" w:space="0" w:color="auto"/>
            <w:left w:val="none" w:sz="0" w:space="0" w:color="auto"/>
            <w:bottom w:val="none" w:sz="0" w:space="0" w:color="auto"/>
            <w:right w:val="none" w:sz="0" w:space="0" w:color="auto"/>
          </w:divBdr>
        </w:div>
        <w:div w:id="1526477241">
          <w:marLeft w:val="0"/>
          <w:marRight w:val="0"/>
          <w:marTop w:val="0"/>
          <w:marBottom w:val="0"/>
          <w:divBdr>
            <w:top w:val="none" w:sz="0" w:space="0" w:color="auto"/>
            <w:left w:val="none" w:sz="0" w:space="0" w:color="auto"/>
            <w:bottom w:val="none" w:sz="0" w:space="0" w:color="auto"/>
            <w:right w:val="none" w:sz="0" w:space="0" w:color="auto"/>
          </w:divBdr>
        </w:div>
        <w:div w:id="1530291845">
          <w:marLeft w:val="0"/>
          <w:marRight w:val="0"/>
          <w:marTop w:val="0"/>
          <w:marBottom w:val="0"/>
          <w:divBdr>
            <w:top w:val="none" w:sz="0" w:space="0" w:color="auto"/>
            <w:left w:val="none" w:sz="0" w:space="0" w:color="auto"/>
            <w:bottom w:val="none" w:sz="0" w:space="0" w:color="auto"/>
            <w:right w:val="none" w:sz="0" w:space="0" w:color="auto"/>
          </w:divBdr>
        </w:div>
        <w:div w:id="1591158137">
          <w:marLeft w:val="0"/>
          <w:marRight w:val="0"/>
          <w:marTop w:val="0"/>
          <w:marBottom w:val="0"/>
          <w:divBdr>
            <w:top w:val="none" w:sz="0" w:space="0" w:color="auto"/>
            <w:left w:val="none" w:sz="0" w:space="0" w:color="auto"/>
            <w:bottom w:val="none" w:sz="0" w:space="0" w:color="auto"/>
            <w:right w:val="none" w:sz="0" w:space="0" w:color="auto"/>
          </w:divBdr>
        </w:div>
        <w:div w:id="1599171393">
          <w:marLeft w:val="0"/>
          <w:marRight w:val="0"/>
          <w:marTop w:val="0"/>
          <w:marBottom w:val="0"/>
          <w:divBdr>
            <w:top w:val="none" w:sz="0" w:space="0" w:color="auto"/>
            <w:left w:val="none" w:sz="0" w:space="0" w:color="auto"/>
            <w:bottom w:val="none" w:sz="0" w:space="0" w:color="auto"/>
            <w:right w:val="none" w:sz="0" w:space="0" w:color="auto"/>
          </w:divBdr>
        </w:div>
        <w:div w:id="1616474102">
          <w:marLeft w:val="0"/>
          <w:marRight w:val="0"/>
          <w:marTop w:val="0"/>
          <w:marBottom w:val="0"/>
          <w:divBdr>
            <w:top w:val="none" w:sz="0" w:space="0" w:color="auto"/>
            <w:left w:val="none" w:sz="0" w:space="0" w:color="auto"/>
            <w:bottom w:val="none" w:sz="0" w:space="0" w:color="auto"/>
            <w:right w:val="none" w:sz="0" w:space="0" w:color="auto"/>
          </w:divBdr>
        </w:div>
        <w:div w:id="1616710995">
          <w:marLeft w:val="0"/>
          <w:marRight w:val="0"/>
          <w:marTop w:val="0"/>
          <w:marBottom w:val="0"/>
          <w:divBdr>
            <w:top w:val="none" w:sz="0" w:space="0" w:color="auto"/>
            <w:left w:val="none" w:sz="0" w:space="0" w:color="auto"/>
            <w:bottom w:val="none" w:sz="0" w:space="0" w:color="auto"/>
            <w:right w:val="none" w:sz="0" w:space="0" w:color="auto"/>
          </w:divBdr>
        </w:div>
        <w:div w:id="1629627491">
          <w:marLeft w:val="0"/>
          <w:marRight w:val="0"/>
          <w:marTop w:val="0"/>
          <w:marBottom w:val="0"/>
          <w:divBdr>
            <w:top w:val="none" w:sz="0" w:space="0" w:color="auto"/>
            <w:left w:val="none" w:sz="0" w:space="0" w:color="auto"/>
            <w:bottom w:val="none" w:sz="0" w:space="0" w:color="auto"/>
            <w:right w:val="none" w:sz="0" w:space="0" w:color="auto"/>
          </w:divBdr>
        </w:div>
        <w:div w:id="1653174562">
          <w:marLeft w:val="0"/>
          <w:marRight w:val="0"/>
          <w:marTop w:val="0"/>
          <w:marBottom w:val="0"/>
          <w:divBdr>
            <w:top w:val="none" w:sz="0" w:space="0" w:color="auto"/>
            <w:left w:val="none" w:sz="0" w:space="0" w:color="auto"/>
            <w:bottom w:val="none" w:sz="0" w:space="0" w:color="auto"/>
            <w:right w:val="none" w:sz="0" w:space="0" w:color="auto"/>
          </w:divBdr>
        </w:div>
        <w:div w:id="1653371721">
          <w:marLeft w:val="0"/>
          <w:marRight w:val="0"/>
          <w:marTop w:val="0"/>
          <w:marBottom w:val="0"/>
          <w:divBdr>
            <w:top w:val="none" w:sz="0" w:space="0" w:color="auto"/>
            <w:left w:val="none" w:sz="0" w:space="0" w:color="auto"/>
            <w:bottom w:val="none" w:sz="0" w:space="0" w:color="auto"/>
            <w:right w:val="none" w:sz="0" w:space="0" w:color="auto"/>
          </w:divBdr>
        </w:div>
        <w:div w:id="1685934220">
          <w:marLeft w:val="0"/>
          <w:marRight w:val="0"/>
          <w:marTop w:val="0"/>
          <w:marBottom w:val="0"/>
          <w:divBdr>
            <w:top w:val="none" w:sz="0" w:space="0" w:color="auto"/>
            <w:left w:val="none" w:sz="0" w:space="0" w:color="auto"/>
            <w:bottom w:val="none" w:sz="0" w:space="0" w:color="auto"/>
            <w:right w:val="none" w:sz="0" w:space="0" w:color="auto"/>
          </w:divBdr>
        </w:div>
        <w:div w:id="1694500447">
          <w:marLeft w:val="0"/>
          <w:marRight w:val="0"/>
          <w:marTop w:val="0"/>
          <w:marBottom w:val="0"/>
          <w:divBdr>
            <w:top w:val="none" w:sz="0" w:space="0" w:color="auto"/>
            <w:left w:val="none" w:sz="0" w:space="0" w:color="auto"/>
            <w:bottom w:val="none" w:sz="0" w:space="0" w:color="auto"/>
            <w:right w:val="none" w:sz="0" w:space="0" w:color="auto"/>
          </w:divBdr>
        </w:div>
        <w:div w:id="1698236874">
          <w:marLeft w:val="0"/>
          <w:marRight w:val="0"/>
          <w:marTop w:val="0"/>
          <w:marBottom w:val="0"/>
          <w:divBdr>
            <w:top w:val="none" w:sz="0" w:space="0" w:color="auto"/>
            <w:left w:val="none" w:sz="0" w:space="0" w:color="auto"/>
            <w:bottom w:val="none" w:sz="0" w:space="0" w:color="auto"/>
            <w:right w:val="none" w:sz="0" w:space="0" w:color="auto"/>
          </w:divBdr>
        </w:div>
        <w:div w:id="1711765979">
          <w:marLeft w:val="0"/>
          <w:marRight w:val="0"/>
          <w:marTop w:val="0"/>
          <w:marBottom w:val="0"/>
          <w:divBdr>
            <w:top w:val="none" w:sz="0" w:space="0" w:color="auto"/>
            <w:left w:val="none" w:sz="0" w:space="0" w:color="auto"/>
            <w:bottom w:val="none" w:sz="0" w:space="0" w:color="auto"/>
            <w:right w:val="none" w:sz="0" w:space="0" w:color="auto"/>
          </w:divBdr>
        </w:div>
        <w:div w:id="1712340815">
          <w:marLeft w:val="0"/>
          <w:marRight w:val="0"/>
          <w:marTop w:val="0"/>
          <w:marBottom w:val="0"/>
          <w:divBdr>
            <w:top w:val="none" w:sz="0" w:space="0" w:color="auto"/>
            <w:left w:val="none" w:sz="0" w:space="0" w:color="auto"/>
            <w:bottom w:val="none" w:sz="0" w:space="0" w:color="auto"/>
            <w:right w:val="none" w:sz="0" w:space="0" w:color="auto"/>
          </w:divBdr>
        </w:div>
        <w:div w:id="1749577485">
          <w:marLeft w:val="0"/>
          <w:marRight w:val="0"/>
          <w:marTop w:val="0"/>
          <w:marBottom w:val="0"/>
          <w:divBdr>
            <w:top w:val="none" w:sz="0" w:space="0" w:color="auto"/>
            <w:left w:val="none" w:sz="0" w:space="0" w:color="auto"/>
            <w:bottom w:val="none" w:sz="0" w:space="0" w:color="auto"/>
            <w:right w:val="none" w:sz="0" w:space="0" w:color="auto"/>
          </w:divBdr>
        </w:div>
        <w:div w:id="1770421789">
          <w:marLeft w:val="0"/>
          <w:marRight w:val="0"/>
          <w:marTop w:val="0"/>
          <w:marBottom w:val="0"/>
          <w:divBdr>
            <w:top w:val="none" w:sz="0" w:space="0" w:color="auto"/>
            <w:left w:val="none" w:sz="0" w:space="0" w:color="auto"/>
            <w:bottom w:val="none" w:sz="0" w:space="0" w:color="auto"/>
            <w:right w:val="none" w:sz="0" w:space="0" w:color="auto"/>
          </w:divBdr>
        </w:div>
        <w:div w:id="1774978295">
          <w:marLeft w:val="0"/>
          <w:marRight w:val="0"/>
          <w:marTop w:val="0"/>
          <w:marBottom w:val="0"/>
          <w:divBdr>
            <w:top w:val="none" w:sz="0" w:space="0" w:color="auto"/>
            <w:left w:val="none" w:sz="0" w:space="0" w:color="auto"/>
            <w:bottom w:val="none" w:sz="0" w:space="0" w:color="auto"/>
            <w:right w:val="none" w:sz="0" w:space="0" w:color="auto"/>
          </w:divBdr>
        </w:div>
        <w:div w:id="1798521389">
          <w:marLeft w:val="0"/>
          <w:marRight w:val="0"/>
          <w:marTop w:val="0"/>
          <w:marBottom w:val="0"/>
          <w:divBdr>
            <w:top w:val="none" w:sz="0" w:space="0" w:color="auto"/>
            <w:left w:val="none" w:sz="0" w:space="0" w:color="auto"/>
            <w:bottom w:val="none" w:sz="0" w:space="0" w:color="auto"/>
            <w:right w:val="none" w:sz="0" w:space="0" w:color="auto"/>
          </w:divBdr>
        </w:div>
        <w:div w:id="1809392390">
          <w:marLeft w:val="0"/>
          <w:marRight w:val="0"/>
          <w:marTop w:val="0"/>
          <w:marBottom w:val="0"/>
          <w:divBdr>
            <w:top w:val="none" w:sz="0" w:space="0" w:color="auto"/>
            <w:left w:val="none" w:sz="0" w:space="0" w:color="auto"/>
            <w:bottom w:val="none" w:sz="0" w:space="0" w:color="auto"/>
            <w:right w:val="none" w:sz="0" w:space="0" w:color="auto"/>
          </w:divBdr>
        </w:div>
        <w:div w:id="1835223817">
          <w:marLeft w:val="0"/>
          <w:marRight w:val="0"/>
          <w:marTop w:val="0"/>
          <w:marBottom w:val="0"/>
          <w:divBdr>
            <w:top w:val="none" w:sz="0" w:space="0" w:color="auto"/>
            <w:left w:val="none" w:sz="0" w:space="0" w:color="auto"/>
            <w:bottom w:val="none" w:sz="0" w:space="0" w:color="auto"/>
            <w:right w:val="none" w:sz="0" w:space="0" w:color="auto"/>
          </w:divBdr>
        </w:div>
        <w:div w:id="1836260355">
          <w:marLeft w:val="0"/>
          <w:marRight w:val="0"/>
          <w:marTop w:val="0"/>
          <w:marBottom w:val="0"/>
          <w:divBdr>
            <w:top w:val="none" w:sz="0" w:space="0" w:color="auto"/>
            <w:left w:val="none" w:sz="0" w:space="0" w:color="auto"/>
            <w:bottom w:val="none" w:sz="0" w:space="0" w:color="auto"/>
            <w:right w:val="none" w:sz="0" w:space="0" w:color="auto"/>
          </w:divBdr>
        </w:div>
        <w:div w:id="1837064503">
          <w:marLeft w:val="0"/>
          <w:marRight w:val="0"/>
          <w:marTop w:val="0"/>
          <w:marBottom w:val="0"/>
          <w:divBdr>
            <w:top w:val="none" w:sz="0" w:space="0" w:color="auto"/>
            <w:left w:val="none" w:sz="0" w:space="0" w:color="auto"/>
            <w:bottom w:val="none" w:sz="0" w:space="0" w:color="auto"/>
            <w:right w:val="none" w:sz="0" w:space="0" w:color="auto"/>
          </w:divBdr>
        </w:div>
        <w:div w:id="1851866309">
          <w:marLeft w:val="0"/>
          <w:marRight w:val="0"/>
          <w:marTop w:val="0"/>
          <w:marBottom w:val="0"/>
          <w:divBdr>
            <w:top w:val="none" w:sz="0" w:space="0" w:color="auto"/>
            <w:left w:val="none" w:sz="0" w:space="0" w:color="auto"/>
            <w:bottom w:val="none" w:sz="0" w:space="0" w:color="auto"/>
            <w:right w:val="none" w:sz="0" w:space="0" w:color="auto"/>
          </w:divBdr>
        </w:div>
        <w:div w:id="1893492821">
          <w:marLeft w:val="0"/>
          <w:marRight w:val="0"/>
          <w:marTop w:val="0"/>
          <w:marBottom w:val="0"/>
          <w:divBdr>
            <w:top w:val="none" w:sz="0" w:space="0" w:color="auto"/>
            <w:left w:val="none" w:sz="0" w:space="0" w:color="auto"/>
            <w:bottom w:val="none" w:sz="0" w:space="0" w:color="auto"/>
            <w:right w:val="none" w:sz="0" w:space="0" w:color="auto"/>
          </w:divBdr>
        </w:div>
        <w:div w:id="1896967606">
          <w:marLeft w:val="0"/>
          <w:marRight w:val="0"/>
          <w:marTop w:val="0"/>
          <w:marBottom w:val="0"/>
          <w:divBdr>
            <w:top w:val="none" w:sz="0" w:space="0" w:color="auto"/>
            <w:left w:val="none" w:sz="0" w:space="0" w:color="auto"/>
            <w:bottom w:val="none" w:sz="0" w:space="0" w:color="auto"/>
            <w:right w:val="none" w:sz="0" w:space="0" w:color="auto"/>
          </w:divBdr>
        </w:div>
        <w:div w:id="1907690446">
          <w:marLeft w:val="0"/>
          <w:marRight w:val="0"/>
          <w:marTop w:val="0"/>
          <w:marBottom w:val="0"/>
          <w:divBdr>
            <w:top w:val="none" w:sz="0" w:space="0" w:color="auto"/>
            <w:left w:val="none" w:sz="0" w:space="0" w:color="auto"/>
            <w:bottom w:val="none" w:sz="0" w:space="0" w:color="auto"/>
            <w:right w:val="none" w:sz="0" w:space="0" w:color="auto"/>
          </w:divBdr>
        </w:div>
        <w:div w:id="1932737396">
          <w:marLeft w:val="0"/>
          <w:marRight w:val="0"/>
          <w:marTop w:val="0"/>
          <w:marBottom w:val="0"/>
          <w:divBdr>
            <w:top w:val="none" w:sz="0" w:space="0" w:color="auto"/>
            <w:left w:val="none" w:sz="0" w:space="0" w:color="auto"/>
            <w:bottom w:val="none" w:sz="0" w:space="0" w:color="auto"/>
            <w:right w:val="none" w:sz="0" w:space="0" w:color="auto"/>
          </w:divBdr>
        </w:div>
        <w:div w:id="1958368321">
          <w:marLeft w:val="0"/>
          <w:marRight w:val="0"/>
          <w:marTop w:val="0"/>
          <w:marBottom w:val="0"/>
          <w:divBdr>
            <w:top w:val="none" w:sz="0" w:space="0" w:color="auto"/>
            <w:left w:val="none" w:sz="0" w:space="0" w:color="auto"/>
            <w:bottom w:val="none" w:sz="0" w:space="0" w:color="auto"/>
            <w:right w:val="none" w:sz="0" w:space="0" w:color="auto"/>
          </w:divBdr>
        </w:div>
        <w:div w:id="1992949886">
          <w:marLeft w:val="0"/>
          <w:marRight w:val="0"/>
          <w:marTop w:val="0"/>
          <w:marBottom w:val="0"/>
          <w:divBdr>
            <w:top w:val="none" w:sz="0" w:space="0" w:color="auto"/>
            <w:left w:val="none" w:sz="0" w:space="0" w:color="auto"/>
            <w:bottom w:val="none" w:sz="0" w:space="0" w:color="auto"/>
            <w:right w:val="none" w:sz="0" w:space="0" w:color="auto"/>
          </w:divBdr>
        </w:div>
        <w:div w:id="2008898619">
          <w:marLeft w:val="0"/>
          <w:marRight w:val="0"/>
          <w:marTop w:val="0"/>
          <w:marBottom w:val="0"/>
          <w:divBdr>
            <w:top w:val="none" w:sz="0" w:space="0" w:color="auto"/>
            <w:left w:val="none" w:sz="0" w:space="0" w:color="auto"/>
            <w:bottom w:val="none" w:sz="0" w:space="0" w:color="auto"/>
            <w:right w:val="none" w:sz="0" w:space="0" w:color="auto"/>
          </w:divBdr>
        </w:div>
        <w:div w:id="2017222144">
          <w:marLeft w:val="0"/>
          <w:marRight w:val="0"/>
          <w:marTop w:val="0"/>
          <w:marBottom w:val="0"/>
          <w:divBdr>
            <w:top w:val="none" w:sz="0" w:space="0" w:color="auto"/>
            <w:left w:val="none" w:sz="0" w:space="0" w:color="auto"/>
            <w:bottom w:val="none" w:sz="0" w:space="0" w:color="auto"/>
            <w:right w:val="none" w:sz="0" w:space="0" w:color="auto"/>
          </w:divBdr>
        </w:div>
        <w:div w:id="2036077049">
          <w:marLeft w:val="0"/>
          <w:marRight w:val="0"/>
          <w:marTop w:val="0"/>
          <w:marBottom w:val="0"/>
          <w:divBdr>
            <w:top w:val="none" w:sz="0" w:space="0" w:color="auto"/>
            <w:left w:val="none" w:sz="0" w:space="0" w:color="auto"/>
            <w:bottom w:val="none" w:sz="0" w:space="0" w:color="auto"/>
            <w:right w:val="none" w:sz="0" w:space="0" w:color="auto"/>
          </w:divBdr>
        </w:div>
        <w:div w:id="2038194519">
          <w:marLeft w:val="0"/>
          <w:marRight w:val="0"/>
          <w:marTop w:val="0"/>
          <w:marBottom w:val="0"/>
          <w:divBdr>
            <w:top w:val="none" w:sz="0" w:space="0" w:color="auto"/>
            <w:left w:val="none" w:sz="0" w:space="0" w:color="auto"/>
            <w:bottom w:val="none" w:sz="0" w:space="0" w:color="auto"/>
            <w:right w:val="none" w:sz="0" w:space="0" w:color="auto"/>
          </w:divBdr>
        </w:div>
        <w:div w:id="2040933086">
          <w:marLeft w:val="0"/>
          <w:marRight w:val="0"/>
          <w:marTop w:val="0"/>
          <w:marBottom w:val="0"/>
          <w:divBdr>
            <w:top w:val="none" w:sz="0" w:space="0" w:color="auto"/>
            <w:left w:val="none" w:sz="0" w:space="0" w:color="auto"/>
            <w:bottom w:val="none" w:sz="0" w:space="0" w:color="auto"/>
            <w:right w:val="none" w:sz="0" w:space="0" w:color="auto"/>
          </w:divBdr>
        </w:div>
        <w:div w:id="2046906331">
          <w:marLeft w:val="0"/>
          <w:marRight w:val="0"/>
          <w:marTop w:val="0"/>
          <w:marBottom w:val="0"/>
          <w:divBdr>
            <w:top w:val="none" w:sz="0" w:space="0" w:color="auto"/>
            <w:left w:val="none" w:sz="0" w:space="0" w:color="auto"/>
            <w:bottom w:val="none" w:sz="0" w:space="0" w:color="auto"/>
            <w:right w:val="none" w:sz="0" w:space="0" w:color="auto"/>
          </w:divBdr>
        </w:div>
        <w:div w:id="2059428438">
          <w:marLeft w:val="0"/>
          <w:marRight w:val="0"/>
          <w:marTop w:val="0"/>
          <w:marBottom w:val="0"/>
          <w:divBdr>
            <w:top w:val="none" w:sz="0" w:space="0" w:color="auto"/>
            <w:left w:val="none" w:sz="0" w:space="0" w:color="auto"/>
            <w:bottom w:val="none" w:sz="0" w:space="0" w:color="auto"/>
            <w:right w:val="none" w:sz="0" w:space="0" w:color="auto"/>
          </w:divBdr>
        </w:div>
        <w:div w:id="2062895388">
          <w:marLeft w:val="0"/>
          <w:marRight w:val="0"/>
          <w:marTop w:val="0"/>
          <w:marBottom w:val="0"/>
          <w:divBdr>
            <w:top w:val="none" w:sz="0" w:space="0" w:color="auto"/>
            <w:left w:val="none" w:sz="0" w:space="0" w:color="auto"/>
            <w:bottom w:val="none" w:sz="0" w:space="0" w:color="auto"/>
            <w:right w:val="none" w:sz="0" w:space="0" w:color="auto"/>
          </w:divBdr>
        </w:div>
        <w:div w:id="2077969077">
          <w:marLeft w:val="0"/>
          <w:marRight w:val="0"/>
          <w:marTop w:val="0"/>
          <w:marBottom w:val="0"/>
          <w:divBdr>
            <w:top w:val="none" w:sz="0" w:space="0" w:color="auto"/>
            <w:left w:val="none" w:sz="0" w:space="0" w:color="auto"/>
            <w:bottom w:val="none" w:sz="0" w:space="0" w:color="auto"/>
            <w:right w:val="none" w:sz="0" w:space="0" w:color="auto"/>
          </w:divBdr>
        </w:div>
        <w:div w:id="2089186933">
          <w:marLeft w:val="0"/>
          <w:marRight w:val="0"/>
          <w:marTop w:val="0"/>
          <w:marBottom w:val="0"/>
          <w:divBdr>
            <w:top w:val="none" w:sz="0" w:space="0" w:color="auto"/>
            <w:left w:val="none" w:sz="0" w:space="0" w:color="auto"/>
            <w:bottom w:val="none" w:sz="0" w:space="0" w:color="auto"/>
            <w:right w:val="none" w:sz="0" w:space="0" w:color="auto"/>
          </w:divBdr>
        </w:div>
        <w:div w:id="2106922035">
          <w:marLeft w:val="0"/>
          <w:marRight w:val="0"/>
          <w:marTop w:val="0"/>
          <w:marBottom w:val="0"/>
          <w:divBdr>
            <w:top w:val="none" w:sz="0" w:space="0" w:color="auto"/>
            <w:left w:val="none" w:sz="0" w:space="0" w:color="auto"/>
            <w:bottom w:val="none" w:sz="0" w:space="0" w:color="auto"/>
            <w:right w:val="none" w:sz="0" w:space="0" w:color="auto"/>
          </w:divBdr>
        </w:div>
        <w:div w:id="2107922119">
          <w:marLeft w:val="0"/>
          <w:marRight w:val="0"/>
          <w:marTop w:val="0"/>
          <w:marBottom w:val="0"/>
          <w:divBdr>
            <w:top w:val="none" w:sz="0" w:space="0" w:color="auto"/>
            <w:left w:val="none" w:sz="0" w:space="0" w:color="auto"/>
            <w:bottom w:val="none" w:sz="0" w:space="0" w:color="auto"/>
            <w:right w:val="none" w:sz="0" w:space="0" w:color="auto"/>
          </w:divBdr>
        </w:div>
        <w:div w:id="2110347209">
          <w:marLeft w:val="0"/>
          <w:marRight w:val="0"/>
          <w:marTop w:val="0"/>
          <w:marBottom w:val="0"/>
          <w:divBdr>
            <w:top w:val="none" w:sz="0" w:space="0" w:color="auto"/>
            <w:left w:val="none" w:sz="0" w:space="0" w:color="auto"/>
            <w:bottom w:val="none" w:sz="0" w:space="0" w:color="auto"/>
            <w:right w:val="none" w:sz="0" w:space="0" w:color="auto"/>
          </w:divBdr>
        </w:div>
        <w:div w:id="2113502287">
          <w:marLeft w:val="0"/>
          <w:marRight w:val="0"/>
          <w:marTop w:val="0"/>
          <w:marBottom w:val="0"/>
          <w:divBdr>
            <w:top w:val="none" w:sz="0" w:space="0" w:color="auto"/>
            <w:left w:val="none" w:sz="0" w:space="0" w:color="auto"/>
            <w:bottom w:val="none" w:sz="0" w:space="0" w:color="auto"/>
            <w:right w:val="none" w:sz="0" w:space="0" w:color="auto"/>
          </w:divBdr>
        </w:div>
        <w:div w:id="2124690223">
          <w:marLeft w:val="0"/>
          <w:marRight w:val="0"/>
          <w:marTop w:val="0"/>
          <w:marBottom w:val="0"/>
          <w:divBdr>
            <w:top w:val="none" w:sz="0" w:space="0" w:color="auto"/>
            <w:left w:val="none" w:sz="0" w:space="0" w:color="auto"/>
            <w:bottom w:val="none" w:sz="0" w:space="0" w:color="auto"/>
            <w:right w:val="none" w:sz="0" w:space="0" w:color="auto"/>
          </w:divBdr>
        </w:div>
        <w:div w:id="2133090835">
          <w:marLeft w:val="0"/>
          <w:marRight w:val="0"/>
          <w:marTop w:val="0"/>
          <w:marBottom w:val="0"/>
          <w:divBdr>
            <w:top w:val="none" w:sz="0" w:space="0" w:color="auto"/>
            <w:left w:val="none" w:sz="0" w:space="0" w:color="auto"/>
            <w:bottom w:val="none" w:sz="0" w:space="0" w:color="auto"/>
            <w:right w:val="none" w:sz="0" w:space="0" w:color="auto"/>
          </w:divBdr>
        </w:div>
      </w:divsChild>
    </w:div>
    <w:div w:id="1261569128">
      <w:bodyDiv w:val="1"/>
      <w:marLeft w:val="0"/>
      <w:marRight w:val="0"/>
      <w:marTop w:val="0"/>
      <w:marBottom w:val="0"/>
      <w:divBdr>
        <w:top w:val="none" w:sz="0" w:space="0" w:color="auto"/>
        <w:left w:val="none" w:sz="0" w:space="0" w:color="auto"/>
        <w:bottom w:val="none" w:sz="0" w:space="0" w:color="auto"/>
        <w:right w:val="none" w:sz="0" w:space="0" w:color="auto"/>
      </w:divBdr>
      <w:divsChild>
        <w:div w:id="2033801087">
          <w:marLeft w:val="0"/>
          <w:marRight w:val="0"/>
          <w:marTop w:val="120"/>
          <w:marBottom w:val="360"/>
          <w:divBdr>
            <w:top w:val="none" w:sz="0" w:space="0" w:color="auto"/>
            <w:left w:val="none" w:sz="0" w:space="0" w:color="auto"/>
            <w:bottom w:val="none" w:sz="0" w:space="0" w:color="auto"/>
            <w:right w:val="none" w:sz="0" w:space="0" w:color="auto"/>
          </w:divBdr>
          <w:divsChild>
            <w:div w:id="794566244">
              <w:marLeft w:val="0"/>
              <w:marRight w:val="0"/>
              <w:marTop w:val="0"/>
              <w:marBottom w:val="0"/>
              <w:divBdr>
                <w:top w:val="none" w:sz="0" w:space="0" w:color="auto"/>
                <w:left w:val="none" w:sz="0" w:space="0" w:color="auto"/>
                <w:bottom w:val="none" w:sz="0" w:space="0" w:color="auto"/>
                <w:right w:val="none" w:sz="0" w:space="0" w:color="auto"/>
              </w:divBdr>
            </w:div>
            <w:div w:id="9752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561">
      <w:bodyDiv w:val="1"/>
      <w:marLeft w:val="0"/>
      <w:marRight w:val="0"/>
      <w:marTop w:val="0"/>
      <w:marBottom w:val="0"/>
      <w:divBdr>
        <w:top w:val="none" w:sz="0" w:space="0" w:color="auto"/>
        <w:left w:val="none" w:sz="0" w:space="0" w:color="auto"/>
        <w:bottom w:val="none" w:sz="0" w:space="0" w:color="auto"/>
        <w:right w:val="none" w:sz="0" w:space="0" w:color="auto"/>
      </w:divBdr>
    </w:div>
    <w:div w:id="1309558472">
      <w:bodyDiv w:val="1"/>
      <w:marLeft w:val="0"/>
      <w:marRight w:val="0"/>
      <w:marTop w:val="0"/>
      <w:marBottom w:val="0"/>
      <w:divBdr>
        <w:top w:val="none" w:sz="0" w:space="0" w:color="auto"/>
        <w:left w:val="none" w:sz="0" w:space="0" w:color="auto"/>
        <w:bottom w:val="none" w:sz="0" w:space="0" w:color="auto"/>
        <w:right w:val="none" w:sz="0" w:space="0" w:color="auto"/>
      </w:divBdr>
      <w:divsChild>
        <w:div w:id="1506089781">
          <w:marLeft w:val="0"/>
          <w:marRight w:val="0"/>
          <w:marTop w:val="100"/>
          <w:marBottom w:val="100"/>
          <w:divBdr>
            <w:top w:val="none" w:sz="0" w:space="0" w:color="auto"/>
            <w:left w:val="none" w:sz="0" w:space="0" w:color="auto"/>
            <w:bottom w:val="none" w:sz="0" w:space="0" w:color="auto"/>
            <w:right w:val="none" w:sz="0" w:space="0" w:color="auto"/>
          </w:divBdr>
          <w:divsChild>
            <w:div w:id="768425891">
              <w:marLeft w:val="0"/>
              <w:marRight w:val="0"/>
              <w:marTop w:val="0"/>
              <w:marBottom w:val="0"/>
              <w:divBdr>
                <w:top w:val="none" w:sz="0" w:space="0" w:color="auto"/>
                <w:left w:val="none" w:sz="0" w:space="0" w:color="auto"/>
                <w:bottom w:val="none" w:sz="0" w:space="0" w:color="auto"/>
                <w:right w:val="none" w:sz="0" w:space="0" w:color="auto"/>
              </w:divBdr>
              <w:divsChild>
                <w:div w:id="1466583883">
                  <w:marLeft w:val="105"/>
                  <w:marRight w:val="105"/>
                  <w:marTop w:val="105"/>
                  <w:marBottom w:val="105"/>
                  <w:divBdr>
                    <w:top w:val="none" w:sz="0" w:space="0" w:color="auto"/>
                    <w:left w:val="none" w:sz="0" w:space="0" w:color="auto"/>
                    <w:bottom w:val="none" w:sz="0" w:space="0" w:color="auto"/>
                    <w:right w:val="none" w:sz="0" w:space="0" w:color="auto"/>
                  </w:divBdr>
                  <w:divsChild>
                    <w:div w:id="1991329202">
                      <w:marLeft w:val="0"/>
                      <w:marRight w:val="0"/>
                      <w:marTop w:val="0"/>
                      <w:marBottom w:val="0"/>
                      <w:divBdr>
                        <w:top w:val="none" w:sz="0" w:space="0" w:color="auto"/>
                        <w:left w:val="none" w:sz="0" w:space="0" w:color="auto"/>
                        <w:bottom w:val="none" w:sz="0" w:space="0" w:color="auto"/>
                        <w:right w:val="none" w:sz="0" w:space="0" w:color="auto"/>
                      </w:divBdr>
                      <w:divsChild>
                        <w:div w:id="1810242054">
                          <w:marLeft w:val="0"/>
                          <w:marRight w:val="0"/>
                          <w:marTop w:val="0"/>
                          <w:marBottom w:val="0"/>
                          <w:divBdr>
                            <w:top w:val="none" w:sz="0" w:space="0" w:color="auto"/>
                            <w:left w:val="none" w:sz="0" w:space="0" w:color="auto"/>
                            <w:bottom w:val="none" w:sz="0" w:space="0" w:color="auto"/>
                            <w:right w:val="none" w:sz="0" w:space="0" w:color="auto"/>
                          </w:divBdr>
                          <w:divsChild>
                            <w:div w:id="736590662">
                              <w:marLeft w:val="0"/>
                              <w:marRight w:val="0"/>
                              <w:marTop w:val="0"/>
                              <w:marBottom w:val="0"/>
                              <w:divBdr>
                                <w:top w:val="none" w:sz="0" w:space="0" w:color="auto"/>
                                <w:left w:val="none" w:sz="0" w:space="0" w:color="auto"/>
                                <w:bottom w:val="none" w:sz="0" w:space="0" w:color="auto"/>
                                <w:right w:val="none" w:sz="0" w:space="0" w:color="auto"/>
                              </w:divBdr>
                              <w:divsChild>
                                <w:div w:id="1787845319">
                                  <w:marLeft w:val="0"/>
                                  <w:marRight w:val="0"/>
                                  <w:marTop w:val="0"/>
                                  <w:marBottom w:val="0"/>
                                  <w:divBdr>
                                    <w:top w:val="none" w:sz="0" w:space="0" w:color="auto"/>
                                    <w:left w:val="none" w:sz="0" w:space="0" w:color="auto"/>
                                    <w:bottom w:val="none" w:sz="0" w:space="0" w:color="auto"/>
                                    <w:right w:val="none" w:sz="0" w:space="0" w:color="auto"/>
                                  </w:divBdr>
                                  <w:divsChild>
                                    <w:div w:id="820465462">
                                      <w:marLeft w:val="105"/>
                                      <w:marRight w:val="105"/>
                                      <w:marTop w:val="105"/>
                                      <w:marBottom w:val="105"/>
                                      <w:divBdr>
                                        <w:top w:val="none" w:sz="0" w:space="0" w:color="auto"/>
                                        <w:left w:val="none" w:sz="0" w:space="0" w:color="auto"/>
                                        <w:bottom w:val="none" w:sz="0" w:space="0" w:color="auto"/>
                                        <w:right w:val="none" w:sz="0" w:space="0" w:color="auto"/>
                                      </w:divBdr>
                                      <w:divsChild>
                                        <w:div w:id="63569978">
                                          <w:marLeft w:val="0"/>
                                          <w:marRight w:val="0"/>
                                          <w:marTop w:val="0"/>
                                          <w:marBottom w:val="0"/>
                                          <w:divBdr>
                                            <w:top w:val="none" w:sz="0" w:space="0" w:color="auto"/>
                                            <w:left w:val="none" w:sz="0" w:space="0" w:color="auto"/>
                                            <w:bottom w:val="none" w:sz="0" w:space="0" w:color="auto"/>
                                            <w:right w:val="none" w:sz="0" w:space="0" w:color="auto"/>
                                          </w:divBdr>
                                          <w:divsChild>
                                            <w:div w:id="1842043050">
                                              <w:marLeft w:val="0"/>
                                              <w:marRight w:val="0"/>
                                              <w:marTop w:val="0"/>
                                              <w:marBottom w:val="0"/>
                                              <w:divBdr>
                                                <w:top w:val="none" w:sz="0" w:space="0" w:color="auto"/>
                                                <w:left w:val="none" w:sz="0" w:space="0" w:color="auto"/>
                                                <w:bottom w:val="none" w:sz="0" w:space="0" w:color="auto"/>
                                                <w:right w:val="none" w:sz="0" w:space="0" w:color="auto"/>
                                              </w:divBdr>
                                              <w:divsChild>
                                                <w:div w:id="618073829">
                                                  <w:marLeft w:val="0"/>
                                                  <w:marRight w:val="0"/>
                                                  <w:marTop w:val="0"/>
                                                  <w:marBottom w:val="0"/>
                                                  <w:divBdr>
                                                    <w:top w:val="none" w:sz="0" w:space="0" w:color="auto"/>
                                                    <w:left w:val="none" w:sz="0" w:space="0" w:color="auto"/>
                                                    <w:bottom w:val="none" w:sz="0" w:space="0" w:color="auto"/>
                                                    <w:right w:val="none" w:sz="0" w:space="0" w:color="auto"/>
                                                  </w:divBdr>
                                                  <w:divsChild>
                                                    <w:div w:id="520321690">
                                                      <w:marLeft w:val="0"/>
                                                      <w:marRight w:val="0"/>
                                                      <w:marTop w:val="0"/>
                                                      <w:marBottom w:val="0"/>
                                                      <w:divBdr>
                                                        <w:top w:val="none" w:sz="0" w:space="0" w:color="auto"/>
                                                        <w:left w:val="none" w:sz="0" w:space="0" w:color="auto"/>
                                                        <w:bottom w:val="none" w:sz="0" w:space="0" w:color="auto"/>
                                                        <w:right w:val="none" w:sz="0" w:space="0" w:color="auto"/>
                                                      </w:divBdr>
                                                      <w:divsChild>
                                                        <w:div w:id="1691565064">
                                                          <w:marLeft w:val="0"/>
                                                          <w:marRight w:val="0"/>
                                                          <w:marTop w:val="0"/>
                                                          <w:marBottom w:val="0"/>
                                                          <w:divBdr>
                                                            <w:top w:val="none" w:sz="0" w:space="0" w:color="auto"/>
                                                            <w:left w:val="none" w:sz="0" w:space="0" w:color="auto"/>
                                                            <w:bottom w:val="none" w:sz="0" w:space="0" w:color="auto"/>
                                                            <w:right w:val="none" w:sz="0" w:space="0" w:color="auto"/>
                                                          </w:divBdr>
                                                          <w:divsChild>
                                                            <w:div w:id="750351067">
                                                              <w:marLeft w:val="0"/>
                                                              <w:marRight w:val="0"/>
                                                              <w:marTop w:val="0"/>
                                                              <w:marBottom w:val="0"/>
                                                              <w:divBdr>
                                                                <w:top w:val="none" w:sz="0" w:space="0" w:color="auto"/>
                                                                <w:left w:val="none" w:sz="0" w:space="0" w:color="auto"/>
                                                                <w:bottom w:val="none" w:sz="0" w:space="0" w:color="auto"/>
                                                                <w:right w:val="none" w:sz="0" w:space="0" w:color="auto"/>
                                                              </w:divBdr>
                                                              <w:divsChild>
                                                                <w:div w:id="827985141">
                                                                  <w:marLeft w:val="105"/>
                                                                  <w:marRight w:val="105"/>
                                                                  <w:marTop w:val="105"/>
                                                                  <w:marBottom w:val="105"/>
                                                                  <w:divBdr>
                                                                    <w:top w:val="none" w:sz="0" w:space="0" w:color="auto"/>
                                                                    <w:left w:val="none" w:sz="0" w:space="0" w:color="auto"/>
                                                                    <w:bottom w:val="none" w:sz="0" w:space="0" w:color="auto"/>
                                                                    <w:right w:val="none" w:sz="0" w:space="0" w:color="auto"/>
                                                                  </w:divBdr>
                                                                  <w:divsChild>
                                                                    <w:div w:id="137111729">
                                                                      <w:marLeft w:val="0"/>
                                                                      <w:marRight w:val="0"/>
                                                                      <w:marTop w:val="0"/>
                                                                      <w:marBottom w:val="0"/>
                                                                      <w:divBdr>
                                                                        <w:top w:val="none" w:sz="0" w:space="0" w:color="auto"/>
                                                                        <w:left w:val="none" w:sz="0" w:space="0" w:color="auto"/>
                                                                        <w:bottom w:val="none" w:sz="0" w:space="0" w:color="auto"/>
                                                                        <w:right w:val="none" w:sz="0" w:space="0" w:color="auto"/>
                                                                      </w:divBdr>
                                                                      <w:divsChild>
                                                                        <w:div w:id="699091900">
                                                                          <w:marLeft w:val="0"/>
                                                                          <w:marRight w:val="0"/>
                                                                          <w:marTop w:val="0"/>
                                                                          <w:marBottom w:val="0"/>
                                                                          <w:divBdr>
                                                                            <w:top w:val="none" w:sz="0" w:space="0" w:color="auto"/>
                                                                            <w:left w:val="none" w:sz="0" w:space="0" w:color="auto"/>
                                                                            <w:bottom w:val="none" w:sz="0" w:space="0" w:color="auto"/>
                                                                            <w:right w:val="none" w:sz="0" w:space="0" w:color="auto"/>
                                                                          </w:divBdr>
                                                                          <w:divsChild>
                                                                            <w:div w:id="592713520">
                                                                              <w:marLeft w:val="0"/>
                                                                              <w:marRight w:val="0"/>
                                                                              <w:marTop w:val="0"/>
                                                                              <w:marBottom w:val="0"/>
                                                                              <w:divBdr>
                                                                                <w:top w:val="none" w:sz="0" w:space="0" w:color="auto"/>
                                                                                <w:left w:val="none" w:sz="0" w:space="0" w:color="auto"/>
                                                                                <w:bottom w:val="none" w:sz="0" w:space="0" w:color="auto"/>
                                                                                <w:right w:val="none" w:sz="0" w:space="0" w:color="auto"/>
                                                                              </w:divBdr>
                                                                              <w:divsChild>
                                                                                <w:div w:id="275060435">
                                                                                  <w:marLeft w:val="0"/>
                                                                                  <w:marRight w:val="0"/>
                                                                                  <w:marTop w:val="0"/>
                                                                                  <w:marBottom w:val="0"/>
                                                                                  <w:divBdr>
                                                                                    <w:top w:val="none" w:sz="0" w:space="0" w:color="auto"/>
                                                                                    <w:left w:val="none" w:sz="0" w:space="0" w:color="auto"/>
                                                                                    <w:bottom w:val="none" w:sz="0" w:space="0" w:color="auto"/>
                                                                                    <w:right w:val="none" w:sz="0" w:space="0" w:color="auto"/>
                                                                                  </w:divBdr>
                                                                                  <w:divsChild>
                                                                                    <w:div w:id="914432873">
                                                                                      <w:marLeft w:val="0"/>
                                                                                      <w:marRight w:val="0"/>
                                                                                      <w:marTop w:val="0"/>
                                                                                      <w:marBottom w:val="0"/>
                                                                                      <w:divBdr>
                                                                                        <w:top w:val="none" w:sz="0" w:space="0" w:color="auto"/>
                                                                                        <w:left w:val="none" w:sz="0" w:space="0" w:color="auto"/>
                                                                                        <w:bottom w:val="none" w:sz="0" w:space="0" w:color="auto"/>
                                                                                        <w:right w:val="none" w:sz="0" w:space="0" w:color="auto"/>
                                                                                      </w:divBdr>
                                                                                      <w:divsChild>
                                                                                        <w:div w:id="869880502">
                                                                                          <w:marLeft w:val="0"/>
                                                                                          <w:marRight w:val="0"/>
                                                                                          <w:marTop w:val="0"/>
                                                                                          <w:marBottom w:val="0"/>
                                                                                          <w:divBdr>
                                                                                            <w:top w:val="none" w:sz="0" w:space="0" w:color="auto"/>
                                                                                            <w:left w:val="none" w:sz="0" w:space="0" w:color="auto"/>
                                                                                            <w:bottom w:val="none" w:sz="0" w:space="0" w:color="auto"/>
                                                                                            <w:right w:val="none" w:sz="0" w:space="0" w:color="auto"/>
                                                                                          </w:divBdr>
                                                                                          <w:divsChild>
                                                                                            <w:div w:id="471752352">
                                                                                              <w:marLeft w:val="105"/>
                                                                                              <w:marRight w:val="105"/>
                                                                                              <w:marTop w:val="105"/>
                                                                                              <w:marBottom w:val="105"/>
                                                                                              <w:divBdr>
                                                                                                <w:top w:val="none" w:sz="0" w:space="0" w:color="auto"/>
                                                                                                <w:left w:val="none" w:sz="0" w:space="0" w:color="auto"/>
                                                                                                <w:bottom w:val="none" w:sz="0" w:space="0" w:color="auto"/>
                                                                                                <w:right w:val="none" w:sz="0" w:space="0" w:color="auto"/>
                                                                                              </w:divBdr>
                                                                                              <w:divsChild>
                                                                                                <w:div w:id="18094282">
                                                                                                  <w:marLeft w:val="0"/>
                                                                                                  <w:marRight w:val="0"/>
                                                                                                  <w:marTop w:val="0"/>
                                                                                                  <w:marBottom w:val="0"/>
                                                                                                  <w:divBdr>
                                                                                                    <w:top w:val="none" w:sz="0" w:space="0" w:color="auto"/>
                                                                                                    <w:left w:val="none" w:sz="0" w:space="0" w:color="auto"/>
                                                                                                    <w:bottom w:val="none" w:sz="0" w:space="0" w:color="auto"/>
                                                                                                    <w:right w:val="none" w:sz="0" w:space="0" w:color="auto"/>
                                                                                                  </w:divBdr>
                                                                                                  <w:divsChild>
                                                                                                    <w:div w:id="1814985993">
                                                                                                      <w:marLeft w:val="0"/>
                                                                                                      <w:marRight w:val="0"/>
                                                                                                      <w:marTop w:val="0"/>
                                                                                                      <w:marBottom w:val="0"/>
                                                                                                      <w:divBdr>
                                                                                                        <w:top w:val="none" w:sz="0" w:space="0" w:color="auto"/>
                                                                                                        <w:left w:val="none" w:sz="0" w:space="0" w:color="auto"/>
                                                                                                        <w:bottom w:val="none" w:sz="0" w:space="0" w:color="auto"/>
                                                                                                        <w:right w:val="none" w:sz="0" w:space="0" w:color="auto"/>
                                                                                                      </w:divBdr>
                                                                                                      <w:divsChild>
                                                                                                        <w:div w:id="302976808">
                                                                                                          <w:marLeft w:val="0"/>
                                                                                                          <w:marRight w:val="0"/>
                                                                                                          <w:marTop w:val="0"/>
                                                                                                          <w:marBottom w:val="0"/>
                                                                                                          <w:divBdr>
                                                                                                            <w:top w:val="none" w:sz="0" w:space="0" w:color="auto"/>
                                                                                                            <w:left w:val="none" w:sz="0" w:space="0" w:color="auto"/>
                                                                                                            <w:bottom w:val="none" w:sz="0" w:space="0" w:color="auto"/>
                                                                                                            <w:right w:val="none" w:sz="0" w:space="0" w:color="auto"/>
                                                                                                          </w:divBdr>
                                                                                                          <w:divsChild>
                                                                                                            <w:div w:id="760488052">
                                                                                                              <w:marLeft w:val="105"/>
                                                                                                              <w:marRight w:val="105"/>
                                                                                                              <w:marTop w:val="105"/>
                                                                                                              <w:marBottom w:val="105"/>
                                                                                                              <w:divBdr>
                                                                                                                <w:top w:val="none" w:sz="0" w:space="0" w:color="auto"/>
                                                                                                                <w:left w:val="none" w:sz="0" w:space="0" w:color="auto"/>
                                                                                                                <w:bottom w:val="none" w:sz="0" w:space="0" w:color="auto"/>
                                                                                                                <w:right w:val="none" w:sz="0" w:space="0" w:color="auto"/>
                                                                                                              </w:divBdr>
                                                                                                              <w:divsChild>
                                                                                                                <w:div w:id="1399356943">
                                                                                                                  <w:marLeft w:val="0"/>
                                                                                                                  <w:marRight w:val="0"/>
                                                                                                                  <w:marTop w:val="0"/>
                                                                                                                  <w:marBottom w:val="0"/>
                                                                                                                  <w:divBdr>
                                                                                                                    <w:top w:val="none" w:sz="0" w:space="0" w:color="auto"/>
                                                                                                                    <w:left w:val="none" w:sz="0" w:space="0" w:color="auto"/>
                                                                                                                    <w:bottom w:val="none" w:sz="0" w:space="0" w:color="auto"/>
                                                                                                                    <w:right w:val="none" w:sz="0" w:space="0" w:color="auto"/>
                                                                                                                  </w:divBdr>
                                                                                                                  <w:divsChild>
                                                                                                                    <w:div w:id="250165097">
                                                                                                                      <w:marLeft w:val="0"/>
                                                                                                                      <w:marRight w:val="0"/>
                                                                                                                      <w:marTop w:val="0"/>
                                                                                                                      <w:marBottom w:val="0"/>
                                                                                                                      <w:divBdr>
                                                                                                                        <w:top w:val="none" w:sz="0" w:space="0" w:color="auto"/>
                                                                                                                        <w:left w:val="none" w:sz="0" w:space="0" w:color="auto"/>
                                                                                                                        <w:bottom w:val="none" w:sz="0" w:space="0" w:color="auto"/>
                                                                                                                        <w:right w:val="none" w:sz="0" w:space="0" w:color="auto"/>
                                                                                                                      </w:divBdr>
                                                                                                                      <w:divsChild>
                                                                                                                        <w:div w:id="18764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017075">
      <w:bodyDiv w:val="1"/>
      <w:marLeft w:val="0"/>
      <w:marRight w:val="0"/>
      <w:marTop w:val="0"/>
      <w:marBottom w:val="0"/>
      <w:divBdr>
        <w:top w:val="none" w:sz="0" w:space="0" w:color="auto"/>
        <w:left w:val="none" w:sz="0" w:space="0" w:color="auto"/>
        <w:bottom w:val="none" w:sz="0" w:space="0" w:color="auto"/>
        <w:right w:val="none" w:sz="0" w:space="0" w:color="auto"/>
      </w:divBdr>
      <w:divsChild>
        <w:div w:id="27924282">
          <w:marLeft w:val="0"/>
          <w:marRight w:val="0"/>
          <w:marTop w:val="0"/>
          <w:marBottom w:val="0"/>
          <w:divBdr>
            <w:top w:val="none" w:sz="0" w:space="0" w:color="auto"/>
            <w:left w:val="none" w:sz="0" w:space="0" w:color="auto"/>
            <w:bottom w:val="none" w:sz="0" w:space="0" w:color="auto"/>
            <w:right w:val="none" w:sz="0" w:space="0" w:color="auto"/>
          </w:divBdr>
        </w:div>
        <w:div w:id="43457300">
          <w:marLeft w:val="0"/>
          <w:marRight w:val="0"/>
          <w:marTop w:val="0"/>
          <w:marBottom w:val="0"/>
          <w:divBdr>
            <w:top w:val="none" w:sz="0" w:space="0" w:color="auto"/>
            <w:left w:val="none" w:sz="0" w:space="0" w:color="auto"/>
            <w:bottom w:val="none" w:sz="0" w:space="0" w:color="auto"/>
            <w:right w:val="none" w:sz="0" w:space="0" w:color="auto"/>
          </w:divBdr>
        </w:div>
        <w:div w:id="218706392">
          <w:marLeft w:val="0"/>
          <w:marRight w:val="0"/>
          <w:marTop w:val="0"/>
          <w:marBottom w:val="0"/>
          <w:divBdr>
            <w:top w:val="none" w:sz="0" w:space="0" w:color="auto"/>
            <w:left w:val="none" w:sz="0" w:space="0" w:color="auto"/>
            <w:bottom w:val="none" w:sz="0" w:space="0" w:color="auto"/>
            <w:right w:val="none" w:sz="0" w:space="0" w:color="auto"/>
          </w:divBdr>
        </w:div>
        <w:div w:id="224729823">
          <w:marLeft w:val="0"/>
          <w:marRight w:val="0"/>
          <w:marTop w:val="0"/>
          <w:marBottom w:val="0"/>
          <w:divBdr>
            <w:top w:val="none" w:sz="0" w:space="0" w:color="auto"/>
            <w:left w:val="none" w:sz="0" w:space="0" w:color="auto"/>
            <w:bottom w:val="none" w:sz="0" w:space="0" w:color="auto"/>
            <w:right w:val="none" w:sz="0" w:space="0" w:color="auto"/>
          </w:divBdr>
        </w:div>
        <w:div w:id="323315967">
          <w:marLeft w:val="0"/>
          <w:marRight w:val="0"/>
          <w:marTop w:val="0"/>
          <w:marBottom w:val="0"/>
          <w:divBdr>
            <w:top w:val="none" w:sz="0" w:space="0" w:color="auto"/>
            <w:left w:val="none" w:sz="0" w:space="0" w:color="auto"/>
            <w:bottom w:val="none" w:sz="0" w:space="0" w:color="auto"/>
            <w:right w:val="none" w:sz="0" w:space="0" w:color="auto"/>
          </w:divBdr>
        </w:div>
        <w:div w:id="556279307">
          <w:marLeft w:val="0"/>
          <w:marRight w:val="0"/>
          <w:marTop w:val="0"/>
          <w:marBottom w:val="0"/>
          <w:divBdr>
            <w:top w:val="none" w:sz="0" w:space="0" w:color="auto"/>
            <w:left w:val="none" w:sz="0" w:space="0" w:color="auto"/>
            <w:bottom w:val="none" w:sz="0" w:space="0" w:color="auto"/>
            <w:right w:val="none" w:sz="0" w:space="0" w:color="auto"/>
          </w:divBdr>
        </w:div>
        <w:div w:id="578907870">
          <w:marLeft w:val="0"/>
          <w:marRight w:val="0"/>
          <w:marTop w:val="0"/>
          <w:marBottom w:val="0"/>
          <w:divBdr>
            <w:top w:val="none" w:sz="0" w:space="0" w:color="auto"/>
            <w:left w:val="none" w:sz="0" w:space="0" w:color="auto"/>
            <w:bottom w:val="none" w:sz="0" w:space="0" w:color="auto"/>
            <w:right w:val="none" w:sz="0" w:space="0" w:color="auto"/>
          </w:divBdr>
        </w:div>
        <w:div w:id="588854440">
          <w:marLeft w:val="0"/>
          <w:marRight w:val="0"/>
          <w:marTop w:val="0"/>
          <w:marBottom w:val="0"/>
          <w:divBdr>
            <w:top w:val="none" w:sz="0" w:space="0" w:color="auto"/>
            <w:left w:val="none" w:sz="0" w:space="0" w:color="auto"/>
            <w:bottom w:val="none" w:sz="0" w:space="0" w:color="auto"/>
            <w:right w:val="none" w:sz="0" w:space="0" w:color="auto"/>
          </w:divBdr>
        </w:div>
        <w:div w:id="631598453">
          <w:marLeft w:val="0"/>
          <w:marRight w:val="0"/>
          <w:marTop w:val="0"/>
          <w:marBottom w:val="0"/>
          <w:divBdr>
            <w:top w:val="none" w:sz="0" w:space="0" w:color="auto"/>
            <w:left w:val="none" w:sz="0" w:space="0" w:color="auto"/>
            <w:bottom w:val="none" w:sz="0" w:space="0" w:color="auto"/>
            <w:right w:val="none" w:sz="0" w:space="0" w:color="auto"/>
          </w:divBdr>
        </w:div>
        <w:div w:id="641498437">
          <w:marLeft w:val="0"/>
          <w:marRight w:val="0"/>
          <w:marTop w:val="0"/>
          <w:marBottom w:val="0"/>
          <w:divBdr>
            <w:top w:val="none" w:sz="0" w:space="0" w:color="auto"/>
            <w:left w:val="none" w:sz="0" w:space="0" w:color="auto"/>
            <w:bottom w:val="none" w:sz="0" w:space="0" w:color="auto"/>
            <w:right w:val="none" w:sz="0" w:space="0" w:color="auto"/>
          </w:divBdr>
        </w:div>
        <w:div w:id="697706572">
          <w:marLeft w:val="0"/>
          <w:marRight w:val="0"/>
          <w:marTop w:val="0"/>
          <w:marBottom w:val="0"/>
          <w:divBdr>
            <w:top w:val="none" w:sz="0" w:space="0" w:color="auto"/>
            <w:left w:val="none" w:sz="0" w:space="0" w:color="auto"/>
            <w:bottom w:val="none" w:sz="0" w:space="0" w:color="auto"/>
            <w:right w:val="none" w:sz="0" w:space="0" w:color="auto"/>
          </w:divBdr>
        </w:div>
        <w:div w:id="989602054">
          <w:marLeft w:val="0"/>
          <w:marRight w:val="0"/>
          <w:marTop w:val="0"/>
          <w:marBottom w:val="0"/>
          <w:divBdr>
            <w:top w:val="none" w:sz="0" w:space="0" w:color="auto"/>
            <w:left w:val="none" w:sz="0" w:space="0" w:color="auto"/>
            <w:bottom w:val="none" w:sz="0" w:space="0" w:color="auto"/>
            <w:right w:val="none" w:sz="0" w:space="0" w:color="auto"/>
          </w:divBdr>
        </w:div>
        <w:div w:id="1013607299">
          <w:marLeft w:val="0"/>
          <w:marRight w:val="0"/>
          <w:marTop w:val="0"/>
          <w:marBottom w:val="0"/>
          <w:divBdr>
            <w:top w:val="none" w:sz="0" w:space="0" w:color="auto"/>
            <w:left w:val="none" w:sz="0" w:space="0" w:color="auto"/>
            <w:bottom w:val="none" w:sz="0" w:space="0" w:color="auto"/>
            <w:right w:val="none" w:sz="0" w:space="0" w:color="auto"/>
          </w:divBdr>
        </w:div>
        <w:div w:id="1024206246">
          <w:marLeft w:val="0"/>
          <w:marRight w:val="0"/>
          <w:marTop w:val="0"/>
          <w:marBottom w:val="0"/>
          <w:divBdr>
            <w:top w:val="none" w:sz="0" w:space="0" w:color="auto"/>
            <w:left w:val="none" w:sz="0" w:space="0" w:color="auto"/>
            <w:bottom w:val="none" w:sz="0" w:space="0" w:color="auto"/>
            <w:right w:val="none" w:sz="0" w:space="0" w:color="auto"/>
          </w:divBdr>
        </w:div>
        <w:div w:id="1039815790">
          <w:marLeft w:val="0"/>
          <w:marRight w:val="0"/>
          <w:marTop w:val="0"/>
          <w:marBottom w:val="0"/>
          <w:divBdr>
            <w:top w:val="none" w:sz="0" w:space="0" w:color="auto"/>
            <w:left w:val="none" w:sz="0" w:space="0" w:color="auto"/>
            <w:bottom w:val="none" w:sz="0" w:space="0" w:color="auto"/>
            <w:right w:val="none" w:sz="0" w:space="0" w:color="auto"/>
          </w:divBdr>
        </w:div>
        <w:div w:id="1175341707">
          <w:marLeft w:val="0"/>
          <w:marRight w:val="0"/>
          <w:marTop w:val="0"/>
          <w:marBottom w:val="0"/>
          <w:divBdr>
            <w:top w:val="none" w:sz="0" w:space="0" w:color="auto"/>
            <w:left w:val="none" w:sz="0" w:space="0" w:color="auto"/>
            <w:bottom w:val="none" w:sz="0" w:space="0" w:color="auto"/>
            <w:right w:val="none" w:sz="0" w:space="0" w:color="auto"/>
          </w:divBdr>
        </w:div>
        <w:div w:id="1218663866">
          <w:marLeft w:val="0"/>
          <w:marRight w:val="0"/>
          <w:marTop w:val="0"/>
          <w:marBottom w:val="0"/>
          <w:divBdr>
            <w:top w:val="none" w:sz="0" w:space="0" w:color="auto"/>
            <w:left w:val="none" w:sz="0" w:space="0" w:color="auto"/>
            <w:bottom w:val="none" w:sz="0" w:space="0" w:color="auto"/>
            <w:right w:val="none" w:sz="0" w:space="0" w:color="auto"/>
          </w:divBdr>
        </w:div>
        <w:div w:id="1237783663">
          <w:marLeft w:val="0"/>
          <w:marRight w:val="0"/>
          <w:marTop w:val="0"/>
          <w:marBottom w:val="0"/>
          <w:divBdr>
            <w:top w:val="none" w:sz="0" w:space="0" w:color="auto"/>
            <w:left w:val="none" w:sz="0" w:space="0" w:color="auto"/>
            <w:bottom w:val="none" w:sz="0" w:space="0" w:color="auto"/>
            <w:right w:val="none" w:sz="0" w:space="0" w:color="auto"/>
          </w:divBdr>
        </w:div>
        <w:div w:id="1349723125">
          <w:marLeft w:val="0"/>
          <w:marRight w:val="0"/>
          <w:marTop w:val="0"/>
          <w:marBottom w:val="0"/>
          <w:divBdr>
            <w:top w:val="none" w:sz="0" w:space="0" w:color="auto"/>
            <w:left w:val="none" w:sz="0" w:space="0" w:color="auto"/>
            <w:bottom w:val="none" w:sz="0" w:space="0" w:color="auto"/>
            <w:right w:val="none" w:sz="0" w:space="0" w:color="auto"/>
          </w:divBdr>
        </w:div>
        <w:div w:id="1420251602">
          <w:marLeft w:val="0"/>
          <w:marRight w:val="0"/>
          <w:marTop w:val="0"/>
          <w:marBottom w:val="0"/>
          <w:divBdr>
            <w:top w:val="none" w:sz="0" w:space="0" w:color="auto"/>
            <w:left w:val="none" w:sz="0" w:space="0" w:color="auto"/>
            <w:bottom w:val="none" w:sz="0" w:space="0" w:color="auto"/>
            <w:right w:val="none" w:sz="0" w:space="0" w:color="auto"/>
          </w:divBdr>
        </w:div>
        <w:div w:id="1463881814">
          <w:marLeft w:val="0"/>
          <w:marRight w:val="0"/>
          <w:marTop w:val="0"/>
          <w:marBottom w:val="0"/>
          <w:divBdr>
            <w:top w:val="none" w:sz="0" w:space="0" w:color="auto"/>
            <w:left w:val="none" w:sz="0" w:space="0" w:color="auto"/>
            <w:bottom w:val="none" w:sz="0" w:space="0" w:color="auto"/>
            <w:right w:val="none" w:sz="0" w:space="0" w:color="auto"/>
          </w:divBdr>
        </w:div>
        <w:div w:id="1524325654">
          <w:marLeft w:val="0"/>
          <w:marRight w:val="0"/>
          <w:marTop w:val="0"/>
          <w:marBottom w:val="0"/>
          <w:divBdr>
            <w:top w:val="none" w:sz="0" w:space="0" w:color="auto"/>
            <w:left w:val="none" w:sz="0" w:space="0" w:color="auto"/>
            <w:bottom w:val="none" w:sz="0" w:space="0" w:color="auto"/>
            <w:right w:val="none" w:sz="0" w:space="0" w:color="auto"/>
          </w:divBdr>
        </w:div>
        <w:div w:id="1540779921">
          <w:marLeft w:val="0"/>
          <w:marRight w:val="0"/>
          <w:marTop w:val="0"/>
          <w:marBottom w:val="0"/>
          <w:divBdr>
            <w:top w:val="none" w:sz="0" w:space="0" w:color="auto"/>
            <w:left w:val="none" w:sz="0" w:space="0" w:color="auto"/>
            <w:bottom w:val="none" w:sz="0" w:space="0" w:color="auto"/>
            <w:right w:val="none" w:sz="0" w:space="0" w:color="auto"/>
          </w:divBdr>
        </w:div>
        <w:div w:id="1616205308">
          <w:marLeft w:val="0"/>
          <w:marRight w:val="0"/>
          <w:marTop w:val="0"/>
          <w:marBottom w:val="0"/>
          <w:divBdr>
            <w:top w:val="none" w:sz="0" w:space="0" w:color="auto"/>
            <w:left w:val="none" w:sz="0" w:space="0" w:color="auto"/>
            <w:bottom w:val="none" w:sz="0" w:space="0" w:color="auto"/>
            <w:right w:val="none" w:sz="0" w:space="0" w:color="auto"/>
          </w:divBdr>
        </w:div>
        <w:div w:id="1648894536">
          <w:marLeft w:val="0"/>
          <w:marRight w:val="0"/>
          <w:marTop w:val="0"/>
          <w:marBottom w:val="0"/>
          <w:divBdr>
            <w:top w:val="none" w:sz="0" w:space="0" w:color="auto"/>
            <w:left w:val="none" w:sz="0" w:space="0" w:color="auto"/>
            <w:bottom w:val="none" w:sz="0" w:space="0" w:color="auto"/>
            <w:right w:val="none" w:sz="0" w:space="0" w:color="auto"/>
          </w:divBdr>
        </w:div>
        <w:div w:id="1666280578">
          <w:marLeft w:val="0"/>
          <w:marRight w:val="0"/>
          <w:marTop w:val="0"/>
          <w:marBottom w:val="0"/>
          <w:divBdr>
            <w:top w:val="none" w:sz="0" w:space="0" w:color="auto"/>
            <w:left w:val="none" w:sz="0" w:space="0" w:color="auto"/>
            <w:bottom w:val="none" w:sz="0" w:space="0" w:color="auto"/>
            <w:right w:val="none" w:sz="0" w:space="0" w:color="auto"/>
          </w:divBdr>
        </w:div>
        <w:div w:id="1669139069">
          <w:marLeft w:val="0"/>
          <w:marRight w:val="0"/>
          <w:marTop w:val="0"/>
          <w:marBottom w:val="0"/>
          <w:divBdr>
            <w:top w:val="none" w:sz="0" w:space="0" w:color="auto"/>
            <w:left w:val="none" w:sz="0" w:space="0" w:color="auto"/>
            <w:bottom w:val="none" w:sz="0" w:space="0" w:color="auto"/>
            <w:right w:val="none" w:sz="0" w:space="0" w:color="auto"/>
          </w:divBdr>
        </w:div>
        <w:div w:id="1753893310">
          <w:marLeft w:val="0"/>
          <w:marRight w:val="0"/>
          <w:marTop w:val="0"/>
          <w:marBottom w:val="0"/>
          <w:divBdr>
            <w:top w:val="none" w:sz="0" w:space="0" w:color="auto"/>
            <w:left w:val="none" w:sz="0" w:space="0" w:color="auto"/>
            <w:bottom w:val="none" w:sz="0" w:space="0" w:color="auto"/>
            <w:right w:val="none" w:sz="0" w:space="0" w:color="auto"/>
          </w:divBdr>
        </w:div>
        <w:div w:id="1756628339">
          <w:marLeft w:val="0"/>
          <w:marRight w:val="0"/>
          <w:marTop w:val="0"/>
          <w:marBottom w:val="0"/>
          <w:divBdr>
            <w:top w:val="none" w:sz="0" w:space="0" w:color="auto"/>
            <w:left w:val="none" w:sz="0" w:space="0" w:color="auto"/>
            <w:bottom w:val="none" w:sz="0" w:space="0" w:color="auto"/>
            <w:right w:val="none" w:sz="0" w:space="0" w:color="auto"/>
          </w:divBdr>
        </w:div>
        <w:div w:id="1757969352">
          <w:marLeft w:val="0"/>
          <w:marRight w:val="0"/>
          <w:marTop w:val="0"/>
          <w:marBottom w:val="0"/>
          <w:divBdr>
            <w:top w:val="none" w:sz="0" w:space="0" w:color="auto"/>
            <w:left w:val="none" w:sz="0" w:space="0" w:color="auto"/>
            <w:bottom w:val="none" w:sz="0" w:space="0" w:color="auto"/>
            <w:right w:val="none" w:sz="0" w:space="0" w:color="auto"/>
          </w:divBdr>
        </w:div>
        <w:div w:id="1761635392">
          <w:marLeft w:val="0"/>
          <w:marRight w:val="0"/>
          <w:marTop w:val="0"/>
          <w:marBottom w:val="0"/>
          <w:divBdr>
            <w:top w:val="none" w:sz="0" w:space="0" w:color="auto"/>
            <w:left w:val="none" w:sz="0" w:space="0" w:color="auto"/>
            <w:bottom w:val="none" w:sz="0" w:space="0" w:color="auto"/>
            <w:right w:val="none" w:sz="0" w:space="0" w:color="auto"/>
          </w:divBdr>
        </w:div>
        <w:div w:id="1806006359">
          <w:marLeft w:val="0"/>
          <w:marRight w:val="0"/>
          <w:marTop w:val="0"/>
          <w:marBottom w:val="0"/>
          <w:divBdr>
            <w:top w:val="none" w:sz="0" w:space="0" w:color="auto"/>
            <w:left w:val="none" w:sz="0" w:space="0" w:color="auto"/>
            <w:bottom w:val="none" w:sz="0" w:space="0" w:color="auto"/>
            <w:right w:val="none" w:sz="0" w:space="0" w:color="auto"/>
          </w:divBdr>
        </w:div>
        <w:div w:id="1853256565">
          <w:marLeft w:val="0"/>
          <w:marRight w:val="0"/>
          <w:marTop w:val="0"/>
          <w:marBottom w:val="0"/>
          <w:divBdr>
            <w:top w:val="none" w:sz="0" w:space="0" w:color="auto"/>
            <w:left w:val="none" w:sz="0" w:space="0" w:color="auto"/>
            <w:bottom w:val="none" w:sz="0" w:space="0" w:color="auto"/>
            <w:right w:val="none" w:sz="0" w:space="0" w:color="auto"/>
          </w:divBdr>
        </w:div>
        <w:div w:id="1858695549">
          <w:marLeft w:val="0"/>
          <w:marRight w:val="0"/>
          <w:marTop w:val="0"/>
          <w:marBottom w:val="0"/>
          <w:divBdr>
            <w:top w:val="none" w:sz="0" w:space="0" w:color="auto"/>
            <w:left w:val="none" w:sz="0" w:space="0" w:color="auto"/>
            <w:bottom w:val="none" w:sz="0" w:space="0" w:color="auto"/>
            <w:right w:val="none" w:sz="0" w:space="0" w:color="auto"/>
          </w:divBdr>
        </w:div>
        <w:div w:id="1912693301">
          <w:marLeft w:val="0"/>
          <w:marRight w:val="0"/>
          <w:marTop w:val="0"/>
          <w:marBottom w:val="0"/>
          <w:divBdr>
            <w:top w:val="none" w:sz="0" w:space="0" w:color="auto"/>
            <w:left w:val="none" w:sz="0" w:space="0" w:color="auto"/>
            <w:bottom w:val="none" w:sz="0" w:space="0" w:color="auto"/>
            <w:right w:val="none" w:sz="0" w:space="0" w:color="auto"/>
          </w:divBdr>
        </w:div>
        <w:div w:id="1915313722">
          <w:marLeft w:val="0"/>
          <w:marRight w:val="0"/>
          <w:marTop w:val="0"/>
          <w:marBottom w:val="0"/>
          <w:divBdr>
            <w:top w:val="none" w:sz="0" w:space="0" w:color="auto"/>
            <w:left w:val="none" w:sz="0" w:space="0" w:color="auto"/>
            <w:bottom w:val="none" w:sz="0" w:space="0" w:color="auto"/>
            <w:right w:val="none" w:sz="0" w:space="0" w:color="auto"/>
          </w:divBdr>
        </w:div>
        <w:div w:id="1930918106">
          <w:marLeft w:val="0"/>
          <w:marRight w:val="0"/>
          <w:marTop w:val="0"/>
          <w:marBottom w:val="0"/>
          <w:divBdr>
            <w:top w:val="none" w:sz="0" w:space="0" w:color="auto"/>
            <w:left w:val="none" w:sz="0" w:space="0" w:color="auto"/>
            <w:bottom w:val="none" w:sz="0" w:space="0" w:color="auto"/>
            <w:right w:val="none" w:sz="0" w:space="0" w:color="auto"/>
          </w:divBdr>
        </w:div>
        <w:div w:id="1969167224">
          <w:marLeft w:val="0"/>
          <w:marRight w:val="0"/>
          <w:marTop w:val="0"/>
          <w:marBottom w:val="0"/>
          <w:divBdr>
            <w:top w:val="none" w:sz="0" w:space="0" w:color="auto"/>
            <w:left w:val="none" w:sz="0" w:space="0" w:color="auto"/>
            <w:bottom w:val="none" w:sz="0" w:space="0" w:color="auto"/>
            <w:right w:val="none" w:sz="0" w:space="0" w:color="auto"/>
          </w:divBdr>
        </w:div>
        <w:div w:id="2068986202">
          <w:marLeft w:val="0"/>
          <w:marRight w:val="0"/>
          <w:marTop w:val="0"/>
          <w:marBottom w:val="0"/>
          <w:divBdr>
            <w:top w:val="none" w:sz="0" w:space="0" w:color="auto"/>
            <w:left w:val="none" w:sz="0" w:space="0" w:color="auto"/>
            <w:bottom w:val="none" w:sz="0" w:space="0" w:color="auto"/>
            <w:right w:val="none" w:sz="0" w:space="0" w:color="auto"/>
          </w:divBdr>
        </w:div>
        <w:div w:id="2073379854">
          <w:marLeft w:val="0"/>
          <w:marRight w:val="0"/>
          <w:marTop w:val="0"/>
          <w:marBottom w:val="0"/>
          <w:divBdr>
            <w:top w:val="none" w:sz="0" w:space="0" w:color="auto"/>
            <w:left w:val="none" w:sz="0" w:space="0" w:color="auto"/>
            <w:bottom w:val="none" w:sz="0" w:space="0" w:color="auto"/>
            <w:right w:val="none" w:sz="0" w:space="0" w:color="auto"/>
          </w:divBdr>
        </w:div>
        <w:div w:id="2115048215">
          <w:marLeft w:val="0"/>
          <w:marRight w:val="0"/>
          <w:marTop w:val="0"/>
          <w:marBottom w:val="0"/>
          <w:divBdr>
            <w:top w:val="none" w:sz="0" w:space="0" w:color="auto"/>
            <w:left w:val="none" w:sz="0" w:space="0" w:color="auto"/>
            <w:bottom w:val="none" w:sz="0" w:space="0" w:color="auto"/>
            <w:right w:val="none" w:sz="0" w:space="0" w:color="auto"/>
          </w:divBdr>
        </w:div>
      </w:divsChild>
    </w:div>
    <w:div w:id="1331371778">
      <w:bodyDiv w:val="1"/>
      <w:marLeft w:val="0"/>
      <w:marRight w:val="0"/>
      <w:marTop w:val="0"/>
      <w:marBottom w:val="0"/>
      <w:divBdr>
        <w:top w:val="none" w:sz="0" w:space="0" w:color="auto"/>
        <w:left w:val="none" w:sz="0" w:space="0" w:color="auto"/>
        <w:bottom w:val="none" w:sz="0" w:space="0" w:color="auto"/>
        <w:right w:val="none" w:sz="0" w:space="0" w:color="auto"/>
      </w:divBdr>
      <w:divsChild>
        <w:div w:id="1101682272">
          <w:marLeft w:val="0"/>
          <w:marRight w:val="0"/>
          <w:marTop w:val="0"/>
          <w:marBottom w:val="0"/>
          <w:divBdr>
            <w:top w:val="none" w:sz="0" w:space="0" w:color="auto"/>
            <w:left w:val="none" w:sz="0" w:space="0" w:color="auto"/>
            <w:bottom w:val="none" w:sz="0" w:space="0" w:color="auto"/>
            <w:right w:val="none" w:sz="0" w:space="0" w:color="auto"/>
          </w:divBdr>
        </w:div>
        <w:div w:id="1567687222">
          <w:marLeft w:val="0"/>
          <w:marRight w:val="0"/>
          <w:marTop w:val="0"/>
          <w:marBottom w:val="0"/>
          <w:divBdr>
            <w:top w:val="none" w:sz="0" w:space="0" w:color="auto"/>
            <w:left w:val="none" w:sz="0" w:space="0" w:color="auto"/>
            <w:bottom w:val="none" w:sz="0" w:space="0" w:color="auto"/>
            <w:right w:val="none" w:sz="0" w:space="0" w:color="auto"/>
          </w:divBdr>
        </w:div>
        <w:div w:id="1574923467">
          <w:marLeft w:val="0"/>
          <w:marRight w:val="0"/>
          <w:marTop w:val="0"/>
          <w:marBottom w:val="0"/>
          <w:divBdr>
            <w:top w:val="none" w:sz="0" w:space="0" w:color="auto"/>
            <w:left w:val="none" w:sz="0" w:space="0" w:color="auto"/>
            <w:bottom w:val="none" w:sz="0" w:space="0" w:color="auto"/>
            <w:right w:val="none" w:sz="0" w:space="0" w:color="auto"/>
          </w:divBdr>
        </w:div>
      </w:divsChild>
    </w:div>
    <w:div w:id="1340619548">
      <w:bodyDiv w:val="1"/>
      <w:marLeft w:val="0"/>
      <w:marRight w:val="0"/>
      <w:marTop w:val="0"/>
      <w:marBottom w:val="0"/>
      <w:divBdr>
        <w:top w:val="none" w:sz="0" w:space="0" w:color="auto"/>
        <w:left w:val="none" w:sz="0" w:space="0" w:color="auto"/>
        <w:bottom w:val="none" w:sz="0" w:space="0" w:color="auto"/>
        <w:right w:val="none" w:sz="0" w:space="0" w:color="auto"/>
      </w:divBdr>
    </w:div>
    <w:div w:id="1375160192">
      <w:bodyDiv w:val="1"/>
      <w:marLeft w:val="0"/>
      <w:marRight w:val="0"/>
      <w:marTop w:val="0"/>
      <w:marBottom w:val="0"/>
      <w:divBdr>
        <w:top w:val="none" w:sz="0" w:space="0" w:color="auto"/>
        <w:left w:val="none" w:sz="0" w:space="0" w:color="auto"/>
        <w:bottom w:val="none" w:sz="0" w:space="0" w:color="auto"/>
        <w:right w:val="none" w:sz="0" w:space="0" w:color="auto"/>
      </w:divBdr>
      <w:divsChild>
        <w:div w:id="283541305">
          <w:marLeft w:val="0"/>
          <w:marRight w:val="0"/>
          <w:marTop w:val="0"/>
          <w:marBottom w:val="0"/>
          <w:divBdr>
            <w:top w:val="none" w:sz="0" w:space="0" w:color="auto"/>
            <w:left w:val="none" w:sz="0" w:space="0" w:color="auto"/>
            <w:bottom w:val="none" w:sz="0" w:space="0" w:color="auto"/>
            <w:right w:val="none" w:sz="0" w:space="0" w:color="auto"/>
          </w:divBdr>
          <w:divsChild>
            <w:div w:id="1074426601">
              <w:marLeft w:val="0"/>
              <w:marRight w:val="0"/>
              <w:marTop w:val="1200"/>
              <w:marBottom w:val="0"/>
              <w:divBdr>
                <w:top w:val="none" w:sz="0" w:space="0" w:color="auto"/>
                <w:left w:val="none" w:sz="0" w:space="0" w:color="auto"/>
                <w:bottom w:val="none" w:sz="0" w:space="0" w:color="auto"/>
                <w:right w:val="none" w:sz="0" w:space="0" w:color="auto"/>
              </w:divBdr>
              <w:divsChild>
                <w:div w:id="1630697902">
                  <w:marLeft w:val="0"/>
                  <w:marRight w:val="0"/>
                  <w:marTop w:val="0"/>
                  <w:marBottom w:val="0"/>
                  <w:divBdr>
                    <w:top w:val="none" w:sz="0" w:space="0" w:color="auto"/>
                    <w:left w:val="none" w:sz="0" w:space="0" w:color="auto"/>
                    <w:bottom w:val="none" w:sz="0" w:space="0" w:color="auto"/>
                    <w:right w:val="none" w:sz="0" w:space="0" w:color="auto"/>
                  </w:divBdr>
                  <w:divsChild>
                    <w:div w:id="2049796306">
                      <w:marLeft w:val="0"/>
                      <w:marRight w:val="0"/>
                      <w:marTop w:val="0"/>
                      <w:marBottom w:val="0"/>
                      <w:divBdr>
                        <w:top w:val="none" w:sz="0" w:space="0" w:color="auto"/>
                        <w:left w:val="none" w:sz="0" w:space="0" w:color="auto"/>
                        <w:bottom w:val="none" w:sz="0" w:space="0" w:color="auto"/>
                        <w:right w:val="none" w:sz="0" w:space="0" w:color="auto"/>
                      </w:divBdr>
                      <w:divsChild>
                        <w:div w:id="983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56214">
      <w:bodyDiv w:val="1"/>
      <w:marLeft w:val="0"/>
      <w:marRight w:val="0"/>
      <w:marTop w:val="0"/>
      <w:marBottom w:val="0"/>
      <w:divBdr>
        <w:top w:val="none" w:sz="0" w:space="0" w:color="auto"/>
        <w:left w:val="none" w:sz="0" w:space="0" w:color="auto"/>
        <w:bottom w:val="none" w:sz="0" w:space="0" w:color="auto"/>
        <w:right w:val="none" w:sz="0" w:space="0" w:color="auto"/>
      </w:divBdr>
      <w:divsChild>
        <w:div w:id="1690791386">
          <w:marLeft w:val="0"/>
          <w:marRight w:val="0"/>
          <w:marTop w:val="0"/>
          <w:marBottom w:val="0"/>
          <w:divBdr>
            <w:top w:val="none" w:sz="0" w:space="0" w:color="auto"/>
            <w:left w:val="none" w:sz="0" w:space="0" w:color="auto"/>
            <w:bottom w:val="none" w:sz="0" w:space="0" w:color="auto"/>
            <w:right w:val="none" w:sz="0" w:space="0" w:color="auto"/>
          </w:divBdr>
        </w:div>
        <w:div w:id="1768233227">
          <w:marLeft w:val="0"/>
          <w:marRight w:val="0"/>
          <w:marTop w:val="0"/>
          <w:marBottom w:val="0"/>
          <w:divBdr>
            <w:top w:val="none" w:sz="0" w:space="0" w:color="auto"/>
            <w:left w:val="none" w:sz="0" w:space="0" w:color="auto"/>
            <w:bottom w:val="none" w:sz="0" w:space="0" w:color="auto"/>
            <w:right w:val="none" w:sz="0" w:space="0" w:color="auto"/>
          </w:divBdr>
        </w:div>
      </w:divsChild>
    </w:div>
    <w:div w:id="1422608405">
      <w:bodyDiv w:val="1"/>
      <w:marLeft w:val="0"/>
      <w:marRight w:val="0"/>
      <w:marTop w:val="0"/>
      <w:marBottom w:val="0"/>
      <w:divBdr>
        <w:top w:val="none" w:sz="0" w:space="0" w:color="auto"/>
        <w:left w:val="none" w:sz="0" w:space="0" w:color="auto"/>
        <w:bottom w:val="none" w:sz="0" w:space="0" w:color="auto"/>
        <w:right w:val="none" w:sz="0" w:space="0" w:color="auto"/>
      </w:divBdr>
      <w:divsChild>
        <w:div w:id="518474073">
          <w:marLeft w:val="0"/>
          <w:marRight w:val="0"/>
          <w:marTop w:val="0"/>
          <w:marBottom w:val="0"/>
          <w:divBdr>
            <w:top w:val="none" w:sz="0" w:space="0" w:color="auto"/>
            <w:left w:val="none" w:sz="0" w:space="0" w:color="auto"/>
            <w:bottom w:val="none" w:sz="0" w:space="0" w:color="auto"/>
            <w:right w:val="none" w:sz="0" w:space="0" w:color="auto"/>
          </w:divBdr>
        </w:div>
        <w:div w:id="1471631490">
          <w:marLeft w:val="0"/>
          <w:marRight w:val="0"/>
          <w:marTop w:val="0"/>
          <w:marBottom w:val="0"/>
          <w:divBdr>
            <w:top w:val="none" w:sz="0" w:space="0" w:color="auto"/>
            <w:left w:val="none" w:sz="0" w:space="0" w:color="auto"/>
            <w:bottom w:val="none" w:sz="0" w:space="0" w:color="auto"/>
            <w:right w:val="none" w:sz="0" w:space="0" w:color="auto"/>
          </w:divBdr>
        </w:div>
        <w:div w:id="1751393331">
          <w:marLeft w:val="0"/>
          <w:marRight w:val="0"/>
          <w:marTop w:val="0"/>
          <w:marBottom w:val="0"/>
          <w:divBdr>
            <w:top w:val="none" w:sz="0" w:space="0" w:color="auto"/>
            <w:left w:val="none" w:sz="0" w:space="0" w:color="auto"/>
            <w:bottom w:val="none" w:sz="0" w:space="0" w:color="auto"/>
            <w:right w:val="none" w:sz="0" w:space="0" w:color="auto"/>
          </w:divBdr>
        </w:div>
      </w:divsChild>
    </w:div>
    <w:div w:id="1438990566">
      <w:bodyDiv w:val="1"/>
      <w:marLeft w:val="0"/>
      <w:marRight w:val="0"/>
      <w:marTop w:val="0"/>
      <w:marBottom w:val="0"/>
      <w:divBdr>
        <w:top w:val="none" w:sz="0" w:space="0" w:color="auto"/>
        <w:left w:val="none" w:sz="0" w:space="0" w:color="auto"/>
        <w:bottom w:val="none" w:sz="0" w:space="0" w:color="auto"/>
        <w:right w:val="none" w:sz="0" w:space="0" w:color="auto"/>
      </w:divBdr>
      <w:divsChild>
        <w:div w:id="25450704">
          <w:marLeft w:val="0"/>
          <w:marRight w:val="0"/>
          <w:marTop w:val="0"/>
          <w:marBottom w:val="0"/>
          <w:divBdr>
            <w:top w:val="none" w:sz="0" w:space="0" w:color="auto"/>
            <w:left w:val="none" w:sz="0" w:space="0" w:color="auto"/>
            <w:bottom w:val="none" w:sz="0" w:space="0" w:color="auto"/>
            <w:right w:val="none" w:sz="0" w:space="0" w:color="auto"/>
          </w:divBdr>
        </w:div>
        <w:div w:id="1280600758">
          <w:marLeft w:val="0"/>
          <w:marRight w:val="0"/>
          <w:marTop w:val="0"/>
          <w:marBottom w:val="0"/>
          <w:divBdr>
            <w:top w:val="none" w:sz="0" w:space="0" w:color="auto"/>
            <w:left w:val="none" w:sz="0" w:space="0" w:color="auto"/>
            <w:bottom w:val="none" w:sz="0" w:space="0" w:color="auto"/>
            <w:right w:val="none" w:sz="0" w:space="0" w:color="auto"/>
          </w:divBdr>
        </w:div>
        <w:div w:id="2086300132">
          <w:marLeft w:val="0"/>
          <w:marRight w:val="0"/>
          <w:marTop w:val="0"/>
          <w:marBottom w:val="0"/>
          <w:divBdr>
            <w:top w:val="none" w:sz="0" w:space="0" w:color="auto"/>
            <w:left w:val="none" w:sz="0" w:space="0" w:color="auto"/>
            <w:bottom w:val="none" w:sz="0" w:space="0" w:color="auto"/>
            <w:right w:val="none" w:sz="0" w:space="0" w:color="auto"/>
          </w:divBdr>
        </w:div>
      </w:divsChild>
    </w:div>
    <w:div w:id="1532760116">
      <w:bodyDiv w:val="1"/>
      <w:marLeft w:val="0"/>
      <w:marRight w:val="0"/>
      <w:marTop w:val="0"/>
      <w:marBottom w:val="0"/>
      <w:divBdr>
        <w:top w:val="none" w:sz="0" w:space="0" w:color="auto"/>
        <w:left w:val="none" w:sz="0" w:space="0" w:color="auto"/>
        <w:bottom w:val="none" w:sz="0" w:space="0" w:color="auto"/>
        <w:right w:val="none" w:sz="0" w:space="0" w:color="auto"/>
      </w:divBdr>
      <w:divsChild>
        <w:div w:id="1203903512">
          <w:marLeft w:val="0"/>
          <w:marRight w:val="0"/>
          <w:marTop w:val="0"/>
          <w:marBottom w:val="0"/>
          <w:divBdr>
            <w:top w:val="none" w:sz="0" w:space="0" w:color="auto"/>
            <w:left w:val="none" w:sz="0" w:space="0" w:color="auto"/>
            <w:bottom w:val="none" w:sz="0" w:space="0" w:color="auto"/>
            <w:right w:val="none" w:sz="0" w:space="0" w:color="auto"/>
          </w:divBdr>
        </w:div>
        <w:div w:id="1305162220">
          <w:marLeft w:val="0"/>
          <w:marRight w:val="0"/>
          <w:marTop w:val="0"/>
          <w:marBottom w:val="0"/>
          <w:divBdr>
            <w:top w:val="none" w:sz="0" w:space="0" w:color="auto"/>
            <w:left w:val="none" w:sz="0" w:space="0" w:color="auto"/>
            <w:bottom w:val="none" w:sz="0" w:space="0" w:color="auto"/>
            <w:right w:val="none" w:sz="0" w:space="0" w:color="auto"/>
          </w:divBdr>
        </w:div>
      </w:divsChild>
    </w:div>
    <w:div w:id="1572888567">
      <w:bodyDiv w:val="1"/>
      <w:marLeft w:val="0"/>
      <w:marRight w:val="0"/>
      <w:marTop w:val="0"/>
      <w:marBottom w:val="0"/>
      <w:divBdr>
        <w:top w:val="none" w:sz="0" w:space="0" w:color="auto"/>
        <w:left w:val="none" w:sz="0" w:space="0" w:color="auto"/>
        <w:bottom w:val="none" w:sz="0" w:space="0" w:color="auto"/>
        <w:right w:val="none" w:sz="0" w:space="0" w:color="auto"/>
      </w:divBdr>
      <w:divsChild>
        <w:div w:id="1975987783">
          <w:marLeft w:val="0"/>
          <w:marRight w:val="1"/>
          <w:marTop w:val="0"/>
          <w:marBottom w:val="0"/>
          <w:divBdr>
            <w:top w:val="none" w:sz="0" w:space="0" w:color="auto"/>
            <w:left w:val="none" w:sz="0" w:space="0" w:color="auto"/>
            <w:bottom w:val="none" w:sz="0" w:space="0" w:color="auto"/>
            <w:right w:val="none" w:sz="0" w:space="0" w:color="auto"/>
          </w:divBdr>
          <w:divsChild>
            <w:div w:id="2066026877">
              <w:marLeft w:val="0"/>
              <w:marRight w:val="0"/>
              <w:marTop w:val="0"/>
              <w:marBottom w:val="0"/>
              <w:divBdr>
                <w:top w:val="none" w:sz="0" w:space="0" w:color="auto"/>
                <w:left w:val="none" w:sz="0" w:space="0" w:color="auto"/>
                <w:bottom w:val="none" w:sz="0" w:space="0" w:color="auto"/>
                <w:right w:val="none" w:sz="0" w:space="0" w:color="auto"/>
              </w:divBdr>
              <w:divsChild>
                <w:div w:id="1783380539">
                  <w:marLeft w:val="0"/>
                  <w:marRight w:val="1"/>
                  <w:marTop w:val="0"/>
                  <w:marBottom w:val="0"/>
                  <w:divBdr>
                    <w:top w:val="none" w:sz="0" w:space="0" w:color="auto"/>
                    <w:left w:val="none" w:sz="0" w:space="0" w:color="auto"/>
                    <w:bottom w:val="none" w:sz="0" w:space="0" w:color="auto"/>
                    <w:right w:val="none" w:sz="0" w:space="0" w:color="auto"/>
                  </w:divBdr>
                  <w:divsChild>
                    <w:div w:id="298463705">
                      <w:marLeft w:val="0"/>
                      <w:marRight w:val="0"/>
                      <w:marTop w:val="0"/>
                      <w:marBottom w:val="0"/>
                      <w:divBdr>
                        <w:top w:val="none" w:sz="0" w:space="0" w:color="auto"/>
                        <w:left w:val="none" w:sz="0" w:space="0" w:color="auto"/>
                        <w:bottom w:val="none" w:sz="0" w:space="0" w:color="auto"/>
                        <w:right w:val="none" w:sz="0" w:space="0" w:color="auto"/>
                      </w:divBdr>
                      <w:divsChild>
                        <w:div w:id="1566334746">
                          <w:marLeft w:val="0"/>
                          <w:marRight w:val="0"/>
                          <w:marTop w:val="0"/>
                          <w:marBottom w:val="0"/>
                          <w:divBdr>
                            <w:top w:val="none" w:sz="0" w:space="0" w:color="auto"/>
                            <w:left w:val="none" w:sz="0" w:space="0" w:color="auto"/>
                            <w:bottom w:val="none" w:sz="0" w:space="0" w:color="auto"/>
                            <w:right w:val="none" w:sz="0" w:space="0" w:color="auto"/>
                          </w:divBdr>
                          <w:divsChild>
                            <w:div w:id="750810356">
                              <w:marLeft w:val="0"/>
                              <w:marRight w:val="0"/>
                              <w:marTop w:val="120"/>
                              <w:marBottom w:val="360"/>
                              <w:divBdr>
                                <w:top w:val="none" w:sz="0" w:space="0" w:color="auto"/>
                                <w:left w:val="none" w:sz="0" w:space="0" w:color="auto"/>
                                <w:bottom w:val="none" w:sz="0" w:space="0" w:color="auto"/>
                                <w:right w:val="none" w:sz="0" w:space="0" w:color="auto"/>
                              </w:divBdr>
                              <w:divsChild>
                                <w:div w:id="2063409092">
                                  <w:marLeft w:val="0"/>
                                  <w:marRight w:val="0"/>
                                  <w:marTop w:val="0"/>
                                  <w:marBottom w:val="0"/>
                                  <w:divBdr>
                                    <w:top w:val="none" w:sz="0" w:space="0" w:color="auto"/>
                                    <w:left w:val="none" w:sz="0" w:space="0" w:color="auto"/>
                                    <w:bottom w:val="none" w:sz="0" w:space="0" w:color="auto"/>
                                    <w:right w:val="none" w:sz="0" w:space="0" w:color="auto"/>
                                  </w:divBdr>
                                  <w:divsChild>
                                    <w:div w:id="12494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977438">
      <w:bodyDiv w:val="1"/>
      <w:marLeft w:val="0"/>
      <w:marRight w:val="0"/>
      <w:marTop w:val="0"/>
      <w:marBottom w:val="0"/>
      <w:divBdr>
        <w:top w:val="none" w:sz="0" w:space="0" w:color="auto"/>
        <w:left w:val="none" w:sz="0" w:space="0" w:color="auto"/>
        <w:bottom w:val="none" w:sz="0" w:space="0" w:color="auto"/>
        <w:right w:val="none" w:sz="0" w:space="0" w:color="auto"/>
      </w:divBdr>
    </w:div>
    <w:div w:id="1584993606">
      <w:bodyDiv w:val="1"/>
      <w:marLeft w:val="0"/>
      <w:marRight w:val="0"/>
      <w:marTop w:val="0"/>
      <w:marBottom w:val="0"/>
      <w:divBdr>
        <w:top w:val="none" w:sz="0" w:space="0" w:color="auto"/>
        <w:left w:val="none" w:sz="0" w:space="0" w:color="auto"/>
        <w:bottom w:val="none" w:sz="0" w:space="0" w:color="auto"/>
        <w:right w:val="none" w:sz="0" w:space="0" w:color="auto"/>
      </w:divBdr>
    </w:div>
    <w:div w:id="1592354801">
      <w:bodyDiv w:val="1"/>
      <w:marLeft w:val="0"/>
      <w:marRight w:val="0"/>
      <w:marTop w:val="0"/>
      <w:marBottom w:val="0"/>
      <w:divBdr>
        <w:top w:val="none" w:sz="0" w:space="0" w:color="auto"/>
        <w:left w:val="none" w:sz="0" w:space="0" w:color="auto"/>
        <w:bottom w:val="none" w:sz="0" w:space="0" w:color="auto"/>
        <w:right w:val="none" w:sz="0" w:space="0" w:color="auto"/>
      </w:divBdr>
    </w:div>
    <w:div w:id="1608850614">
      <w:bodyDiv w:val="1"/>
      <w:marLeft w:val="0"/>
      <w:marRight w:val="0"/>
      <w:marTop w:val="0"/>
      <w:marBottom w:val="0"/>
      <w:divBdr>
        <w:top w:val="none" w:sz="0" w:space="0" w:color="auto"/>
        <w:left w:val="none" w:sz="0" w:space="0" w:color="auto"/>
        <w:bottom w:val="none" w:sz="0" w:space="0" w:color="auto"/>
        <w:right w:val="none" w:sz="0" w:space="0" w:color="auto"/>
      </w:divBdr>
    </w:div>
    <w:div w:id="1624799884">
      <w:bodyDiv w:val="1"/>
      <w:marLeft w:val="0"/>
      <w:marRight w:val="0"/>
      <w:marTop w:val="0"/>
      <w:marBottom w:val="0"/>
      <w:divBdr>
        <w:top w:val="none" w:sz="0" w:space="0" w:color="auto"/>
        <w:left w:val="none" w:sz="0" w:space="0" w:color="auto"/>
        <w:bottom w:val="none" w:sz="0" w:space="0" w:color="auto"/>
        <w:right w:val="none" w:sz="0" w:space="0" w:color="auto"/>
      </w:divBdr>
      <w:divsChild>
        <w:div w:id="718287628">
          <w:marLeft w:val="0"/>
          <w:marRight w:val="0"/>
          <w:marTop w:val="0"/>
          <w:marBottom w:val="0"/>
          <w:divBdr>
            <w:top w:val="none" w:sz="0" w:space="0" w:color="auto"/>
            <w:left w:val="none" w:sz="0" w:space="0" w:color="auto"/>
            <w:bottom w:val="none" w:sz="0" w:space="0" w:color="auto"/>
            <w:right w:val="none" w:sz="0" w:space="0" w:color="auto"/>
          </w:divBdr>
        </w:div>
        <w:div w:id="1281767466">
          <w:marLeft w:val="0"/>
          <w:marRight w:val="0"/>
          <w:marTop w:val="0"/>
          <w:marBottom w:val="0"/>
          <w:divBdr>
            <w:top w:val="none" w:sz="0" w:space="0" w:color="auto"/>
            <w:left w:val="none" w:sz="0" w:space="0" w:color="auto"/>
            <w:bottom w:val="none" w:sz="0" w:space="0" w:color="auto"/>
            <w:right w:val="none" w:sz="0" w:space="0" w:color="auto"/>
          </w:divBdr>
        </w:div>
      </w:divsChild>
    </w:div>
    <w:div w:id="1627735161">
      <w:bodyDiv w:val="1"/>
      <w:marLeft w:val="0"/>
      <w:marRight w:val="0"/>
      <w:marTop w:val="0"/>
      <w:marBottom w:val="0"/>
      <w:divBdr>
        <w:top w:val="none" w:sz="0" w:space="0" w:color="auto"/>
        <w:left w:val="none" w:sz="0" w:space="0" w:color="auto"/>
        <w:bottom w:val="none" w:sz="0" w:space="0" w:color="auto"/>
        <w:right w:val="none" w:sz="0" w:space="0" w:color="auto"/>
      </w:divBdr>
    </w:div>
    <w:div w:id="1690259909">
      <w:bodyDiv w:val="1"/>
      <w:marLeft w:val="0"/>
      <w:marRight w:val="0"/>
      <w:marTop w:val="0"/>
      <w:marBottom w:val="0"/>
      <w:divBdr>
        <w:top w:val="none" w:sz="0" w:space="0" w:color="auto"/>
        <w:left w:val="none" w:sz="0" w:space="0" w:color="auto"/>
        <w:bottom w:val="none" w:sz="0" w:space="0" w:color="auto"/>
        <w:right w:val="none" w:sz="0" w:space="0" w:color="auto"/>
      </w:divBdr>
      <w:divsChild>
        <w:div w:id="1777601496">
          <w:marLeft w:val="0"/>
          <w:marRight w:val="0"/>
          <w:marTop w:val="0"/>
          <w:marBottom w:val="0"/>
          <w:divBdr>
            <w:top w:val="single" w:sz="2" w:space="0" w:color="2E2E2E"/>
            <w:left w:val="single" w:sz="2" w:space="0" w:color="2E2E2E"/>
            <w:bottom w:val="single" w:sz="2" w:space="0" w:color="2E2E2E"/>
            <w:right w:val="single" w:sz="2" w:space="0" w:color="2E2E2E"/>
          </w:divBdr>
          <w:divsChild>
            <w:div w:id="278491146">
              <w:marLeft w:val="0"/>
              <w:marRight w:val="0"/>
              <w:marTop w:val="0"/>
              <w:marBottom w:val="0"/>
              <w:divBdr>
                <w:top w:val="single" w:sz="4" w:space="0" w:color="C9C9C9"/>
                <w:left w:val="none" w:sz="0" w:space="0" w:color="auto"/>
                <w:bottom w:val="none" w:sz="0" w:space="0" w:color="auto"/>
                <w:right w:val="none" w:sz="0" w:space="0" w:color="auto"/>
              </w:divBdr>
              <w:divsChild>
                <w:div w:id="1212617453">
                  <w:marLeft w:val="0"/>
                  <w:marRight w:val="0"/>
                  <w:marTop w:val="0"/>
                  <w:marBottom w:val="0"/>
                  <w:divBdr>
                    <w:top w:val="none" w:sz="0" w:space="0" w:color="auto"/>
                    <w:left w:val="none" w:sz="0" w:space="0" w:color="auto"/>
                    <w:bottom w:val="none" w:sz="0" w:space="0" w:color="auto"/>
                    <w:right w:val="none" w:sz="0" w:space="0" w:color="auto"/>
                  </w:divBdr>
                  <w:divsChild>
                    <w:div w:id="646663549">
                      <w:marLeft w:val="0"/>
                      <w:marRight w:val="0"/>
                      <w:marTop w:val="0"/>
                      <w:marBottom w:val="0"/>
                      <w:divBdr>
                        <w:top w:val="none" w:sz="0" w:space="0" w:color="auto"/>
                        <w:left w:val="none" w:sz="0" w:space="0" w:color="auto"/>
                        <w:bottom w:val="none" w:sz="0" w:space="0" w:color="auto"/>
                        <w:right w:val="none" w:sz="0" w:space="0" w:color="auto"/>
                      </w:divBdr>
                      <w:divsChild>
                        <w:div w:id="404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1235">
      <w:bodyDiv w:val="1"/>
      <w:marLeft w:val="0"/>
      <w:marRight w:val="0"/>
      <w:marTop w:val="0"/>
      <w:marBottom w:val="0"/>
      <w:divBdr>
        <w:top w:val="none" w:sz="0" w:space="0" w:color="auto"/>
        <w:left w:val="none" w:sz="0" w:space="0" w:color="auto"/>
        <w:bottom w:val="none" w:sz="0" w:space="0" w:color="auto"/>
        <w:right w:val="none" w:sz="0" w:space="0" w:color="auto"/>
      </w:divBdr>
      <w:divsChild>
        <w:div w:id="16083411">
          <w:marLeft w:val="0"/>
          <w:marRight w:val="0"/>
          <w:marTop w:val="0"/>
          <w:marBottom w:val="0"/>
          <w:divBdr>
            <w:top w:val="none" w:sz="0" w:space="0" w:color="auto"/>
            <w:left w:val="none" w:sz="0" w:space="0" w:color="auto"/>
            <w:bottom w:val="none" w:sz="0" w:space="0" w:color="auto"/>
            <w:right w:val="none" w:sz="0" w:space="0" w:color="auto"/>
          </w:divBdr>
        </w:div>
        <w:div w:id="822159027">
          <w:marLeft w:val="0"/>
          <w:marRight w:val="0"/>
          <w:marTop w:val="0"/>
          <w:marBottom w:val="0"/>
          <w:divBdr>
            <w:top w:val="none" w:sz="0" w:space="0" w:color="auto"/>
            <w:left w:val="none" w:sz="0" w:space="0" w:color="auto"/>
            <w:bottom w:val="none" w:sz="0" w:space="0" w:color="auto"/>
            <w:right w:val="none" w:sz="0" w:space="0" w:color="auto"/>
          </w:divBdr>
        </w:div>
        <w:div w:id="933711500">
          <w:marLeft w:val="0"/>
          <w:marRight w:val="0"/>
          <w:marTop w:val="0"/>
          <w:marBottom w:val="0"/>
          <w:divBdr>
            <w:top w:val="none" w:sz="0" w:space="0" w:color="auto"/>
            <w:left w:val="none" w:sz="0" w:space="0" w:color="auto"/>
            <w:bottom w:val="none" w:sz="0" w:space="0" w:color="auto"/>
            <w:right w:val="none" w:sz="0" w:space="0" w:color="auto"/>
          </w:divBdr>
        </w:div>
        <w:div w:id="1153837437">
          <w:marLeft w:val="0"/>
          <w:marRight w:val="0"/>
          <w:marTop w:val="0"/>
          <w:marBottom w:val="0"/>
          <w:divBdr>
            <w:top w:val="none" w:sz="0" w:space="0" w:color="auto"/>
            <w:left w:val="none" w:sz="0" w:space="0" w:color="auto"/>
            <w:bottom w:val="none" w:sz="0" w:space="0" w:color="auto"/>
            <w:right w:val="none" w:sz="0" w:space="0" w:color="auto"/>
          </w:divBdr>
        </w:div>
      </w:divsChild>
    </w:div>
    <w:div w:id="1787769895">
      <w:bodyDiv w:val="1"/>
      <w:marLeft w:val="0"/>
      <w:marRight w:val="0"/>
      <w:marTop w:val="0"/>
      <w:marBottom w:val="0"/>
      <w:divBdr>
        <w:top w:val="none" w:sz="0" w:space="0" w:color="auto"/>
        <w:left w:val="none" w:sz="0" w:space="0" w:color="auto"/>
        <w:bottom w:val="none" w:sz="0" w:space="0" w:color="auto"/>
        <w:right w:val="none" w:sz="0" w:space="0" w:color="auto"/>
      </w:divBdr>
      <w:divsChild>
        <w:div w:id="1378703589">
          <w:marLeft w:val="0"/>
          <w:marRight w:val="0"/>
          <w:marTop w:val="0"/>
          <w:marBottom w:val="0"/>
          <w:divBdr>
            <w:top w:val="single" w:sz="2" w:space="0" w:color="2E2E2E"/>
            <w:left w:val="single" w:sz="2" w:space="0" w:color="2E2E2E"/>
            <w:bottom w:val="single" w:sz="2" w:space="0" w:color="2E2E2E"/>
            <w:right w:val="single" w:sz="2" w:space="0" w:color="2E2E2E"/>
          </w:divBdr>
          <w:divsChild>
            <w:div w:id="1267931593">
              <w:marLeft w:val="0"/>
              <w:marRight w:val="0"/>
              <w:marTop w:val="0"/>
              <w:marBottom w:val="0"/>
              <w:divBdr>
                <w:top w:val="single" w:sz="4" w:space="0" w:color="C9C9C9"/>
                <w:left w:val="none" w:sz="0" w:space="0" w:color="auto"/>
                <w:bottom w:val="none" w:sz="0" w:space="0" w:color="auto"/>
                <w:right w:val="none" w:sz="0" w:space="0" w:color="auto"/>
              </w:divBdr>
              <w:divsChild>
                <w:div w:id="12417551">
                  <w:marLeft w:val="0"/>
                  <w:marRight w:val="0"/>
                  <w:marTop w:val="0"/>
                  <w:marBottom w:val="0"/>
                  <w:divBdr>
                    <w:top w:val="none" w:sz="0" w:space="0" w:color="auto"/>
                    <w:left w:val="none" w:sz="0" w:space="0" w:color="auto"/>
                    <w:bottom w:val="none" w:sz="0" w:space="0" w:color="auto"/>
                    <w:right w:val="none" w:sz="0" w:space="0" w:color="auto"/>
                  </w:divBdr>
                  <w:divsChild>
                    <w:div w:id="1536307654">
                      <w:marLeft w:val="0"/>
                      <w:marRight w:val="0"/>
                      <w:marTop w:val="0"/>
                      <w:marBottom w:val="0"/>
                      <w:divBdr>
                        <w:top w:val="none" w:sz="0" w:space="0" w:color="auto"/>
                        <w:left w:val="none" w:sz="0" w:space="0" w:color="auto"/>
                        <w:bottom w:val="none" w:sz="0" w:space="0" w:color="auto"/>
                        <w:right w:val="none" w:sz="0" w:space="0" w:color="auto"/>
                      </w:divBdr>
                      <w:divsChild>
                        <w:div w:id="3810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648205">
      <w:bodyDiv w:val="1"/>
      <w:marLeft w:val="0"/>
      <w:marRight w:val="0"/>
      <w:marTop w:val="0"/>
      <w:marBottom w:val="0"/>
      <w:divBdr>
        <w:top w:val="none" w:sz="0" w:space="0" w:color="auto"/>
        <w:left w:val="none" w:sz="0" w:space="0" w:color="auto"/>
        <w:bottom w:val="none" w:sz="0" w:space="0" w:color="auto"/>
        <w:right w:val="none" w:sz="0" w:space="0" w:color="auto"/>
      </w:divBdr>
    </w:div>
    <w:div w:id="1873299008">
      <w:bodyDiv w:val="1"/>
      <w:marLeft w:val="0"/>
      <w:marRight w:val="0"/>
      <w:marTop w:val="0"/>
      <w:marBottom w:val="0"/>
      <w:divBdr>
        <w:top w:val="none" w:sz="0" w:space="0" w:color="auto"/>
        <w:left w:val="none" w:sz="0" w:space="0" w:color="auto"/>
        <w:bottom w:val="none" w:sz="0" w:space="0" w:color="auto"/>
        <w:right w:val="none" w:sz="0" w:space="0" w:color="auto"/>
      </w:divBdr>
      <w:divsChild>
        <w:div w:id="123472333">
          <w:marLeft w:val="0"/>
          <w:marRight w:val="0"/>
          <w:marTop w:val="0"/>
          <w:marBottom w:val="0"/>
          <w:divBdr>
            <w:top w:val="none" w:sz="0" w:space="0" w:color="auto"/>
            <w:left w:val="none" w:sz="0" w:space="0" w:color="auto"/>
            <w:bottom w:val="none" w:sz="0" w:space="0" w:color="auto"/>
            <w:right w:val="none" w:sz="0" w:space="0" w:color="auto"/>
          </w:divBdr>
        </w:div>
        <w:div w:id="294263639">
          <w:marLeft w:val="0"/>
          <w:marRight w:val="0"/>
          <w:marTop w:val="0"/>
          <w:marBottom w:val="0"/>
          <w:divBdr>
            <w:top w:val="none" w:sz="0" w:space="0" w:color="auto"/>
            <w:left w:val="none" w:sz="0" w:space="0" w:color="auto"/>
            <w:bottom w:val="none" w:sz="0" w:space="0" w:color="auto"/>
            <w:right w:val="none" w:sz="0" w:space="0" w:color="auto"/>
          </w:divBdr>
        </w:div>
        <w:div w:id="1324507073">
          <w:marLeft w:val="0"/>
          <w:marRight w:val="0"/>
          <w:marTop w:val="0"/>
          <w:marBottom w:val="0"/>
          <w:divBdr>
            <w:top w:val="none" w:sz="0" w:space="0" w:color="auto"/>
            <w:left w:val="none" w:sz="0" w:space="0" w:color="auto"/>
            <w:bottom w:val="none" w:sz="0" w:space="0" w:color="auto"/>
            <w:right w:val="none" w:sz="0" w:space="0" w:color="auto"/>
          </w:divBdr>
        </w:div>
      </w:divsChild>
    </w:div>
    <w:div w:id="1878227963">
      <w:bodyDiv w:val="1"/>
      <w:marLeft w:val="0"/>
      <w:marRight w:val="0"/>
      <w:marTop w:val="0"/>
      <w:marBottom w:val="0"/>
      <w:divBdr>
        <w:top w:val="none" w:sz="0" w:space="0" w:color="auto"/>
        <w:left w:val="none" w:sz="0" w:space="0" w:color="auto"/>
        <w:bottom w:val="none" w:sz="0" w:space="0" w:color="auto"/>
        <w:right w:val="none" w:sz="0" w:space="0" w:color="auto"/>
      </w:divBdr>
      <w:divsChild>
        <w:div w:id="714356069">
          <w:marLeft w:val="0"/>
          <w:marRight w:val="0"/>
          <w:marTop w:val="0"/>
          <w:marBottom w:val="0"/>
          <w:divBdr>
            <w:top w:val="none" w:sz="0" w:space="0" w:color="auto"/>
            <w:left w:val="none" w:sz="0" w:space="0" w:color="auto"/>
            <w:bottom w:val="none" w:sz="0" w:space="0" w:color="auto"/>
            <w:right w:val="none" w:sz="0" w:space="0" w:color="auto"/>
          </w:divBdr>
          <w:divsChild>
            <w:div w:id="1429228190">
              <w:marLeft w:val="0"/>
              <w:marRight w:val="0"/>
              <w:marTop w:val="0"/>
              <w:marBottom w:val="0"/>
              <w:divBdr>
                <w:top w:val="none" w:sz="0" w:space="0" w:color="auto"/>
                <w:left w:val="none" w:sz="0" w:space="0" w:color="auto"/>
                <w:bottom w:val="none" w:sz="0" w:space="0" w:color="auto"/>
                <w:right w:val="none" w:sz="0" w:space="0" w:color="auto"/>
              </w:divBdr>
              <w:divsChild>
                <w:div w:id="942302354">
                  <w:marLeft w:val="0"/>
                  <w:marRight w:val="0"/>
                  <w:marTop w:val="0"/>
                  <w:marBottom w:val="0"/>
                  <w:divBdr>
                    <w:top w:val="none" w:sz="0" w:space="0" w:color="auto"/>
                    <w:left w:val="none" w:sz="0" w:space="0" w:color="auto"/>
                    <w:bottom w:val="none" w:sz="0" w:space="0" w:color="auto"/>
                    <w:right w:val="none" w:sz="0" w:space="0" w:color="auto"/>
                  </w:divBdr>
                  <w:divsChild>
                    <w:div w:id="9373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8858">
      <w:bodyDiv w:val="1"/>
      <w:marLeft w:val="0"/>
      <w:marRight w:val="0"/>
      <w:marTop w:val="0"/>
      <w:marBottom w:val="0"/>
      <w:divBdr>
        <w:top w:val="none" w:sz="0" w:space="0" w:color="auto"/>
        <w:left w:val="none" w:sz="0" w:space="0" w:color="auto"/>
        <w:bottom w:val="none" w:sz="0" w:space="0" w:color="auto"/>
        <w:right w:val="none" w:sz="0" w:space="0" w:color="auto"/>
      </w:divBdr>
      <w:divsChild>
        <w:div w:id="225841189">
          <w:marLeft w:val="0"/>
          <w:marRight w:val="0"/>
          <w:marTop w:val="0"/>
          <w:marBottom w:val="0"/>
          <w:divBdr>
            <w:top w:val="none" w:sz="0" w:space="0" w:color="auto"/>
            <w:left w:val="none" w:sz="0" w:space="0" w:color="auto"/>
            <w:bottom w:val="none" w:sz="0" w:space="0" w:color="auto"/>
            <w:right w:val="none" w:sz="0" w:space="0" w:color="auto"/>
          </w:divBdr>
        </w:div>
        <w:div w:id="1301500143">
          <w:marLeft w:val="0"/>
          <w:marRight w:val="0"/>
          <w:marTop w:val="0"/>
          <w:marBottom w:val="0"/>
          <w:divBdr>
            <w:top w:val="none" w:sz="0" w:space="0" w:color="auto"/>
            <w:left w:val="none" w:sz="0" w:space="0" w:color="auto"/>
            <w:bottom w:val="none" w:sz="0" w:space="0" w:color="auto"/>
            <w:right w:val="none" w:sz="0" w:space="0" w:color="auto"/>
          </w:divBdr>
        </w:div>
      </w:divsChild>
    </w:div>
    <w:div w:id="1899588403">
      <w:bodyDiv w:val="1"/>
      <w:marLeft w:val="0"/>
      <w:marRight w:val="0"/>
      <w:marTop w:val="0"/>
      <w:marBottom w:val="0"/>
      <w:divBdr>
        <w:top w:val="none" w:sz="0" w:space="0" w:color="auto"/>
        <w:left w:val="none" w:sz="0" w:space="0" w:color="auto"/>
        <w:bottom w:val="none" w:sz="0" w:space="0" w:color="auto"/>
        <w:right w:val="none" w:sz="0" w:space="0" w:color="auto"/>
      </w:divBdr>
      <w:divsChild>
        <w:div w:id="104739388">
          <w:marLeft w:val="0"/>
          <w:marRight w:val="0"/>
          <w:marTop w:val="0"/>
          <w:marBottom w:val="0"/>
          <w:divBdr>
            <w:top w:val="none" w:sz="0" w:space="0" w:color="auto"/>
            <w:left w:val="none" w:sz="0" w:space="0" w:color="auto"/>
            <w:bottom w:val="none" w:sz="0" w:space="0" w:color="auto"/>
            <w:right w:val="none" w:sz="0" w:space="0" w:color="auto"/>
          </w:divBdr>
        </w:div>
        <w:div w:id="429198696">
          <w:marLeft w:val="0"/>
          <w:marRight w:val="0"/>
          <w:marTop w:val="0"/>
          <w:marBottom w:val="0"/>
          <w:divBdr>
            <w:top w:val="none" w:sz="0" w:space="0" w:color="auto"/>
            <w:left w:val="none" w:sz="0" w:space="0" w:color="auto"/>
            <w:bottom w:val="none" w:sz="0" w:space="0" w:color="auto"/>
            <w:right w:val="none" w:sz="0" w:space="0" w:color="auto"/>
          </w:divBdr>
        </w:div>
        <w:div w:id="985086689">
          <w:marLeft w:val="0"/>
          <w:marRight w:val="0"/>
          <w:marTop w:val="0"/>
          <w:marBottom w:val="0"/>
          <w:divBdr>
            <w:top w:val="none" w:sz="0" w:space="0" w:color="auto"/>
            <w:left w:val="none" w:sz="0" w:space="0" w:color="auto"/>
            <w:bottom w:val="none" w:sz="0" w:space="0" w:color="auto"/>
            <w:right w:val="none" w:sz="0" w:space="0" w:color="auto"/>
          </w:divBdr>
        </w:div>
        <w:div w:id="1051273167">
          <w:marLeft w:val="0"/>
          <w:marRight w:val="0"/>
          <w:marTop w:val="0"/>
          <w:marBottom w:val="0"/>
          <w:divBdr>
            <w:top w:val="none" w:sz="0" w:space="0" w:color="auto"/>
            <w:left w:val="none" w:sz="0" w:space="0" w:color="auto"/>
            <w:bottom w:val="none" w:sz="0" w:space="0" w:color="auto"/>
            <w:right w:val="none" w:sz="0" w:space="0" w:color="auto"/>
          </w:divBdr>
        </w:div>
        <w:div w:id="1655599435">
          <w:marLeft w:val="0"/>
          <w:marRight w:val="0"/>
          <w:marTop w:val="0"/>
          <w:marBottom w:val="0"/>
          <w:divBdr>
            <w:top w:val="none" w:sz="0" w:space="0" w:color="auto"/>
            <w:left w:val="none" w:sz="0" w:space="0" w:color="auto"/>
            <w:bottom w:val="none" w:sz="0" w:space="0" w:color="auto"/>
            <w:right w:val="none" w:sz="0" w:space="0" w:color="auto"/>
          </w:divBdr>
        </w:div>
        <w:div w:id="1691371339">
          <w:marLeft w:val="0"/>
          <w:marRight w:val="0"/>
          <w:marTop w:val="0"/>
          <w:marBottom w:val="0"/>
          <w:divBdr>
            <w:top w:val="none" w:sz="0" w:space="0" w:color="auto"/>
            <w:left w:val="none" w:sz="0" w:space="0" w:color="auto"/>
            <w:bottom w:val="none" w:sz="0" w:space="0" w:color="auto"/>
            <w:right w:val="none" w:sz="0" w:space="0" w:color="auto"/>
          </w:divBdr>
        </w:div>
        <w:div w:id="1774284033">
          <w:marLeft w:val="0"/>
          <w:marRight w:val="0"/>
          <w:marTop w:val="0"/>
          <w:marBottom w:val="0"/>
          <w:divBdr>
            <w:top w:val="none" w:sz="0" w:space="0" w:color="auto"/>
            <w:left w:val="none" w:sz="0" w:space="0" w:color="auto"/>
            <w:bottom w:val="none" w:sz="0" w:space="0" w:color="auto"/>
            <w:right w:val="none" w:sz="0" w:space="0" w:color="auto"/>
          </w:divBdr>
        </w:div>
      </w:divsChild>
    </w:div>
    <w:div w:id="1905598016">
      <w:bodyDiv w:val="1"/>
      <w:marLeft w:val="0"/>
      <w:marRight w:val="0"/>
      <w:marTop w:val="0"/>
      <w:marBottom w:val="0"/>
      <w:divBdr>
        <w:top w:val="none" w:sz="0" w:space="0" w:color="auto"/>
        <w:left w:val="none" w:sz="0" w:space="0" w:color="auto"/>
        <w:bottom w:val="none" w:sz="0" w:space="0" w:color="auto"/>
        <w:right w:val="none" w:sz="0" w:space="0" w:color="auto"/>
      </w:divBdr>
    </w:div>
    <w:div w:id="1910769228">
      <w:bodyDiv w:val="1"/>
      <w:marLeft w:val="0"/>
      <w:marRight w:val="0"/>
      <w:marTop w:val="0"/>
      <w:marBottom w:val="0"/>
      <w:divBdr>
        <w:top w:val="none" w:sz="0" w:space="0" w:color="auto"/>
        <w:left w:val="none" w:sz="0" w:space="0" w:color="auto"/>
        <w:bottom w:val="none" w:sz="0" w:space="0" w:color="auto"/>
        <w:right w:val="none" w:sz="0" w:space="0" w:color="auto"/>
      </w:divBdr>
      <w:divsChild>
        <w:div w:id="697657828">
          <w:marLeft w:val="0"/>
          <w:marRight w:val="0"/>
          <w:marTop w:val="0"/>
          <w:marBottom w:val="0"/>
          <w:divBdr>
            <w:top w:val="none" w:sz="0" w:space="0" w:color="auto"/>
            <w:left w:val="none" w:sz="0" w:space="0" w:color="auto"/>
            <w:bottom w:val="none" w:sz="0" w:space="0" w:color="auto"/>
            <w:right w:val="none" w:sz="0" w:space="0" w:color="auto"/>
          </w:divBdr>
        </w:div>
        <w:div w:id="842670954">
          <w:marLeft w:val="0"/>
          <w:marRight w:val="0"/>
          <w:marTop w:val="0"/>
          <w:marBottom w:val="0"/>
          <w:divBdr>
            <w:top w:val="none" w:sz="0" w:space="0" w:color="auto"/>
            <w:left w:val="none" w:sz="0" w:space="0" w:color="auto"/>
            <w:bottom w:val="none" w:sz="0" w:space="0" w:color="auto"/>
            <w:right w:val="none" w:sz="0" w:space="0" w:color="auto"/>
          </w:divBdr>
        </w:div>
      </w:divsChild>
    </w:div>
    <w:div w:id="1963800940">
      <w:bodyDiv w:val="1"/>
      <w:marLeft w:val="0"/>
      <w:marRight w:val="0"/>
      <w:marTop w:val="0"/>
      <w:marBottom w:val="0"/>
      <w:divBdr>
        <w:top w:val="none" w:sz="0" w:space="0" w:color="auto"/>
        <w:left w:val="none" w:sz="0" w:space="0" w:color="auto"/>
        <w:bottom w:val="none" w:sz="0" w:space="0" w:color="auto"/>
        <w:right w:val="none" w:sz="0" w:space="0" w:color="auto"/>
      </w:divBdr>
    </w:div>
    <w:div w:id="1998269150">
      <w:bodyDiv w:val="1"/>
      <w:marLeft w:val="0"/>
      <w:marRight w:val="0"/>
      <w:marTop w:val="0"/>
      <w:marBottom w:val="0"/>
      <w:divBdr>
        <w:top w:val="none" w:sz="0" w:space="0" w:color="auto"/>
        <w:left w:val="none" w:sz="0" w:space="0" w:color="auto"/>
        <w:bottom w:val="none" w:sz="0" w:space="0" w:color="auto"/>
        <w:right w:val="none" w:sz="0" w:space="0" w:color="auto"/>
      </w:divBdr>
      <w:divsChild>
        <w:div w:id="1520772278">
          <w:marLeft w:val="0"/>
          <w:marRight w:val="1"/>
          <w:marTop w:val="0"/>
          <w:marBottom w:val="0"/>
          <w:divBdr>
            <w:top w:val="none" w:sz="0" w:space="0" w:color="auto"/>
            <w:left w:val="none" w:sz="0" w:space="0" w:color="auto"/>
            <w:bottom w:val="none" w:sz="0" w:space="0" w:color="auto"/>
            <w:right w:val="none" w:sz="0" w:space="0" w:color="auto"/>
          </w:divBdr>
          <w:divsChild>
            <w:div w:id="1597205540">
              <w:marLeft w:val="0"/>
              <w:marRight w:val="0"/>
              <w:marTop w:val="0"/>
              <w:marBottom w:val="0"/>
              <w:divBdr>
                <w:top w:val="none" w:sz="0" w:space="0" w:color="auto"/>
                <w:left w:val="none" w:sz="0" w:space="0" w:color="auto"/>
                <w:bottom w:val="none" w:sz="0" w:space="0" w:color="auto"/>
                <w:right w:val="none" w:sz="0" w:space="0" w:color="auto"/>
              </w:divBdr>
              <w:divsChild>
                <w:div w:id="730543290">
                  <w:marLeft w:val="0"/>
                  <w:marRight w:val="1"/>
                  <w:marTop w:val="0"/>
                  <w:marBottom w:val="0"/>
                  <w:divBdr>
                    <w:top w:val="none" w:sz="0" w:space="0" w:color="auto"/>
                    <w:left w:val="none" w:sz="0" w:space="0" w:color="auto"/>
                    <w:bottom w:val="none" w:sz="0" w:space="0" w:color="auto"/>
                    <w:right w:val="none" w:sz="0" w:space="0" w:color="auto"/>
                  </w:divBdr>
                  <w:divsChild>
                    <w:div w:id="2020694577">
                      <w:marLeft w:val="0"/>
                      <w:marRight w:val="0"/>
                      <w:marTop w:val="0"/>
                      <w:marBottom w:val="0"/>
                      <w:divBdr>
                        <w:top w:val="none" w:sz="0" w:space="0" w:color="auto"/>
                        <w:left w:val="none" w:sz="0" w:space="0" w:color="auto"/>
                        <w:bottom w:val="none" w:sz="0" w:space="0" w:color="auto"/>
                        <w:right w:val="none" w:sz="0" w:space="0" w:color="auto"/>
                      </w:divBdr>
                      <w:divsChild>
                        <w:div w:id="1182932143">
                          <w:marLeft w:val="0"/>
                          <w:marRight w:val="0"/>
                          <w:marTop w:val="0"/>
                          <w:marBottom w:val="0"/>
                          <w:divBdr>
                            <w:top w:val="none" w:sz="0" w:space="0" w:color="auto"/>
                            <w:left w:val="none" w:sz="0" w:space="0" w:color="auto"/>
                            <w:bottom w:val="none" w:sz="0" w:space="0" w:color="auto"/>
                            <w:right w:val="none" w:sz="0" w:space="0" w:color="auto"/>
                          </w:divBdr>
                          <w:divsChild>
                            <w:div w:id="1550413924">
                              <w:marLeft w:val="0"/>
                              <w:marRight w:val="0"/>
                              <w:marTop w:val="120"/>
                              <w:marBottom w:val="360"/>
                              <w:divBdr>
                                <w:top w:val="none" w:sz="0" w:space="0" w:color="auto"/>
                                <w:left w:val="none" w:sz="0" w:space="0" w:color="auto"/>
                                <w:bottom w:val="none" w:sz="0" w:space="0" w:color="auto"/>
                                <w:right w:val="none" w:sz="0" w:space="0" w:color="auto"/>
                              </w:divBdr>
                              <w:divsChild>
                                <w:div w:id="1975872325">
                                  <w:marLeft w:val="0"/>
                                  <w:marRight w:val="0"/>
                                  <w:marTop w:val="0"/>
                                  <w:marBottom w:val="0"/>
                                  <w:divBdr>
                                    <w:top w:val="none" w:sz="0" w:space="0" w:color="auto"/>
                                    <w:left w:val="none" w:sz="0" w:space="0" w:color="auto"/>
                                    <w:bottom w:val="none" w:sz="0" w:space="0" w:color="auto"/>
                                    <w:right w:val="none" w:sz="0" w:space="0" w:color="auto"/>
                                  </w:divBdr>
                                  <w:divsChild>
                                    <w:div w:id="20456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473435">
      <w:bodyDiv w:val="1"/>
      <w:marLeft w:val="0"/>
      <w:marRight w:val="0"/>
      <w:marTop w:val="0"/>
      <w:marBottom w:val="0"/>
      <w:divBdr>
        <w:top w:val="none" w:sz="0" w:space="0" w:color="auto"/>
        <w:left w:val="none" w:sz="0" w:space="0" w:color="auto"/>
        <w:bottom w:val="none" w:sz="0" w:space="0" w:color="auto"/>
        <w:right w:val="none" w:sz="0" w:space="0" w:color="auto"/>
      </w:divBdr>
      <w:divsChild>
        <w:div w:id="1614942876">
          <w:marLeft w:val="0"/>
          <w:marRight w:val="0"/>
          <w:marTop w:val="100"/>
          <w:marBottom w:val="100"/>
          <w:divBdr>
            <w:top w:val="none" w:sz="0" w:space="0" w:color="auto"/>
            <w:left w:val="none" w:sz="0" w:space="0" w:color="auto"/>
            <w:bottom w:val="none" w:sz="0" w:space="0" w:color="auto"/>
            <w:right w:val="none" w:sz="0" w:space="0" w:color="auto"/>
          </w:divBdr>
          <w:divsChild>
            <w:div w:id="1254586255">
              <w:marLeft w:val="0"/>
              <w:marRight w:val="0"/>
              <w:marTop w:val="0"/>
              <w:marBottom w:val="0"/>
              <w:divBdr>
                <w:top w:val="none" w:sz="0" w:space="0" w:color="auto"/>
                <w:left w:val="none" w:sz="0" w:space="0" w:color="auto"/>
                <w:bottom w:val="none" w:sz="0" w:space="0" w:color="auto"/>
                <w:right w:val="none" w:sz="0" w:space="0" w:color="auto"/>
              </w:divBdr>
              <w:divsChild>
                <w:div w:id="1996644998">
                  <w:marLeft w:val="105"/>
                  <w:marRight w:val="105"/>
                  <w:marTop w:val="105"/>
                  <w:marBottom w:val="105"/>
                  <w:divBdr>
                    <w:top w:val="none" w:sz="0" w:space="0" w:color="auto"/>
                    <w:left w:val="none" w:sz="0" w:space="0" w:color="auto"/>
                    <w:bottom w:val="none" w:sz="0" w:space="0" w:color="auto"/>
                    <w:right w:val="none" w:sz="0" w:space="0" w:color="auto"/>
                  </w:divBdr>
                  <w:divsChild>
                    <w:div w:id="345249059">
                      <w:marLeft w:val="0"/>
                      <w:marRight w:val="0"/>
                      <w:marTop w:val="0"/>
                      <w:marBottom w:val="0"/>
                      <w:divBdr>
                        <w:top w:val="none" w:sz="0" w:space="0" w:color="auto"/>
                        <w:left w:val="none" w:sz="0" w:space="0" w:color="auto"/>
                        <w:bottom w:val="none" w:sz="0" w:space="0" w:color="auto"/>
                        <w:right w:val="none" w:sz="0" w:space="0" w:color="auto"/>
                      </w:divBdr>
                      <w:divsChild>
                        <w:div w:id="1070730118">
                          <w:marLeft w:val="0"/>
                          <w:marRight w:val="0"/>
                          <w:marTop w:val="0"/>
                          <w:marBottom w:val="0"/>
                          <w:divBdr>
                            <w:top w:val="none" w:sz="0" w:space="0" w:color="auto"/>
                            <w:left w:val="none" w:sz="0" w:space="0" w:color="auto"/>
                            <w:bottom w:val="none" w:sz="0" w:space="0" w:color="auto"/>
                            <w:right w:val="none" w:sz="0" w:space="0" w:color="auto"/>
                          </w:divBdr>
                          <w:divsChild>
                            <w:div w:id="103504260">
                              <w:marLeft w:val="0"/>
                              <w:marRight w:val="0"/>
                              <w:marTop w:val="0"/>
                              <w:marBottom w:val="0"/>
                              <w:divBdr>
                                <w:top w:val="none" w:sz="0" w:space="0" w:color="auto"/>
                                <w:left w:val="none" w:sz="0" w:space="0" w:color="auto"/>
                                <w:bottom w:val="none" w:sz="0" w:space="0" w:color="auto"/>
                                <w:right w:val="none" w:sz="0" w:space="0" w:color="auto"/>
                              </w:divBdr>
                              <w:divsChild>
                                <w:div w:id="1428888168">
                                  <w:marLeft w:val="0"/>
                                  <w:marRight w:val="0"/>
                                  <w:marTop w:val="0"/>
                                  <w:marBottom w:val="0"/>
                                  <w:divBdr>
                                    <w:top w:val="none" w:sz="0" w:space="0" w:color="auto"/>
                                    <w:left w:val="none" w:sz="0" w:space="0" w:color="auto"/>
                                    <w:bottom w:val="none" w:sz="0" w:space="0" w:color="auto"/>
                                    <w:right w:val="none" w:sz="0" w:space="0" w:color="auto"/>
                                  </w:divBdr>
                                  <w:divsChild>
                                    <w:div w:id="967931314">
                                      <w:marLeft w:val="105"/>
                                      <w:marRight w:val="105"/>
                                      <w:marTop w:val="105"/>
                                      <w:marBottom w:val="105"/>
                                      <w:divBdr>
                                        <w:top w:val="none" w:sz="0" w:space="0" w:color="auto"/>
                                        <w:left w:val="none" w:sz="0" w:space="0" w:color="auto"/>
                                        <w:bottom w:val="none" w:sz="0" w:space="0" w:color="auto"/>
                                        <w:right w:val="none" w:sz="0" w:space="0" w:color="auto"/>
                                      </w:divBdr>
                                      <w:divsChild>
                                        <w:div w:id="434059623">
                                          <w:marLeft w:val="0"/>
                                          <w:marRight w:val="0"/>
                                          <w:marTop w:val="0"/>
                                          <w:marBottom w:val="0"/>
                                          <w:divBdr>
                                            <w:top w:val="none" w:sz="0" w:space="0" w:color="auto"/>
                                            <w:left w:val="none" w:sz="0" w:space="0" w:color="auto"/>
                                            <w:bottom w:val="none" w:sz="0" w:space="0" w:color="auto"/>
                                            <w:right w:val="none" w:sz="0" w:space="0" w:color="auto"/>
                                          </w:divBdr>
                                          <w:divsChild>
                                            <w:div w:id="1009214341">
                                              <w:marLeft w:val="0"/>
                                              <w:marRight w:val="0"/>
                                              <w:marTop w:val="0"/>
                                              <w:marBottom w:val="0"/>
                                              <w:divBdr>
                                                <w:top w:val="none" w:sz="0" w:space="0" w:color="auto"/>
                                                <w:left w:val="none" w:sz="0" w:space="0" w:color="auto"/>
                                                <w:bottom w:val="none" w:sz="0" w:space="0" w:color="auto"/>
                                                <w:right w:val="none" w:sz="0" w:space="0" w:color="auto"/>
                                              </w:divBdr>
                                              <w:divsChild>
                                                <w:div w:id="160241704">
                                                  <w:marLeft w:val="0"/>
                                                  <w:marRight w:val="0"/>
                                                  <w:marTop w:val="0"/>
                                                  <w:marBottom w:val="0"/>
                                                  <w:divBdr>
                                                    <w:top w:val="none" w:sz="0" w:space="0" w:color="auto"/>
                                                    <w:left w:val="none" w:sz="0" w:space="0" w:color="auto"/>
                                                    <w:bottom w:val="none" w:sz="0" w:space="0" w:color="auto"/>
                                                    <w:right w:val="none" w:sz="0" w:space="0" w:color="auto"/>
                                                  </w:divBdr>
                                                  <w:divsChild>
                                                    <w:div w:id="1021056745">
                                                      <w:marLeft w:val="0"/>
                                                      <w:marRight w:val="0"/>
                                                      <w:marTop w:val="0"/>
                                                      <w:marBottom w:val="0"/>
                                                      <w:divBdr>
                                                        <w:top w:val="none" w:sz="0" w:space="0" w:color="auto"/>
                                                        <w:left w:val="none" w:sz="0" w:space="0" w:color="auto"/>
                                                        <w:bottom w:val="none" w:sz="0" w:space="0" w:color="auto"/>
                                                        <w:right w:val="none" w:sz="0" w:space="0" w:color="auto"/>
                                                      </w:divBdr>
                                                      <w:divsChild>
                                                        <w:div w:id="1261372825">
                                                          <w:marLeft w:val="0"/>
                                                          <w:marRight w:val="0"/>
                                                          <w:marTop w:val="0"/>
                                                          <w:marBottom w:val="0"/>
                                                          <w:divBdr>
                                                            <w:top w:val="none" w:sz="0" w:space="0" w:color="auto"/>
                                                            <w:left w:val="none" w:sz="0" w:space="0" w:color="auto"/>
                                                            <w:bottom w:val="none" w:sz="0" w:space="0" w:color="auto"/>
                                                            <w:right w:val="none" w:sz="0" w:space="0" w:color="auto"/>
                                                          </w:divBdr>
                                                          <w:divsChild>
                                                            <w:div w:id="1871868471">
                                                              <w:marLeft w:val="0"/>
                                                              <w:marRight w:val="0"/>
                                                              <w:marTop w:val="0"/>
                                                              <w:marBottom w:val="0"/>
                                                              <w:divBdr>
                                                                <w:top w:val="none" w:sz="0" w:space="0" w:color="auto"/>
                                                                <w:left w:val="none" w:sz="0" w:space="0" w:color="auto"/>
                                                                <w:bottom w:val="none" w:sz="0" w:space="0" w:color="auto"/>
                                                                <w:right w:val="none" w:sz="0" w:space="0" w:color="auto"/>
                                                              </w:divBdr>
                                                              <w:divsChild>
                                                                <w:div w:id="1645357178">
                                                                  <w:marLeft w:val="105"/>
                                                                  <w:marRight w:val="105"/>
                                                                  <w:marTop w:val="105"/>
                                                                  <w:marBottom w:val="105"/>
                                                                  <w:divBdr>
                                                                    <w:top w:val="none" w:sz="0" w:space="0" w:color="auto"/>
                                                                    <w:left w:val="none" w:sz="0" w:space="0" w:color="auto"/>
                                                                    <w:bottom w:val="none" w:sz="0" w:space="0" w:color="auto"/>
                                                                    <w:right w:val="none" w:sz="0" w:space="0" w:color="auto"/>
                                                                  </w:divBdr>
                                                                  <w:divsChild>
                                                                    <w:div w:id="380401815">
                                                                      <w:marLeft w:val="0"/>
                                                                      <w:marRight w:val="0"/>
                                                                      <w:marTop w:val="0"/>
                                                                      <w:marBottom w:val="0"/>
                                                                      <w:divBdr>
                                                                        <w:top w:val="none" w:sz="0" w:space="0" w:color="auto"/>
                                                                        <w:left w:val="none" w:sz="0" w:space="0" w:color="auto"/>
                                                                        <w:bottom w:val="none" w:sz="0" w:space="0" w:color="auto"/>
                                                                        <w:right w:val="none" w:sz="0" w:space="0" w:color="auto"/>
                                                                      </w:divBdr>
                                                                      <w:divsChild>
                                                                        <w:div w:id="1607692823">
                                                                          <w:marLeft w:val="0"/>
                                                                          <w:marRight w:val="0"/>
                                                                          <w:marTop w:val="0"/>
                                                                          <w:marBottom w:val="0"/>
                                                                          <w:divBdr>
                                                                            <w:top w:val="none" w:sz="0" w:space="0" w:color="auto"/>
                                                                            <w:left w:val="none" w:sz="0" w:space="0" w:color="auto"/>
                                                                            <w:bottom w:val="none" w:sz="0" w:space="0" w:color="auto"/>
                                                                            <w:right w:val="none" w:sz="0" w:space="0" w:color="auto"/>
                                                                          </w:divBdr>
                                                                          <w:divsChild>
                                                                            <w:div w:id="221135269">
                                                                              <w:marLeft w:val="0"/>
                                                                              <w:marRight w:val="0"/>
                                                                              <w:marTop w:val="0"/>
                                                                              <w:marBottom w:val="0"/>
                                                                              <w:divBdr>
                                                                                <w:top w:val="none" w:sz="0" w:space="0" w:color="auto"/>
                                                                                <w:left w:val="none" w:sz="0" w:space="0" w:color="auto"/>
                                                                                <w:bottom w:val="none" w:sz="0" w:space="0" w:color="auto"/>
                                                                                <w:right w:val="none" w:sz="0" w:space="0" w:color="auto"/>
                                                                              </w:divBdr>
                                                                              <w:divsChild>
                                                                                <w:div w:id="1768573877">
                                                                                  <w:marLeft w:val="0"/>
                                                                                  <w:marRight w:val="0"/>
                                                                                  <w:marTop w:val="0"/>
                                                                                  <w:marBottom w:val="0"/>
                                                                                  <w:divBdr>
                                                                                    <w:top w:val="none" w:sz="0" w:space="0" w:color="auto"/>
                                                                                    <w:left w:val="none" w:sz="0" w:space="0" w:color="auto"/>
                                                                                    <w:bottom w:val="none" w:sz="0" w:space="0" w:color="auto"/>
                                                                                    <w:right w:val="none" w:sz="0" w:space="0" w:color="auto"/>
                                                                                  </w:divBdr>
                                                                                  <w:divsChild>
                                                                                    <w:div w:id="234511930">
                                                                                      <w:marLeft w:val="0"/>
                                                                                      <w:marRight w:val="0"/>
                                                                                      <w:marTop w:val="0"/>
                                                                                      <w:marBottom w:val="0"/>
                                                                                      <w:divBdr>
                                                                                        <w:top w:val="none" w:sz="0" w:space="0" w:color="auto"/>
                                                                                        <w:left w:val="none" w:sz="0" w:space="0" w:color="auto"/>
                                                                                        <w:bottom w:val="none" w:sz="0" w:space="0" w:color="auto"/>
                                                                                        <w:right w:val="none" w:sz="0" w:space="0" w:color="auto"/>
                                                                                      </w:divBdr>
                                                                                      <w:divsChild>
                                                                                        <w:div w:id="2105494564">
                                                                                          <w:marLeft w:val="0"/>
                                                                                          <w:marRight w:val="0"/>
                                                                                          <w:marTop w:val="0"/>
                                                                                          <w:marBottom w:val="0"/>
                                                                                          <w:divBdr>
                                                                                            <w:top w:val="none" w:sz="0" w:space="0" w:color="auto"/>
                                                                                            <w:left w:val="none" w:sz="0" w:space="0" w:color="auto"/>
                                                                                            <w:bottom w:val="none" w:sz="0" w:space="0" w:color="auto"/>
                                                                                            <w:right w:val="none" w:sz="0" w:space="0" w:color="auto"/>
                                                                                          </w:divBdr>
                                                                                          <w:divsChild>
                                                                                            <w:div w:id="480346004">
                                                                                              <w:marLeft w:val="105"/>
                                                                                              <w:marRight w:val="105"/>
                                                                                              <w:marTop w:val="105"/>
                                                                                              <w:marBottom w:val="105"/>
                                                                                              <w:divBdr>
                                                                                                <w:top w:val="none" w:sz="0" w:space="0" w:color="auto"/>
                                                                                                <w:left w:val="none" w:sz="0" w:space="0" w:color="auto"/>
                                                                                                <w:bottom w:val="none" w:sz="0" w:space="0" w:color="auto"/>
                                                                                                <w:right w:val="none" w:sz="0" w:space="0" w:color="auto"/>
                                                                                              </w:divBdr>
                                                                                              <w:divsChild>
                                                                                                <w:div w:id="1892766947">
                                                                                                  <w:marLeft w:val="0"/>
                                                                                                  <w:marRight w:val="0"/>
                                                                                                  <w:marTop w:val="0"/>
                                                                                                  <w:marBottom w:val="0"/>
                                                                                                  <w:divBdr>
                                                                                                    <w:top w:val="none" w:sz="0" w:space="0" w:color="auto"/>
                                                                                                    <w:left w:val="none" w:sz="0" w:space="0" w:color="auto"/>
                                                                                                    <w:bottom w:val="none" w:sz="0" w:space="0" w:color="auto"/>
                                                                                                    <w:right w:val="none" w:sz="0" w:space="0" w:color="auto"/>
                                                                                                  </w:divBdr>
                                                                                                  <w:divsChild>
                                                                                                    <w:div w:id="2098087654">
                                                                                                      <w:marLeft w:val="0"/>
                                                                                                      <w:marRight w:val="0"/>
                                                                                                      <w:marTop w:val="0"/>
                                                                                                      <w:marBottom w:val="0"/>
                                                                                                      <w:divBdr>
                                                                                                        <w:top w:val="none" w:sz="0" w:space="0" w:color="auto"/>
                                                                                                        <w:left w:val="none" w:sz="0" w:space="0" w:color="auto"/>
                                                                                                        <w:bottom w:val="none" w:sz="0" w:space="0" w:color="auto"/>
                                                                                                        <w:right w:val="none" w:sz="0" w:space="0" w:color="auto"/>
                                                                                                      </w:divBdr>
                                                                                                      <w:divsChild>
                                                                                                        <w:div w:id="554120963">
                                                                                                          <w:marLeft w:val="0"/>
                                                                                                          <w:marRight w:val="0"/>
                                                                                                          <w:marTop w:val="0"/>
                                                                                                          <w:marBottom w:val="0"/>
                                                                                                          <w:divBdr>
                                                                                                            <w:top w:val="none" w:sz="0" w:space="0" w:color="auto"/>
                                                                                                            <w:left w:val="none" w:sz="0" w:space="0" w:color="auto"/>
                                                                                                            <w:bottom w:val="none" w:sz="0" w:space="0" w:color="auto"/>
                                                                                                            <w:right w:val="none" w:sz="0" w:space="0" w:color="auto"/>
                                                                                                          </w:divBdr>
                                                                                                          <w:divsChild>
                                                                                                            <w:div w:id="1469740071">
                                                                                                              <w:marLeft w:val="105"/>
                                                                                                              <w:marRight w:val="105"/>
                                                                                                              <w:marTop w:val="105"/>
                                                                                                              <w:marBottom w:val="105"/>
                                                                                                              <w:divBdr>
                                                                                                                <w:top w:val="none" w:sz="0" w:space="0" w:color="auto"/>
                                                                                                                <w:left w:val="none" w:sz="0" w:space="0" w:color="auto"/>
                                                                                                                <w:bottom w:val="none" w:sz="0" w:space="0" w:color="auto"/>
                                                                                                                <w:right w:val="none" w:sz="0" w:space="0" w:color="auto"/>
                                                                                                              </w:divBdr>
                                                                                                              <w:divsChild>
                                                                                                                <w:div w:id="1141775164">
                                                                                                                  <w:marLeft w:val="0"/>
                                                                                                                  <w:marRight w:val="0"/>
                                                                                                                  <w:marTop w:val="0"/>
                                                                                                                  <w:marBottom w:val="0"/>
                                                                                                                  <w:divBdr>
                                                                                                                    <w:top w:val="none" w:sz="0" w:space="0" w:color="auto"/>
                                                                                                                    <w:left w:val="none" w:sz="0" w:space="0" w:color="auto"/>
                                                                                                                    <w:bottom w:val="none" w:sz="0" w:space="0" w:color="auto"/>
                                                                                                                    <w:right w:val="none" w:sz="0" w:space="0" w:color="auto"/>
                                                                                                                  </w:divBdr>
                                                                                                                  <w:divsChild>
                                                                                                                    <w:div w:id="1704867095">
                                                                                                                      <w:marLeft w:val="0"/>
                                                                                                                      <w:marRight w:val="0"/>
                                                                                                                      <w:marTop w:val="0"/>
                                                                                                                      <w:marBottom w:val="0"/>
                                                                                                                      <w:divBdr>
                                                                                                                        <w:top w:val="none" w:sz="0" w:space="0" w:color="auto"/>
                                                                                                                        <w:left w:val="none" w:sz="0" w:space="0" w:color="auto"/>
                                                                                                                        <w:bottom w:val="none" w:sz="0" w:space="0" w:color="auto"/>
                                                                                                                        <w:right w:val="none" w:sz="0" w:space="0" w:color="auto"/>
                                                                                                                      </w:divBdr>
                                                                                                                      <w:divsChild>
                                                                                                                        <w:div w:id="16568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84582">
      <w:bodyDiv w:val="1"/>
      <w:marLeft w:val="0"/>
      <w:marRight w:val="0"/>
      <w:marTop w:val="0"/>
      <w:marBottom w:val="0"/>
      <w:divBdr>
        <w:top w:val="none" w:sz="0" w:space="0" w:color="auto"/>
        <w:left w:val="none" w:sz="0" w:space="0" w:color="auto"/>
        <w:bottom w:val="none" w:sz="0" w:space="0" w:color="auto"/>
        <w:right w:val="none" w:sz="0" w:space="0" w:color="auto"/>
      </w:divBdr>
      <w:divsChild>
        <w:div w:id="311830908">
          <w:marLeft w:val="0"/>
          <w:marRight w:val="0"/>
          <w:marTop w:val="0"/>
          <w:marBottom w:val="0"/>
          <w:divBdr>
            <w:top w:val="none" w:sz="0" w:space="0" w:color="auto"/>
            <w:left w:val="none" w:sz="0" w:space="0" w:color="auto"/>
            <w:bottom w:val="none" w:sz="0" w:space="0" w:color="auto"/>
            <w:right w:val="none" w:sz="0" w:space="0" w:color="auto"/>
          </w:divBdr>
        </w:div>
        <w:div w:id="530608422">
          <w:marLeft w:val="0"/>
          <w:marRight w:val="0"/>
          <w:marTop w:val="0"/>
          <w:marBottom w:val="0"/>
          <w:divBdr>
            <w:top w:val="none" w:sz="0" w:space="0" w:color="auto"/>
            <w:left w:val="none" w:sz="0" w:space="0" w:color="auto"/>
            <w:bottom w:val="none" w:sz="0" w:space="0" w:color="auto"/>
            <w:right w:val="none" w:sz="0" w:space="0" w:color="auto"/>
          </w:divBdr>
        </w:div>
        <w:div w:id="675497275">
          <w:marLeft w:val="0"/>
          <w:marRight w:val="0"/>
          <w:marTop w:val="0"/>
          <w:marBottom w:val="0"/>
          <w:divBdr>
            <w:top w:val="none" w:sz="0" w:space="0" w:color="auto"/>
            <w:left w:val="none" w:sz="0" w:space="0" w:color="auto"/>
            <w:bottom w:val="none" w:sz="0" w:space="0" w:color="auto"/>
            <w:right w:val="none" w:sz="0" w:space="0" w:color="auto"/>
          </w:divBdr>
        </w:div>
        <w:div w:id="1366322742">
          <w:marLeft w:val="0"/>
          <w:marRight w:val="0"/>
          <w:marTop w:val="0"/>
          <w:marBottom w:val="0"/>
          <w:divBdr>
            <w:top w:val="none" w:sz="0" w:space="0" w:color="auto"/>
            <w:left w:val="none" w:sz="0" w:space="0" w:color="auto"/>
            <w:bottom w:val="none" w:sz="0" w:space="0" w:color="auto"/>
            <w:right w:val="none" w:sz="0" w:space="0" w:color="auto"/>
          </w:divBdr>
        </w:div>
        <w:div w:id="1825660680">
          <w:marLeft w:val="0"/>
          <w:marRight w:val="0"/>
          <w:marTop w:val="0"/>
          <w:marBottom w:val="0"/>
          <w:divBdr>
            <w:top w:val="none" w:sz="0" w:space="0" w:color="auto"/>
            <w:left w:val="none" w:sz="0" w:space="0" w:color="auto"/>
            <w:bottom w:val="none" w:sz="0" w:space="0" w:color="auto"/>
            <w:right w:val="none" w:sz="0" w:space="0" w:color="auto"/>
          </w:divBdr>
        </w:div>
      </w:divsChild>
    </w:div>
    <w:div w:id="2122676335">
      <w:bodyDiv w:val="1"/>
      <w:marLeft w:val="0"/>
      <w:marRight w:val="0"/>
      <w:marTop w:val="0"/>
      <w:marBottom w:val="0"/>
      <w:divBdr>
        <w:top w:val="none" w:sz="0" w:space="0" w:color="auto"/>
        <w:left w:val="none" w:sz="0" w:space="0" w:color="auto"/>
        <w:bottom w:val="none" w:sz="0" w:space="0" w:color="auto"/>
        <w:right w:val="none" w:sz="0" w:space="0" w:color="auto"/>
      </w:divBdr>
    </w:div>
    <w:div w:id="2127380913">
      <w:bodyDiv w:val="1"/>
      <w:marLeft w:val="0"/>
      <w:marRight w:val="0"/>
      <w:marTop w:val="0"/>
      <w:marBottom w:val="0"/>
      <w:divBdr>
        <w:top w:val="none" w:sz="0" w:space="0" w:color="auto"/>
        <w:left w:val="none" w:sz="0" w:space="0" w:color="auto"/>
        <w:bottom w:val="none" w:sz="0" w:space="0" w:color="auto"/>
        <w:right w:val="none" w:sz="0" w:space="0" w:color="auto"/>
      </w:divBdr>
    </w:div>
    <w:div w:id="2146310119">
      <w:bodyDiv w:val="1"/>
      <w:marLeft w:val="0"/>
      <w:marRight w:val="0"/>
      <w:marTop w:val="0"/>
      <w:marBottom w:val="0"/>
      <w:divBdr>
        <w:top w:val="none" w:sz="0" w:space="0" w:color="auto"/>
        <w:left w:val="none" w:sz="0" w:space="0" w:color="auto"/>
        <w:bottom w:val="none" w:sz="0" w:space="0" w:color="auto"/>
        <w:right w:val="none" w:sz="0" w:space="0" w:color="auto"/>
      </w:divBdr>
      <w:divsChild>
        <w:div w:id="890533831">
          <w:marLeft w:val="0"/>
          <w:marRight w:val="0"/>
          <w:marTop w:val="0"/>
          <w:marBottom w:val="0"/>
          <w:divBdr>
            <w:top w:val="none" w:sz="0" w:space="0" w:color="auto"/>
            <w:left w:val="none" w:sz="0" w:space="0" w:color="auto"/>
            <w:bottom w:val="none" w:sz="0" w:space="0" w:color="auto"/>
            <w:right w:val="none" w:sz="0" w:space="0" w:color="auto"/>
          </w:divBdr>
        </w:div>
        <w:div w:id="900405199">
          <w:marLeft w:val="0"/>
          <w:marRight w:val="0"/>
          <w:marTop w:val="0"/>
          <w:marBottom w:val="0"/>
          <w:divBdr>
            <w:top w:val="none" w:sz="0" w:space="0" w:color="auto"/>
            <w:left w:val="none" w:sz="0" w:space="0" w:color="auto"/>
            <w:bottom w:val="none" w:sz="0" w:space="0" w:color="auto"/>
            <w:right w:val="none" w:sz="0" w:space="0" w:color="auto"/>
          </w:divBdr>
        </w:div>
        <w:div w:id="107551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full/10.1111/j.1467-6494.2012.00786.x" TargetMode="External"/><Relationship Id="rId18" Type="http://schemas.openxmlformats.org/officeDocument/2006/relationships/hyperlink" Target="http://dx.doi.org/10.1016/j.paid.2012.05.037" TargetMode="External"/><Relationship Id="rId26" Type="http://schemas.openxmlformats.org/officeDocument/2006/relationships/hyperlink" Target="https://philpapers.org/go.pl?id=DEPNOT&amp;proxyId=&amp;u=http%3A%2F%2Fdx.doi.org%2F10.1017%2FS0140525X99002046" TargetMode="External"/><Relationship Id="rId39" Type="http://schemas.openxmlformats.org/officeDocument/2006/relationships/hyperlink" Target="https://psycnet.apa.org/doi/10.1037/1082-989X.3.4.424" TargetMode="External"/><Relationship Id="rId21" Type="http://schemas.openxmlformats.org/officeDocument/2006/relationships/hyperlink" Target="https://doi.org/10.1037/a0013740" TargetMode="External"/><Relationship Id="rId34" Type="http://schemas.openxmlformats.org/officeDocument/2006/relationships/hyperlink" Target="https://www.ncbi.nlm.nih.gov/pubmed/?term=Gollwitzer%20M%5BAuthor%5D&amp;cauthor=true&amp;cauthor_uid=18778153" TargetMode="External"/><Relationship Id="rId42" Type="http://schemas.openxmlformats.org/officeDocument/2006/relationships/hyperlink" Target="https://doi.org/10.1207/S15328007SEM1003_1" TargetMode="External"/><Relationship Id="rId47" Type="http://schemas.openxmlformats.org/officeDocument/2006/relationships/hyperlink" Target="https://dx.doi.org/10.1016%2Fj.paid.2008.04.014" TargetMode="External"/><Relationship Id="rId50" Type="http://schemas.openxmlformats.org/officeDocument/2006/relationships/hyperlink" Target="https://doi.org/10.1016/j.paid.2013.12.027" TargetMode="External"/><Relationship Id="rId55" Type="http://schemas.openxmlformats.org/officeDocument/2006/relationships/hyperlink" Target="https://www.researchgate.net/profile/Selda_Koydemir" TargetMode="External"/><Relationship Id="rId6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searchgate.net/researcher/38261671_Michael_Eid" TargetMode="External"/><Relationship Id="rId20" Type="http://schemas.openxmlformats.org/officeDocument/2006/relationships/hyperlink" Target="https://psycnet.apa.org/doi/10.1037/0033-2909.117.2.187" TargetMode="External"/><Relationship Id="rId29" Type="http://schemas.openxmlformats.org/officeDocument/2006/relationships/hyperlink" Target="http://doi.org/10.1016/j.jrp.2014.07.004" TargetMode="External"/><Relationship Id="rId41" Type="http://schemas.openxmlformats.org/officeDocument/2006/relationships/hyperlink" Target="https://doi.org/10.1080/10478401003648732" TargetMode="External"/><Relationship Id="rId54" Type="http://schemas.openxmlformats.org/officeDocument/2006/relationships/hyperlink" Target="https://www.researchgate.net/profile/Oemer_Simsek" TargetMode="External"/><Relationship Id="rId62" Type="http://schemas.openxmlformats.org/officeDocument/2006/relationships/hyperlink" Target="https://neurotree.org/neurotree/publications.php?pid=128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library.wiley.com/doi/full/10.1111/j.1467-6494.2012.00786.x" TargetMode="External"/><Relationship Id="rId24" Type="http://schemas.openxmlformats.org/officeDocument/2006/relationships/hyperlink" Target="https://doi.org/10.1016/j.paid.2015.09.045" TargetMode="External"/><Relationship Id="rId32" Type="http://schemas.openxmlformats.org/officeDocument/2006/relationships/hyperlink" Target="https://www.ncbi.nlm.nih.gov/pubmed/?term=Geiser%20C%5BAuthor%5D&amp;cauthor=true&amp;cauthor_uid=18778153" TargetMode="External"/><Relationship Id="rId37" Type="http://schemas.openxmlformats.org/officeDocument/2006/relationships/hyperlink" Target="https://doi.org/10.1111/j.1467-6494.1993.tb00778.x" TargetMode="External"/><Relationship Id="rId40" Type="http://schemas.openxmlformats.org/officeDocument/2006/relationships/hyperlink" Target="https://static1.squarespace.com/static/550b09eae4b0147d03eda40d/t/55272e86e4b04fef9fa90c2e/1428631174586/no-pain-no-gain-how-distress-underlies-effective-self-control.pdf" TargetMode="External"/><Relationship Id="rId45" Type="http://schemas.openxmlformats.org/officeDocument/2006/relationships/hyperlink" Target="https://doi.org/10.1016/j.jrp.2017.08.004" TargetMode="External"/><Relationship Id="rId53" Type="http://schemas.openxmlformats.org/officeDocument/2006/relationships/hyperlink" Target="https://www.researchgate.net/journal/0013-1644_Educational_and_Psychological_Measurement" TargetMode="External"/><Relationship Id="rId58" Type="http://schemas.openxmlformats.org/officeDocument/2006/relationships/hyperlink" Target="http://dx.doi.org/10.1016/j.jrp.2012.04.00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Wright%20AG%5BAuthor%5D&amp;cauthor=true&amp;cauthor_uid=22879686" TargetMode="External"/><Relationship Id="rId23" Type="http://schemas.openxmlformats.org/officeDocument/2006/relationships/hyperlink" Target="http://doi.org/10.1177/1754073913477507" TargetMode="External"/><Relationship Id="rId28" Type="http://schemas.openxmlformats.org/officeDocument/2006/relationships/hyperlink" Target="http://dx.doi.org/10.1002/per.780" TargetMode="External"/><Relationship Id="rId36" Type="http://schemas.openxmlformats.org/officeDocument/2006/relationships/hyperlink" Target="https://www.ncbi.nlm.nih.gov/pubmed/18778153" TargetMode="External"/><Relationship Id="rId49" Type="http://schemas.openxmlformats.org/officeDocument/2006/relationships/hyperlink" Target="https://www.ncbi.nlm.nih.gov/pubmed/?term=Barbaranelli%20C%5BAuthor%5D&amp;cauthor=true&amp;cauthor_uid=19653836" TargetMode="External"/><Relationship Id="rId57" Type="http://schemas.openxmlformats.org/officeDocument/2006/relationships/hyperlink" Target="https://www.researchgate.net/journal/0092-6566_Journal_of_Research_in_Personality" TargetMode="External"/><Relationship Id="rId61" Type="http://schemas.openxmlformats.org/officeDocument/2006/relationships/hyperlink" Target="https://doi.org/10.1177/014662168500900101" TargetMode="External"/><Relationship Id="rId10" Type="http://schemas.openxmlformats.org/officeDocument/2006/relationships/hyperlink" Target="https://onlinelibrary.wiley.com/doi/full/10.1111/j.1467-6494.2012.00786.x" TargetMode="External"/><Relationship Id="rId19" Type="http://schemas.openxmlformats.org/officeDocument/2006/relationships/hyperlink" Target="https://doi.org/10.1111/j.0022-3506.2004.00282.x" TargetMode="External"/><Relationship Id="rId31" Type="http://schemas.openxmlformats.org/officeDocument/2006/relationships/hyperlink" Target="https://www.ncbi.nlm.nih.gov/pubmed/?term=Nussbeck%20FW%5BAuthor%5D&amp;cauthor=true&amp;cauthor_uid=18778153" TargetMode="External"/><Relationship Id="rId44" Type="http://schemas.openxmlformats.org/officeDocument/2006/relationships/hyperlink" Target="https://www.researchgate.net/deref/http%3A%2F%2Fdx.doi.org%2F10.1016%2Fj.psychres.2015.09.007" TargetMode="External"/><Relationship Id="rId52" Type="http://schemas.openxmlformats.org/officeDocument/2006/relationships/hyperlink" Target="https://www.researchgate.net/profile/Alberto_Maydeu-Olivares" TargetMode="External"/><Relationship Id="rId60" Type="http://schemas.openxmlformats.org/officeDocument/2006/relationships/hyperlink" Target="https://doi.org/10.1177%2F014616729824200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library.wiley.com/doi/full/10.1111/j.1467-6494.2012.00786.x" TargetMode="External"/><Relationship Id="rId14" Type="http://schemas.openxmlformats.org/officeDocument/2006/relationships/hyperlink" Target="https://www.ncbi.nlm.nih.gov/pubmed/?term=Hopwood%20CJ%5BAuthor%5D&amp;cauthor=true&amp;cauthor_uid=22879686" TargetMode="External"/><Relationship Id="rId22" Type="http://schemas.openxmlformats.org/officeDocument/2006/relationships/hyperlink" Target="https://doi.org/10.1037/a0025559" TargetMode="External"/><Relationship Id="rId27" Type="http://schemas.openxmlformats.org/officeDocument/2006/relationships/hyperlink" Target="http://dx.doi.org/10.1037/0022-3514.91.6.1138" TargetMode="External"/><Relationship Id="rId30" Type="http://schemas.openxmlformats.org/officeDocument/2006/relationships/hyperlink" Target="https://www.ncbi.nlm.nih.gov/pubmed/?term=Eid%20M%5BAuthor%5D&amp;cauthor=true&amp;cauthor_uid=18778153" TargetMode="External"/><Relationship Id="rId35" Type="http://schemas.openxmlformats.org/officeDocument/2006/relationships/hyperlink" Target="https://www.ncbi.nlm.nih.gov/pubmed/?term=Lischetzke%20T%5BAuthor%5D&amp;cauthor=true&amp;cauthor_uid=18778153" TargetMode="External"/><Relationship Id="rId43" Type="http://schemas.openxmlformats.org/officeDocument/2006/relationships/hyperlink" Target="https://doi.org/10.1016/j.paid.2016.03.012" TargetMode="External"/><Relationship Id="rId48" Type="http://schemas.openxmlformats.org/officeDocument/2006/relationships/hyperlink" Target="https://doi.org/10.1080/08959285.2014.929694" TargetMode="External"/><Relationship Id="rId56" Type="http://schemas.openxmlformats.org/officeDocument/2006/relationships/hyperlink" Target="https://www.researchgate.net/profile/Astrid_Schuetz" TargetMode="External"/><Relationship Id="rId64" Type="http://schemas.openxmlformats.org/officeDocument/2006/relationships/footer" Target="footer1.xml"/><Relationship Id="rId8" Type="http://schemas.openxmlformats.org/officeDocument/2006/relationships/hyperlink" Target="mailto:michele.vecchione@uniroma1.it" TargetMode="External"/><Relationship Id="rId51" Type="http://schemas.openxmlformats.org/officeDocument/2006/relationships/hyperlink" Target="https://www.researchgate.net/profile/Dexin_Shi" TargetMode="External"/><Relationship Id="rId3" Type="http://schemas.openxmlformats.org/officeDocument/2006/relationships/styles" Target="styles.xml"/><Relationship Id="rId12" Type="http://schemas.openxmlformats.org/officeDocument/2006/relationships/hyperlink" Target="https://onlinelibrary.wiley.com/doi/full/10.1111/j.1467-6494.2012.00786.x" TargetMode="External"/><Relationship Id="rId17" Type="http://schemas.openxmlformats.org/officeDocument/2006/relationships/hyperlink" Target="https://www.ncbi.nlm.nih.gov/pmc/articles/PMC4152397/" TargetMode="External"/><Relationship Id="rId25" Type="http://schemas.openxmlformats.org/officeDocument/2006/relationships/hyperlink" Target="https://doi.org/10.1037/pas0000273" TargetMode="External"/><Relationship Id="rId33" Type="http://schemas.openxmlformats.org/officeDocument/2006/relationships/hyperlink" Target="https://www.ncbi.nlm.nih.gov/pubmed/?term=Cole%20DA%5BAuthor%5D&amp;cauthor=true&amp;cauthor_uid=18778153" TargetMode="External"/><Relationship Id="rId38" Type="http://schemas.openxmlformats.org/officeDocument/2006/relationships/hyperlink" Target="https://doi.org/10.1111/j.1467-6494.2009.00575.x" TargetMode="External"/><Relationship Id="rId46" Type="http://schemas.openxmlformats.org/officeDocument/2006/relationships/hyperlink" Target="https://doi.org/10.1016/j.neubiorev.2004.03.005" TargetMode="External"/><Relationship Id="rId59" Type="http://schemas.openxmlformats.org/officeDocument/2006/relationships/hyperlink" Target="https://doi.org/10.1016/S0191-8869(02)00317-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095C3-8FAC-4400-B118-BD414140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10785</Words>
  <Characters>61477</Characters>
  <Application>Microsoft Office Word</Application>
  <DocSecurity>0</DocSecurity>
  <Lines>512</Lines>
  <Paragraphs>144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mio</dc:creator>
  <cp:lastModifiedBy>Corr, Philip</cp:lastModifiedBy>
  <cp:revision>2</cp:revision>
  <cp:lastPrinted>2020-01-27T15:02:00Z</cp:lastPrinted>
  <dcterms:created xsi:type="dcterms:W3CDTF">2020-04-07T13:51:00Z</dcterms:created>
  <dcterms:modified xsi:type="dcterms:W3CDTF">2020-04-07T13:51:00Z</dcterms:modified>
</cp:coreProperties>
</file>